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475" w:rsidRPr="00FC7475" w:rsidRDefault="00FC7475" w:rsidP="00FC7475">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FC7475">
        <w:rPr>
          <w:rFonts w:ascii="Georgia" w:eastAsia="Times New Roman" w:hAnsi="Georgia" w:cs="Times New Roman"/>
          <w:color w:val="000000"/>
          <w:kern w:val="36"/>
          <w:sz w:val="43"/>
          <w:szCs w:val="43"/>
        </w:rPr>
        <w:t>Hero Splendor</w:t>
      </w:r>
    </w:p>
    <w:p w:rsidR="00FC7475" w:rsidRPr="00FC7475" w:rsidRDefault="00FC7475" w:rsidP="00FC7475">
      <w:pPr>
        <w:spacing w:after="0" w:line="240" w:lineRule="auto"/>
        <w:rPr>
          <w:rFonts w:ascii="Arial" w:eastAsia="Times New Roman" w:hAnsi="Arial" w:cs="Arial"/>
          <w:vanish/>
          <w:color w:val="222222"/>
          <w:sz w:val="21"/>
          <w:szCs w:val="21"/>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46"/>
        <w:gridCol w:w="4034"/>
      </w:tblGrid>
      <w:tr w:rsidR="00FC7475" w:rsidRPr="00FC7475" w:rsidTr="00FC7475">
        <w:trPr>
          <w:tblCellSpacing w:w="15" w:type="dxa"/>
        </w:trPr>
        <w:tc>
          <w:tcPr>
            <w:tcW w:w="0" w:type="auto"/>
            <w:gridSpan w:val="2"/>
            <w:tcBorders>
              <w:top w:val="nil"/>
              <w:left w:val="nil"/>
              <w:bottom w:val="nil"/>
              <w:right w:val="nil"/>
            </w:tcBorders>
            <w:shd w:val="clear" w:color="auto" w:fill="F8F9FA"/>
            <w:vAlign w:val="center"/>
            <w:hideMark/>
          </w:tcPr>
          <w:p w:rsidR="00FC7475" w:rsidRPr="00FC7475" w:rsidRDefault="00FC7475" w:rsidP="00FC7475">
            <w:pPr>
              <w:spacing w:before="120" w:after="120" w:line="360" w:lineRule="atLeast"/>
              <w:jc w:val="center"/>
              <w:rPr>
                <w:rFonts w:ascii="Times New Roman" w:eastAsia="Times New Roman" w:hAnsi="Times New Roman" w:cs="Times New Roman"/>
                <w:b/>
                <w:bCs/>
                <w:color w:val="000000"/>
                <w:sz w:val="23"/>
                <w:szCs w:val="23"/>
              </w:rPr>
            </w:pPr>
            <w:r w:rsidRPr="00FC7475">
              <w:rPr>
                <w:rFonts w:ascii="Times New Roman" w:eastAsia="Times New Roman" w:hAnsi="Times New Roman" w:cs="Times New Roman"/>
                <w:b/>
                <w:bCs/>
                <w:color w:val="000000"/>
                <w:sz w:val="23"/>
                <w:szCs w:val="23"/>
              </w:rPr>
              <w:t>Hero Splendor</w:t>
            </w:r>
          </w:p>
        </w:tc>
      </w:tr>
      <w:tr w:rsidR="00FC7475" w:rsidRPr="00FC7475" w:rsidTr="00FC7475">
        <w:trPr>
          <w:tblCellSpacing w:w="15" w:type="dxa"/>
        </w:trPr>
        <w:tc>
          <w:tcPr>
            <w:tcW w:w="0" w:type="auto"/>
            <w:gridSpan w:val="2"/>
            <w:shd w:val="clear" w:color="auto" w:fill="F8F9FA"/>
            <w:hideMark/>
          </w:tcPr>
          <w:p w:rsidR="00FC7475" w:rsidRPr="00FC7475" w:rsidRDefault="00FC7475" w:rsidP="00FC7475">
            <w:pPr>
              <w:spacing w:before="120" w:after="120" w:line="360" w:lineRule="atLeast"/>
              <w:jc w:val="center"/>
              <w:rPr>
                <w:rFonts w:ascii="Times New Roman" w:eastAsia="Times New Roman" w:hAnsi="Times New Roman" w:cs="Times New Roman"/>
                <w:color w:val="000000"/>
                <w:sz w:val="18"/>
                <w:szCs w:val="18"/>
              </w:rPr>
            </w:pP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Manufacturer</w:t>
            </w:r>
          </w:p>
        </w:tc>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color w:val="000000"/>
                <w:sz w:val="18"/>
                <w:szCs w:val="18"/>
              </w:rPr>
            </w:pPr>
            <w:hyperlink r:id="rId6" w:tooltip="Hero MotoCorp" w:history="1">
              <w:r w:rsidR="00FC7475" w:rsidRPr="00FC7475">
                <w:rPr>
                  <w:rFonts w:ascii="Times New Roman" w:eastAsia="Times New Roman" w:hAnsi="Times New Roman" w:cs="Times New Roman"/>
                  <w:color w:val="0B0080"/>
                  <w:sz w:val="18"/>
                  <w:szCs w:val="18"/>
                  <w:u w:val="single"/>
                </w:rPr>
                <w:t>Hero</w:t>
              </w:r>
            </w:hyperlink>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Also called</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Splendor+</w:t>
            </w: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Production</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1994–present</w:t>
            </w:r>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7" w:tooltip="Types of motorcycles" w:history="1">
              <w:r w:rsidR="00FC7475" w:rsidRPr="00FC7475">
                <w:rPr>
                  <w:rFonts w:ascii="Times New Roman" w:eastAsia="Times New Roman" w:hAnsi="Times New Roman" w:cs="Times New Roman"/>
                  <w:b/>
                  <w:bCs/>
                  <w:color w:val="0B0080"/>
                  <w:sz w:val="18"/>
                  <w:szCs w:val="18"/>
                  <w:u w:val="single"/>
                </w:rPr>
                <w:t>Class</w:t>
              </w:r>
            </w:hyperlink>
          </w:p>
        </w:tc>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color w:val="000000"/>
                <w:sz w:val="18"/>
                <w:szCs w:val="18"/>
              </w:rPr>
            </w:pPr>
            <w:hyperlink r:id="rId8" w:anchor="Standard" w:tooltip="Types of motorcycles" w:history="1">
              <w:r w:rsidR="00FC7475" w:rsidRPr="00FC7475">
                <w:rPr>
                  <w:rFonts w:ascii="Times New Roman" w:eastAsia="Times New Roman" w:hAnsi="Times New Roman" w:cs="Times New Roman"/>
                  <w:color w:val="0B0080"/>
                  <w:sz w:val="18"/>
                  <w:szCs w:val="18"/>
                  <w:u w:val="single"/>
                </w:rPr>
                <w:t>Standard</w:t>
              </w:r>
            </w:hyperlink>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9" w:tooltip="Motorcycle engine" w:history="1">
              <w:r w:rsidR="00FC7475" w:rsidRPr="00FC7475">
                <w:rPr>
                  <w:rFonts w:ascii="Times New Roman" w:eastAsia="Times New Roman" w:hAnsi="Times New Roman" w:cs="Times New Roman"/>
                  <w:b/>
                  <w:bCs/>
                  <w:color w:val="0B0080"/>
                  <w:sz w:val="18"/>
                  <w:szCs w:val="18"/>
                  <w:u w:val="single"/>
                </w:rPr>
                <w:t>Engine</w:t>
              </w:r>
            </w:hyperlink>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97.2 cc (5.93 cu in), </w:t>
            </w:r>
            <w:hyperlink r:id="rId10" w:tooltip="Four-stroke engine" w:history="1">
              <w:r w:rsidRPr="00FC7475">
                <w:rPr>
                  <w:rFonts w:ascii="Times New Roman" w:eastAsia="Times New Roman" w:hAnsi="Times New Roman" w:cs="Times New Roman"/>
                  <w:color w:val="0B0080"/>
                  <w:sz w:val="18"/>
                  <w:szCs w:val="18"/>
                  <w:u w:val="single"/>
                </w:rPr>
                <w:t>4-stroke</w:t>
              </w:r>
            </w:hyperlink>
            <w:r w:rsidRPr="00FC7475">
              <w:rPr>
                <w:rFonts w:ascii="Times New Roman" w:eastAsia="Times New Roman" w:hAnsi="Times New Roman" w:cs="Times New Roman"/>
                <w:color w:val="000000"/>
                <w:sz w:val="18"/>
                <w:szCs w:val="18"/>
              </w:rPr>
              <w:t>, </w:t>
            </w:r>
            <w:hyperlink r:id="rId11" w:tooltip="Air-cooled engine" w:history="1">
              <w:r w:rsidRPr="00FC7475">
                <w:rPr>
                  <w:rFonts w:ascii="Times New Roman" w:eastAsia="Times New Roman" w:hAnsi="Times New Roman" w:cs="Times New Roman"/>
                  <w:color w:val="0B0080"/>
                  <w:sz w:val="18"/>
                  <w:szCs w:val="18"/>
                  <w:u w:val="single"/>
                </w:rPr>
                <w:t>air-cooled</w:t>
              </w:r>
            </w:hyperlink>
            <w:r w:rsidRPr="00FC7475">
              <w:rPr>
                <w:rFonts w:ascii="Times New Roman" w:eastAsia="Times New Roman" w:hAnsi="Times New Roman" w:cs="Times New Roman"/>
                <w:color w:val="000000"/>
                <w:sz w:val="18"/>
                <w:szCs w:val="18"/>
              </w:rPr>
              <w:t>, </w:t>
            </w:r>
            <w:hyperlink r:id="rId12" w:tooltip="OHC" w:history="1">
              <w:r w:rsidRPr="00FC7475">
                <w:rPr>
                  <w:rFonts w:ascii="Times New Roman" w:eastAsia="Times New Roman" w:hAnsi="Times New Roman" w:cs="Times New Roman"/>
                  <w:color w:val="0B0080"/>
                  <w:sz w:val="18"/>
                  <w:szCs w:val="18"/>
                  <w:u w:val="single"/>
                </w:rPr>
                <w:t>OHC</w:t>
              </w:r>
            </w:hyperlink>
            <w:r w:rsidRPr="00FC7475">
              <w:rPr>
                <w:rFonts w:ascii="Times New Roman" w:eastAsia="Times New Roman" w:hAnsi="Times New Roman" w:cs="Times New Roman"/>
                <w:color w:val="000000"/>
                <w:sz w:val="18"/>
                <w:szCs w:val="18"/>
              </w:rPr>
              <w:t>, </w:t>
            </w:r>
            <w:hyperlink r:id="rId13" w:tooltip="Single-cylinder engine" w:history="1">
              <w:r w:rsidRPr="00FC7475">
                <w:rPr>
                  <w:rFonts w:ascii="Times New Roman" w:eastAsia="Times New Roman" w:hAnsi="Times New Roman" w:cs="Times New Roman"/>
                  <w:color w:val="0B0080"/>
                  <w:sz w:val="18"/>
                  <w:szCs w:val="18"/>
                  <w:u w:val="single"/>
                </w:rPr>
                <w:t>single</w:t>
              </w:r>
            </w:hyperlink>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14" w:tooltip="Motorcycle transmission" w:history="1">
              <w:r w:rsidR="00FC7475" w:rsidRPr="00FC7475">
                <w:rPr>
                  <w:rFonts w:ascii="Times New Roman" w:eastAsia="Times New Roman" w:hAnsi="Times New Roman" w:cs="Times New Roman"/>
                  <w:b/>
                  <w:bCs/>
                  <w:color w:val="0B0080"/>
                  <w:sz w:val="18"/>
                  <w:szCs w:val="18"/>
                  <w:u w:val="single"/>
                </w:rPr>
                <w:t>Transmission</w:t>
              </w:r>
            </w:hyperlink>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4-speed, constant mesh, </w:t>
            </w:r>
            <w:hyperlink r:id="rId15" w:tooltip="Manual transmission" w:history="1">
              <w:r w:rsidRPr="00FC7475">
                <w:rPr>
                  <w:rFonts w:ascii="Times New Roman" w:eastAsia="Times New Roman" w:hAnsi="Times New Roman" w:cs="Times New Roman"/>
                  <w:color w:val="0B0080"/>
                  <w:sz w:val="18"/>
                  <w:szCs w:val="18"/>
                  <w:u w:val="single"/>
                </w:rPr>
                <w:t>manual</w:t>
              </w:r>
            </w:hyperlink>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16" w:tooltip="Brake" w:history="1">
              <w:r w:rsidR="00FC7475" w:rsidRPr="00FC7475">
                <w:rPr>
                  <w:rFonts w:ascii="Times New Roman" w:eastAsia="Times New Roman" w:hAnsi="Times New Roman" w:cs="Times New Roman"/>
                  <w:b/>
                  <w:bCs/>
                  <w:color w:val="0B0080"/>
                  <w:sz w:val="18"/>
                  <w:szCs w:val="18"/>
                  <w:u w:val="single"/>
                </w:rPr>
                <w:t>Brakes</w:t>
              </w:r>
            </w:hyperlink>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Front: </w:t>
            </w:r>
            <w:hyperlink r:id="rId17" w:tooltip="Drum brakes" w:history="1">
              <w:r w:rsidRPr="00FC7475">
                <w:rPr>
                  <w:rFonts w:ascii="Times New Roman" w:eastAsia="Times New Roman" w:hAnsi="Times New Roman" w:cs="Times New Roman"/>
                  <w:color w:val="0B0080"/>
                  <w:sz w:val="18"/>
                  <w:szCs w:val="18"/>
                  <w:u w:val="single"/>
                </w:rPr>
                <w:t>Drum</w:t>
              </w:r>
            </w:hyperlink>
            <w:r w:rsidRPr="00FC7475">
              <w:rPr>
                <w:rFonts w:ascii="Times New Roman" w:eastAsia="Times New Roman" w:hAnsi="Times New Roman" w:cs="Times New Roman"/>
                <w:color w:val="000000"/>
                <w:sz w:val="18"/>
                <w:szCs w:val="18"/>
              </w:rPr>
              <w:t>/</w:t>
            </w:r>
            <w:hyperlink r:id="rId18" w:tooltip="Disc brakes" w:history="1">
              <w:r w:rsidRPr="00FC7475">
                <w:rPr>
                  <w:rFonts w:ascii="Times New Roman" w:eastAsia="Times New Roman" w:hAnsi="Times New Roman" w:cs="Times New Roman"/>
                  <w:color w:val="0B0080"/>
                  <w:sz w:val="18"/>
                  <w:szCs w:val="18"/>
                  <w:u w:val="single"/>
                </w:rPr>
                <w:t>disc</w:t>
              </w:r>
            </w:hyperlink>
            <w:r w:rsidRPr="00FC7475">
              <w:rPr>
                <w:rFonts w:ascii="Times New Roman" w:eastAsia="Times New Roman" w:hAnsi="Times New Roman" w:cs="Times New Roman"/>
                <w:color w:val="000000"/>
                <w:sz w:val="18"/>
                <w:szCs w:val="18"/>
              </w:rPr>
              <w:br/>
              <w:t>Rear: Drum</w:t>
            </w:r>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19" w:tooltip="Motorcycle tyre" w:history="1">
              <w:r w:rsidR="00FC7475" w:rsidRPr="00FC7475">
                <w:rPr>
                  <w:rFonts w:ascii="Times New Roman" w:eastAsia="Times New Roman" w:hAnsi="Times New Roman" w:cs="Times New Roman"/>
                  <w:b/>
                  <w:bCs/>
                  <w:color w:val="0B0080"/>
                  <w:sz w:val="18"/>
                  <w:szCs w:val="18"/>
                  <w:u w:val="single"/>
                </w:rPr>
                <w:t>Tires</w:t>
              </w:r>
            </w:hyperlink>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Front: 2.75 × 18-4PR, Rear: 2.75 × 18-4/6PR</w:t>
            </w:r>
          </w:p>
        </w:tc>
      </w:tr>
      <w:tr w:rsidR="00FC7475" w:rsidRPr="00FC7475" w:rsidTr="00FC7475">
        <w:trPr>
          <w:tblCellSpacing w:w="15" w:type="dxa"/>
        </w:trPr>
        <w:tc>
          <w:tcPr>
            <w:tcW w:w="0" w:type="auto"/>
            <w:shd w:val="clear" w:color="auto" w:fill="F8F9FA"/>
            <w:hideMark/>
          </w:tcPr>
          <w:p w:rsidR="00FC7475" w:rsidRPr="00FC7475" w:rsidRDefault="003F0CEF" w:rsidP="00FC7475">
            <w:pPr>
              <w:spacing w:before="120" w:after="120" w:line="360" w:lineRule="atLeast"/>
              <w:rPr>
                <w:rFonts w:ascii="Times New Roman" w:eastAsia="Times New Roman" w:hAnsi="Times New Roman" w:cs="Times New Roman"/>
                <w:b/>
                <w:bCs/>
                <w:color w:val="000000"/>
                <w:sz w:val="18"/>
                <w:szCs w:val="18"/>
              </w:rPr>
            </w:pPr>
            <w:hyperlink r:id="rId20" w:tooltip="Wheelbase" w:history="1">
              <w:r w:rsidR="00FC7475" w:rsidRPr="00FC7475">
                <w:rPr>
                  <w:rFonts w:ascii="Times New Roman" w:eastAsia="Times New Roman" w:hAnsi="Times New Roman" w:cs="Times New Roman"/>
                  <w:b/>
                  <w:bCs/>
                  <w:color w:val="0B0080"/>
                  <w:sz w:val="18"/>
                  <w:szCs w:val="18"/>
                  <w:u w:val="single"/>
                </w:rPr>
                <w:t>Wheelbase</w:t>
              </w:r>
            </w:hyperlink>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1,230 mm (48 in)</w:t>
            </w: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Dimensions</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L: 1,970 mm (78 in)</w:t>
            </w:r>
            <w:r w:rsidRPr="00FC7475">
              <w:rPr>
                <w:rFonts w:ascii="Times New Roman" w:eastAsia="Times New Roman" w:hAnsi="Times New Roman" w:cs="Times New Roman"/>
                <w:color w:val="000000"/>
                <w:sz w:val="18"/>
                <w:szCs w:val="18"/>
              </w:rPr>
              <w:br/>
              <w:t>W: 720 mm (28 in)</w:t>
            </w: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Weight</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109 kg (240 </w:t>
            </w:r>
            <w:proofErr w:type="spellStart"/>
            <w:r w:rsidRPr="00FC7475">
              <w:rPr>
                <w:rFonts w:ascii="Times New Roman" w:eastAsia="Times New Roman" w:hAnsi="Times New Roman" w:cs="Times New Roman"/>
                <w:color w:val="000000"/>
                <w:sz w:val="18"/>
                <w:szCs w:val="18"/>
              </w:rPr>
              <w:t>lb</w:t>
            </w:r>
            <w:proofErr w:type="spellEnd"/>
            <w:r w:rsidRPr="00FC7475">
              <w:rPr>
                <w:rFonts w:ascii="Times New Roman" w:eastAsia="Times New Roman" w:hAnsi="Times New Roman" w:cs="Times New Roman"/>
                <w:color w:val="000000"/>
                <w:sz w:val="18"/>
                <w:szCs w:val="18"/>
              </w:rPr>
              <w:t>)</w:t>
            </w:r>
            <w:r w:rsidRPr="00FC7475">
              <w:rPr>
                <w:rFonts w:ascii="Times New Roman" w:eastAsia="Times New Roman" w:hAnsi="Times New Roman" w:cs="Times New Roman"/>
                <w:color w:val="000000"/>
                <w:sz w:val="15"/>
                <w:szCs w:val="15"/>
                <w:vertAlign w:val="superscript"/>
              </w:rPr>
              <w:t>[</w:t>
            </w:r>
            <w:hyperlink r:id="rId21" w:tooltip="Wikipedia:Citation needed" w:history="1">
              <w:r w:rsidRPr="00FC7475">
                <w:rPr>
                  <w:rFonts w:ascii="Times New Roman" w:eastAsia="Times New Roman" w:hAnsi="Times New Roman" w:cs="Times New Roman"/>
                  <w:i/>
                  <w:iCs/>
                  <w:color w:val="0B0080"/>
                  <w:sz w:val="15"/>
                  <w:szCs w:val="15"/>
                  <w:u w:val="single"/>
                  <w:vertAlign w:val="superscript"/>
                </w:rPr>
                <w:t>citation needed</w:t>
              </w:r>
            </w:hyperlink>
            <w:r w:rsidRPr="00FC7475">
              <w:rPr>
                <w:rFonts w:ascii="Times New Roman" w:eastAsia="Times New Roman" w:hAnsi="Times New Roman" w:cs="Times New Roman"/>
                <w:color w:val="000000"/>
                <w:sz w:val="15"/>
                <w:szCs w:val="15"/>
                <w:vertAlign w:val="superscript"/>
              </w:rPr>
              <w:t>]</w:t>
            </w:r>
            <w:r w:rsidRPr="00FC7475">
              <w:rPr>
                <w:rFonts w:ascii="Times New Roman" w:eastAsia="Times New Roman" w:hAnsi="Times New Roman" w:cs="Times New Roman"/>
                <w:color w:val="000000"/>
                <w:sz w:val="18"/>
                <w:szCs w:val="18"/>
              </w:rPr>
              <w:t> (</w:t>
            </w:r>
            <w:hyperlink r:id="rId22" w:anchor="Dry_weight" w:tooltip="Motorcycle testing and measurement" w:history="1">
              <w:r w:rsidRPr="00FC7475">
                <w:rPr>
                  <w:rFonts w:ascii="Times New Roman" w:eastAsia="Times New Roman" w:hAnsi="Times New Roman" w:cs="Times New Roman"/>
                  <w:color w:val="0B0080"/>
                  <w:sz w:val="18"/>
                  <w:szCs w:val="18"/>
                  <w:u w:val="single"/>
                </w:rPr>
                <w:t>dry</w:t>
              </w:r>
            </w:hyperlink>
            <w:r w:rsidRPr="00FC7475">
              <w:rPr>
                <w:rFonts w:ascii="Times New Roman" w:eastAsia="Times New Roman" w:hAnsi="Times New Roman" w:cs="Times New Roman"/>
                <w:color w:val="000000"/>
                <w:sz w:val="18"/>
                <w:szCs w:val="18"/>
              </w:rPr>
              <w:t>)</w:t>
            </w: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Fuel capacity</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11 L (2.4 imp gal; 2.9 US gal) </w:t>
            </w:r>
            <w:r w:rsidRPr="00FC7475">
              <w:rPr>
                <w:rFonts w:ascii="Times New Roman" w:eastAsia="Times New Roman" w:hAnsi="Times New Roman" w:cs="Times New Roman"/>
                <w:color w:val="000000"/>
                <w:sz w:val="18"/>
                <w:szCs w:val="18"/>
              </w:rPr>
              <w:br/>
              <w:t>Reserve: 1.4 L (0.31 imp gal; 0.37 US gal)</w:t>
            </w:r>
          </w:p>
        </w:tc>
      </w:tr>
      <w:tr w:rsidR="00FC7475" w:rsidRPr="00FC7475" w:rsidTr="00FC7475">
        <w:trPr>
          <w:tblCellSpacing w:w="15" w:type="dxa"/>
        </w:trPr>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b/>
                <w:bCs/>
                <w:color w:val="000000"/>
                <w:sz w:val="18"/>
                <w:szCs w:val="18"/>
              </w:rPr>
            </w:pPr>
            <w:r w:rsidRPr="00FC7475">
              <w:rPr>
                <w:rFonts w:ascii="Times New Roman" w:eastAsia="Times New Roman" w:hAnsi="Times New Roman" w:cs="Times New Roman"/>
                <w:b/>
                <w:bCs/>
                <w:color w:val="000000"/>
                <w:sz w:val="18"/>
                <w:szCs w:val="18"/>
              </w:rPr>
              <w:t>Related</w:t>
            </w:r>
          </w:p>
        </w:tc>
        <w:tc>
          <w:tcPr>
            <w:tcW w:w="0" w:type="auto"/>
            <w:shd w:val="clear" w:color="auto" w:fill="F8F9FA"/>
            <w:hideMark/>
          </w:tcPr>
          <w:p w:rsidR="00FC7475" w:rsidRPr="00FC7475" w:rsidRDefault="00FC7475" w:rsidP="00FC7475">
            <w:pPr>
              <w:spacing w:before="120" w:after="120" w:line="360" w:lineRule="atLeast"/>
              <w:rPr>
                <w:rFonts w:ascii="Times New Roman" w:eastAsia="Times New Roman" w:hAnsi="Times New Roman" w:cs="Times New Roman"/>
                <w:color w:val="000000"/>
                <w:sz w:val="18"/>
                <w:szCs w:val="18"/>
              </w:rPr>
            </w:pPr>
            <w:r w:rsidRPr="00FC7475">
              <w:rPr>
                <w:rFonts w:ascii="Times New Roman" w:eastAsia="Times New Roman" w:hAnsi="Times New Roman" w:cs="Times New Roman"/>
                <w:color w:val="000000"/>
                <w:sz w:val="18"/>
                <w:szCs w:val="18"/>
              </w:rPr>
              <w:t>Hero CD Dawn, </w:t>
            </w:r>
            <w:hyperlink r:id="rId23" w:tooltip="Hero Motocorp SuperSplendor" w:history="1">
              <w:r w:rsidRPr="00FC7475">
                <w:rPr>
                  <w:rFonts w:ascii="Times New Roman" w:eastAsia="Times New Roman" w:hAnsi="Times New Roman" w:cs="Times New Roman"/>
                  <w:color w:val="0B0080"/>
                  <w:sz w:val="18"/>
                  <w:szCs w:val="18"/>
                  <w:u w:val="single"/>
                </w:rPr>
                <w:t xml:space="preserve">Hero </w:t>
              </w:r>
              <w:proofErr w:type="spellStart"/>
              <w:r w:rsidRPr="00FC7475">
                <w:rPr>
                  <w:rFonts w:ascii="Times New Roman" w:eastAsia="Times New Roman" w:hAnsi="Times New Roman" w:cs="Times New Roman"/>
                  <w:color w:val="0B0080"/>
                  <w:sz w:val="18"/>
                  <w:szCs w:val="18"/>
                  <w:u w:val="single"/>
                </w:rPr>
                <w:t>Motocorp</w:t>
              </w:r>
              <w:proofErr w:type="spellEnd"/>
              <w:r w:rsidRPr="00FC7475">
                <w:rPr>
                  <w:rFonts w:ascii="Times New Roman" w:eastAsia="Times New Roman" w:hAnsi="Times New Roman" w:cs="Times New Roman"/>
                  <w:color w:val="0B0080"/>
                  <w:sz w:val="18"/>
                  <w:szCs w:val="18"/>
                  <w:u w:val="single"/>
                </w:rPr>
                <w:t xml:space="preserve"> </w:t>
              </w:r>
              <w:proofErr w:type="spellStart"/>
              <w:r w:rsidRPr="00FC7475">
                <w:rPr>
                  <w:rFonts w:ascii="Times New Roman" w:eastAsia="Times New Roman" w:hAnsi="Times New Roman" w:cs="Times New Roman"/>
                  <w:color w:val="0B0080"/>
                  <w:sz w:val="18"/>
                  <w:szCs w:val="18"/>
                  <w:u w:val="single"/>
                </w:rPr>
                <w:t>SuperSplendor</w:t>
              </w:r>
              <w:proofErr w:type="spellEnd"/>
            </w:hyperlink>
            <w:r w:rsidRPr="00FC7475">
              <w:rPr>
                <w:rFonts w:ascii="Times New Roman" w:eastAsia="Times New Roman" w:hAnsi="Times New Roman" w:cs="Times New Roman"/>
                <w:color w:val="000000"/>
                <w:sz w:val="18"/>
                <w:szCs w:val="18"/>
              </w:rPr>
              <w:t xml:space="preserve">, Hero CD </w:t>
            </w:r>
            <w:proofErr w:type="spellStart"/>
            <w:r w:rsidRPr="00FC7475">
              <w:rPr>
                <w:rFonts w:ascii="Times New Roman" w:eastAsia="Times New Roman" w:hAnsi="Times New Roman" w:cs="Times New Roman"/>
                <w:color w:val="000000"/>
                <w:sz w:val="18"/>
                <w:szCs w:val="18"/>
              </w:rPr>
              <w:t>Delux</w:t>
            </w:r>
            <w:proofErr w:type="spellEnd"/>
            <w:r w:rsidRPr="00FC7475">
              <w:rPr>
                <w:rFonts w:ascii="Times New Roman" w:eastAsia="Times New Roman" w:hAnsi="Times New Roman" w:cs="Times New Roman"/>
                <w:color w:val="000000"/>
                <w:sz w:val="18"/>
                <w:szCs w:val="18"/>
              </w:rPr>
              <w:t>, </w:t>
            </w:r>
            <w:hyperlink r:id="rId24" w:tooltip="Hero Passion" w:history="1">
              <w:r w:rsidRPr="00FC7475">
                <w:rPr>
                  <w:rFonts w:ascii="Times New Roman" w:eastAsia="Times New Roman" w:hAnsi="Times New Roman" w:cs="Times New Roman"/>
                  <w:color w:val="0B0080"/>
                  <w:sz w:val="18"/>
                  <w:szCs w:val="18"/>
                  <w:u w:val="single"/>
                </w:rPr>
                <w:t>Hero Passion</w:t>
              </w:r>
            </w:hyperlink>
          </w:p>
        </w:tc>
      </w:tr>
    </w:tbl>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lastRenderedPageBreak/>
        <w:t>The </w:t>
      </w:r>
      <w:r w:rsidRPr="00FC7475">
        <w:rPr>
          <w:rFonts w:ascii="Arial" w:eastAsia="Times New Roman" w:hAnsi="Arial" w:cs="Arial"/>
          <w:b/>
          <w:bCs/>
          <w:color w:val="222222"/>
          <w:sz w:val="21"/>
          <w:szCs w:val="21"/>
        </w:rPr>
        <w:t>Hero Splendor</w:t>
      </w:r>
      <w:r w:rsidRPr="00FC7475">
        <w:rPr>
          <w:rFonts w:ascii="Arial" w:eastAsia="Times New Roman" w:hAnsi="Arial" w:cs="Arial"/>
          <w:color w:val="222222"/>
          <w:sz w:val="21"/>
          <w:szCs w:val="21"/>
        </w:rPr>
        <w:t> is a </w:t>
      </w:r>
      <w:hyperlink r:id="rId25" w:tooltip="Motorcycle" w:history="1">
        <w:r w:rsidRPr="00FC7475">
          <w:rPr>
            <w:rFonts w:ascii="Arial" w:eastAsia="Times New Roman" w:hAnsi="Arial" w:cs="Arial"/>
            <w:color w:val="0B0080"/>
            <w:sz w:val="21"/>
            <w:szCs w:val="21"/>
            <w:u w:val="single"/>
          </w:rPr>
          <w:t>motorcycle</w:t>
        </w:r>
      </w:hyperlink>
      <w:r w:rsidRPr="00FC7475">
        <w:rPr>
          <w:rFonts w:ascii="Arial" w:eastAsia="Times New Roman" w:hAnsi="Arial" w:cs="Arial"/>
          <w:color w:val="222222"/>
          <w:sz w:val="21"/>
          <w:szCs w:val="21"/>
        </w:rPr>
        <w:t> manufactured in India by </w:t>
      </w:r>
      <w:hyperlink r:id="rId26" w:tooltip="Hero MotoCorp" w:history="1">
        <w:r w:rsidRPr="00FC7475">
          <w:rPr>
            <w:rFonts w:ascii="Arial" w:eastAsia="Times New Roman" w:hAnsi="Arial" w:cs="Arial"/>
            <w:color w:val="0B0080"/>
            <w:sz w:val="21"/>
            <w:szCs w:val="21"/>
            <w:u w:val="single"/>
          </w:rPr>
          <w:t>Hero</w:t>
        </w:r>
      </w:hyperlink>
      <w:r w:rsidRPr="00FC7475">
        <w:rPr>
          <w:rFonts w:ascii="Arial" w:eastAsia="Times New Roman" w:hAnsi="Arial" w:cs="Arial"/>
          <w:color w:val="222222"/>
          <w:sz w:val="21"/>
          <w:szCs w:val="21"/>
        </w:rPr>
        <w:t>. It has an electronic ignition and a tubular double cradle type frame with a 97.2 cc (5.93 cu in) engine. The engine is based on the </w:t>
      </w:r>
      <w:hyperlink r:id="rId27" w:tooltip="Honda Super Cub" w:history="1">
        <w:r w:rsidRPr="00FC7475">
          <w:rPr>
            <w:rFonts w:ascii="Arial" w:eastAsia="Times New Roman" w:hAnsi="Arial" w:cs="Arial"/>
            <w:color w:val="0B0080"/>
            <w:sz w:val="21"/>
            <w:szCs w:val="21"/>
            <w:u w:val="single"/>
          </w:rPr>
          <w:t>Honda cub</w:t>
        </w:r>
      </w:hyperlink>
      <w:r w:rsidRPr="00FC7475">
        <w:rPr>
          <w:rFonts w:ascii="Arial" w:eastAsia="Times New Roman" w:hAnsi="Arial" w:cs="Arial"/>
          <w:color w:val="222222"/>
          <w:sz w:val="21"/>
          <w:szCs w:val="21"/>
        </w:rPr>
        <w:t> C100EX with a similar bore and stroke of 50 mm × 49.5 mm (1.97 in × 1.95 in). As of 2009, Splendor models were selling at a rate of one million per year.</w:t>
      </w:r>
      <w:hyperlink r:id="rId28" w:anchor="cite_note-1" w:history="1">
        <w:r w:rsidRPr="00FC7475">
          <w:rPr>
            <w:rFonts w:ascii="Arial" w:eastAsia="Times New Roman" w:hAnsi="Arial" w:cs="Arial"/>
            <w:color w:val="0B0080"/>
            <w:sz w:val="17"/>
            <w:szCs w:val="17"/>
            <w:u w:val="single"/>
            <w:vertAlign w:val="superscript"/>
          </w:rPr>
          <w:t>[1]</w:t>
        </w:r>
      </w:hyperlink>
    </w:p>
    <w:p w:rsidR="00FC7475" w:rsidRPr="00FC7475" w:rsidRDefault="00FC7475" w:rsidP="00FC7475">
      <w:pPr>
        <w:shd w:val="clear" w:color="auto" w:fill="F8F9FA"/>
        <w:spacing w:after="0" w:line="240" w:lineRule="auto"/>
        <w:rPr>
          <w:rFonts w:ascii="Arial" w:eastAsia="Times New Roman" w:hAnsi="Arial" w:cs="Arial"/>
          <w:color w:val="222222"/>
          <w:sz w:val="20"/>
          <w:szCs w:val="20"/>
        </w:rPr>
      </w:pPr>
      <w:r w:rsidRPr="00FC7475">
        <w:rPr>
          <w:rFonts w:ascii="Arial" w:eastAsia="Times New Roman" w:hAnsi="Arial" w:cs="Arial"/>
          <w:color w:val="222222"/>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29" o:title=""/>
          </v:shape>
          <w:control r:id="rId30" w:name="DefaultOcxName" w:shapeid="_x0000_i1028"/>
        </w:object>
      </w:r>
    </w:p>
    <w:p w:rsidR="00FC7475" w:rsidRPr="00FC7475" w:rsidRDefault="00FC7475" w:rsidP="00FC7475">
      <w:pPr>
        <w:shd w:val="clear" w:color="auto" w:fill="F8F9FA"/>
        <w:spacing w:before="240" w:after="60" w:line="240" w:lineRule="auto"/>
        <w:jc w:val="center"/>
        <w:outlineLvl w:val="1"/>
        <w:rPr>
          <w:rFonts w:ascii="Arial" w:eastAsia="Times New Roman" w:hAnsi="Arial" w:cs="Arial"/>
          <w:b/>
          <w:bCs/>
          <w:color w:val="000000"/>
          <w:sz w:val="20"/>
          <w:szCs w:val="20"/>
        </w:rPr>
      </w:pPr>
      <w:r w:rsidRPr="00FC7475">
        <w:rPr>
          <w:rFonts w:ascii="Arial" w:eastAsia="Times New Roman" w:hAnsi="Arial" w:cs="Arial"/>
          <w:b/>
          <w:bCs/>
          <w:color w:val="000000"/>
          <w:sz w:val="20"/>
          <w:szCs w:val="20"/>
        </w:rPr>
        <w:t>Contents</w:t>
      </w:r>
    </w:p>
    <w:p w:rsidR="00FC7475" w:rsidRPr="00FC7475" w:rsidRDefault="003F0CEF" w:rsidP="00FC747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1" w:anchor="History" w:history="1">
        <w:r w:rsidR="00FC7475" w:rsidRPr="00FC7475">
          <w:rPr>
            <w:rFonts w:ascii="Arial" w:eastAsia="Times New Roman" w:hAnsi="Arial" w:cs="Arial"/>
            <w:color w:val="222222"/>
            <w:sz w:val="20"/>
            <w:szCs w:val="20"/>
          </w:rPr>
          <w:t>1</w:t>
        </w:r>
        <w:r w:rsidR="00FC7475" w:rsidRPr="00FC7475">
          <w:rPr>
            <w:rFonts w:ascii="Arial" w:eastAsia="Times New Roman" w:hAnsi="Arial" w:cs="Arial"/>
            <w:color w:val="0B0080"/>
            <w:sz w:val="20"/>
            <w:szCs w:val="20"/>
          </w:rPr>
          <w:t>History</w:t>
        </w:r>
      </w:hyperlink>
    </w:p>
    <w:p w:rsidR="00FC7475" w:rsidRPr="00FC7475" w:rsidRDefault="003F0CEF" w:rsidP="00FC747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2" w:anchor="Models" w:history="1">
        <w:r w:rsidR="00FC7475" w:rsidRPr="00FC7475">
          <w:rPr>
            <w:rFonts w:ascii="Arial" w:eastAsia="Times New Roman" w:hAnsi="Arial" w:cs="Arial"/>
            <w:color w:val="222222"/>
            <w:sz w:val="20"/>
            <w:szCs w:val="20"/>
          </w:rPr>
          <w:t>2</w:t>
        </w:r>
        <w:r w:rsidR="00FC7475" w:rsidRPr="00FC7475">
          <w:rPr>
            <w:rFonts w:ascii="Arial" w:eastAsia="Times New Roman" w:hAnsi="Arial" w:cs="Arial"/>
            <w:color w:val="0B0080"/>
            <w:sz w:val="20"/>
            <w:szCs w:val="20"/>
          </w:rPr>
          <w:t>Models</w:t>
        </w:r>
      </w:hyperlink>
    </w:p>
    <w:p w:rsidR="00FC7475" w:rsidRPr="00FC7475" w:rsidRDefault="003F0CEF" w:rsidP="00FC747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3" w:anchor="References" w:history="1">
        <w:r w:rsidR="00FC7475" w:rsidRPr="00FC7475">
          <w:rPr>
            <w:rFonts w:ascii="Arial" w:eastAsia="Times New Roman" w:hAnsi="Arial" w:cs="Arial"/>
            <w:color w:val="222222"/>
            <w:sz w:val="20"/>
            <w:szCs w:val="20"/>
          </w:rPr>
          <w:t>3</w:t>
        </w:r>
        <w:r w:rsidR="00FC7475" w:rsidRPr="00FC7475">
          <w:rPr>
            <w:rFonts w:ascii="Arial" w:eastAsia="Times New Roman" w:hAnsi="Arial" w:cs="Arial"/>
            <w:color w:val="0B0080"/>
            <w:sz w:val="20"/>
            <w:szCs w:val="20"/>
          </w:rPr>
          <w:t>References</w:t>
        </w:r>
      </w:hyperlink>
    </w:p>
    <w:p w:rsidR="00FC7475" w:rsidRPr="00FC7475" w:rsidRDefault="003F0CEF" w:rsidP="00FC7475">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rPr>
      </w:pPr>
      <w:hyperlink r:id="rId34" w:anchor="External_links" w:history="1">
        <w:r w:rsidR="00FC7475" w:rsidRPr="00FC7475">
          <w:rPr>
            <w:rFonts w:ascii="Arial" w:eastAsia="Times New Roman" w:hAnsi="Arial" w:cs="Arial"/>
            <w:color w:val="222222"/>
            <w:sz w:val="20"/>
            <w:szCs w:val="20"/>
          </w:rPr>
          <w:t>4</w:t>
        </w:r>
        <w:r w:rsidR="00FC7475" w:rsidRPr="00FC7475">
          <w:rPr>
            <w:rFonts w:ascii="Arial" w:eastAsia="Times New Roman" w:hAnsi="Arial" w:cs="Arial"/>
            <w:color w:val="0B0080"/>
            <w:sz w:val="20"/>
            <w:szCs w:val="20"/>
          </w:rPr>
          <w:t>External links</w:t>
        </w:r>
      </w:hyperlink>
    </w:p>
    <w:p w:rsidR="00FC7475" w:rsidRPr="00FC7475" w:rsidRDefault="00FC7475" w:rsidP="00FC7475">
      <w:pPr>
        <w:pBdr>
          <w:bottom w:val="single" w:sz="6" w:space="0" w:color="A2A9B1"/>
        </w:pBdr>
        <w:spacing w:before="240" w:after="60" w:line="240" w:lineRule="auto"/>
        <w:outlineLvl w:val="1"/>
        <w:rPr>
          <w:rFonts w:ascii="Georgia" w:eastAsia="Times New Roman" w:hAnsi="Georgia" w:cs="Arial"/>
          <w:color w:val="000000"/>
          <w:sz w:val="32"/>
          <w:szCs w:val="32"/>
        </w:rPr>
      </w:pPr>
      <w:proofErr w:type="gramStart"/>
      <w:r w:rsidRPr="00FC7475">
        <w:rPr>
          <w:rFonts w:ascii="Georgia" w:eastAsia="Times New Roman" w:hAnsi="Georgia" w:cs="Arial"/>
          <w:color w:val="000000"/>
          <w:sz w:val="32"/>
          <w:szCs w:val="32"/>
        </w:rPr>
        <w:t>History</w:t>
      </w:r>
      <w:r w:rsidRPr="00FC7475">
        <w:rPr>
          <w:rFonts w:ascii="Arial" w:eastAsia="Times New Roman" w:hAnsi="Arial" w:cs="Arial"/>
          <w:color w:val="54595D"/>
          <w:sz w:val="24"/>
          <w:szCs w:val="24"/>
        </w:rPr>
        <w:t>[</w:t>
      </w:r>
      <w:proofErr w:type="gramEnd"/>
      <w:r w:rsidR="003F0CEF">
        <w:fldChar w:fldCharType="begin"/>
      </w:r>
      <w:r w:rsidR="003F0CEF">
        <w:instrText xml:space="preserve"> HYPERLINK "https://en.wikipedia.org/w/index.php?title=Hero_Splendor&amp;action=edit&amp;section=1" \o "Edit section: History" </w:instrText>
      </w:r>
      <w:r w:rsidR="003F0CEF">
        <w:fldChar w:fldCharType="separate"/>
      </w:r>
      <w:r w:rsidRPr="00FC7475">
        <w:rPr>
          <w:rFonts w:ascii="Arial" w:eastAsia="Times New Roman" w:hAnsi="Arial" w:cs="Arial"/>
          <w:color w:val="0B0080"/>
          <w:sz w:val="24"/>
          <w:szCs w:val="24"/>
          <w:u w:val="single"/>
        </w:rPr>
        <w:t>edit</w:t>
      </w:r>
      <w:r w:rsidR="003F0CEF">
        <w:rPr>
          <w:rFonts w:ascii="Arial" w:eastAsia="Times New Roman" w:hAnsi="Arial" w:cs="Arial"/>
          <w:color w:val="0B0080"/>
          <w:sz w:val="24"/>
          <w:szCs w:val="24"/>
          <w:u w:val="single"/>
        </w:rPr>
        <w:fldChar w:fldCharType="end"/>
      </w:r>
      <w:r w:rsidRPr="00FC7475">
        <w:rPr>
          <w:rFonts w:ascii="Arial" w:eastAsia="Times New Roman" w:hAnsi="Arial" w:cs="Arial"/>
          <w:color w:val="54595D"/>
          <w:sz w:val="24"/>
          <w:szCs w:val="24"/>
        </w:rPr>
        <w:t>]</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Splendor is the successor of the </w:t>
      </w:r>
      <w:r w:rsidRPr="00FC7475">
        <w:rPr>
          <w:rFonts w:ascii="Arial" w:eastAsia="Times New Roman" w:hAnsi="Arial" w:cs="Arial"/>
          <w:b/>
          <w:bCs/>
          <w:color w:val="222222"/>
          <w:sz w:val="21"/>
          <w:szCs w:val="21"/>
        </w:rPr>
        <w:t>Hero Honda CD100</w:t>
      </w:r>
      <w:r w:rsidRPr="00FC7475">
        <w:rPr>
          <w:rFonts w:ascii="Arial" w:eastAsia="Times New Roman" w:hAnsi="Arial" w:cs="Arial"/>
          <w:color w:val="222222"/>
          <w:sz w:val="21"/>
          <w:szCs w:val="21"/>
        </w:rPr>
        <w:t> and the </w:t>
      </w:r>
      <w:r w:rsidRPr="00FC7475">
        <w:rPr>
          <w:rFonts w:ascii="Arial" w:eastAsia="Times New Roman" w:hAnsi="Arial" w:cs="Arial"/>
          <w:b/>
          <w:bCs/>
          <w:color w:val="222222"/>
          <w:sz w:val="21"/>
          <w:szCs w:val="21"/>
        </w:rPr>
        <w:t>Hero Honda Sleek</w:t>
      </w:r>
      <w:r w:rsidRPr="00FC7475">
        <w:rPr>
          <w:rFonts w:ascii="Arial" w:eastAsia="Times New Roman" w:hAnsi="Arial" w:cs="Arial"/>
          <w:color w:val="222222"/>
          <w:sz w:val="21"/>
          <w:szCs w:val="21"/>
        </w:rPr>
        <w:t> — both inspired by the </w:t>
      </w:r>
      <w:hyperlink r:id="rId35" w:tooltip="Honda CB250RS" w:history="1">
        <w:r w:rsidRPr="00FC7475">
          <w:rPr>
            <w:rFonts w:ascii="Arial" w:eastAsia="Times New Roman" w:hAnsi="Arial" w:cs="Arial"/>
            <w:color w:val="0B0080"/>
            <w:sz w:val="21"/>
            <w:szCs w:val="21"/>
            <w:u w:val="single"/>
          </w:rPr>
          <w:t>Honda CB250RS</w:t>
        </w:r>
      </w:hyperlink>
      <w:r w:rsidRPr="00FC7475">
        <w:rPr>
          <w:rFonts w:ascii="Arial" w:eastAsia="Times New Roman" w:hAnsi="Arial" w:cs="Arial"/>
          <w:color w:val="222222"/>
          <w:sz w:val="21"/>
          <w:szCs w:val="21"/>
        </w:rPr>
        <w:t>series of the 1980s.</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In 2004, Hero Honda launched the upgraded version of the Splendor, the Splendor+. This version features multi-reflector headlight, tail light and turn signal lights, and new graphics.</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In 2007, Hero Honda launched the Splendor plus with changes in body fairings and including alloy wheels and other improvements.</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 xml:space="preserve">In 2011, Hero Honda launched the Splendor Pro with changes in body fairings, self-start features, alloy wheels and other improvements. Hero Honda was changed into Hero </w:t>
      </w:r>
      <w:proofErr w:type="spellStart"/>
      <w:r w:rsidRPr="00FC7475">
        <w:rPr>
          <w:rFonts w:ascii="Arial" w:eastAsia="Times New Roman" w:hAnsi="Arial" w:cs="Arial"/>
          <w:color w:val="222222"/>
          <w:sz w:val="21"/>
          <w:szCs w:val="21"/>
        </w:rPr>
        <w:t>Motocorp</w:t>
      </w:r>
      <w:proofErr w:type="spellEnd"/>
      <w:r w:rsidRPr="00FC7475">
        <w:rPr>
          <w:rFonts w:ascii="Arial" w:eastAsia="Times New Roman" w:hAnsi="Arial" w:cs="Arial"/>
          <w:color w:val="222222"/>
          <w:sz w:val="21"/>
          <w:szCs w:val="21"/>
        </w:rPr>
        <w:t>.</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 xml:space="preserve">In 2014, Hero </w:t>
      </w:r>
      <w:proofErr w:type="spellStart"/>
      <w:r w:rsidRPr="00FC7475">
        <w:rPr>
          <w:rFonts w:ascii="Arial" w:eastAsia="Times New Roman" w:hAnsi="Arial" w:cs="Arial"/>
          <w:color w:val="222222"/>
          <w:sz w:val="21"/>
          <w:szCs w:val="21"/>
        </w:rPr>
        <w:t>Motocorp</w:t>
      </w:r>
      <w:proofErr w:type="spellEnd"/>
      <w:r w:rsidRPr="00FC7475">
        <w:rPr>
          <w:rFonts w:ascii="Arial" w:eastAsia="Times New Roman" w:hAnsi="Arial" w:cs="Arial"/>
          <w:color w:val="222222"/>
          <w:sz w:val="21"/>
          <w:szCs w:val="21"/>
        </w:rPr>
        <w:t xml:space="preserve"> launched a new model 'Splendor </w:t>
      </w:r>
      <w:proofErr w:type="spellStart"/>
      <w:r w:rsidRPr="00FC7475">
        <w:rPr>
          <w:rFonts w:ascii="Arial" w:eastAsia="Times New Roman" w:hAnsi="Arial" w:cs="Arial"/>
          <w:color w:val="222222"/>
          <w:sz w:val="21"/>
          <w:szCs w:val="21"/>
        </w:rPr>
        <w:t>iSmart</w:t>
      </w:r>
      <w:proofErr w:type="spellEnd"/>
      <w:r w:rsidRPr="00FC7475">
        <w:rPr>
          <w:rFonts w:ascii="Arial" w:eastAsia="Times New Roman" w:hAnsi="Arial" w:cs="Arial"/>
          <w:color w:val="222222"/>
          <w:sz w:val="21"/>
          <w:szCs w:val="21"/>
        </w:rPr>
        <w:t>'.</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After the separation of Hero group and </w:t>
      </w:r>
      <w:hyperlink r:id="rId36" w:tooltip="Honda" w:history="1">
        <w:r w:rsidRPr="00FC7475">
          <w:rPr>
            <w:rFonts w:ascii="Arial" w:eastAsia="Times New Roman" w:hAnsi="Arial" w:cs="Arial"/>
            <w:color w:val="0B0080"/>
            <w:sz w:val="21"/>
            <w:szCs w:val="21"/>
            <w:u w:val="single"/>
          </w:rPr>
          <w:t>Honda motor company</w:t>
        </w:r>
      </w:hyperlink>
      <w:proofErr w:type="gramStart"/>
      <w:r w:rsidRPr="00FC7475">
        <w:rPr>
          <w:rFonts w:ascii="Arial" w:eastAsia="Times New Roman" w:hAnsi="Arial" w:cs="Arial"/>
          <w:color w:val="222222"/>
          <w:sz w:val="21"/>
          <w:szCs w:val="21"/>
        </w:rPr>
        <w:t>,</w:t>
      </w:r>
      <w:proofErr w:type="gramEnd"/>
      <w:r w:rsidR="003F0CEF">
        <w:fldChar w:fldCharType="begin"/>
      </w:r>
      <w:r w:rsidR="003F0CEF">
        <w:instrText xml:space="preserve"> HYPERLINK "https://en.wikipedia.org/wiki/Hero_Splendor" \l "cite_note-2" </w:instrText>
      </w:r>
      <w:r w:rsidR="003F0CEF">
        <w:fldChar w:fldCharType="separate"/>
      </w:r>
      <w:r w:rsidRPr="00FC7475">
        <w:rPr>
          <w:rFonts w:ascii="Arial" w:eastAsia="Times New Roman" w:hAnsi="Arial" w:cs="Arial"/>
          <w:color w:val="0B0080"/>
          <w:sz w:val="17"/>
          <w:szCs w:val="17"/>
          <w:u w:val="single"/>
          <w:vertAlign w:val="superscript"/>
        </w:rPr>
        <w:t>[2]</w:t>
      </w:r>
      <w:r w:rsidR="003F0CEF">
        <w:rPr>
          <w:rFonts w:ascii="Arial" w:eastAsia="Times New Roman" w:hAnsi="Arial" w:cs="Arial"/>
          <w:color w:val="0B0080"/>
          <w:sz w:val="17"/>
          <w:szCs w:val="17"/>
          <w:u w:val="single"/>
          <w:vertAlign w:val="superscript"/>
        </w:rPr>
        <w:fldChar w:fldCharType="end"/>
      </w:r>
      <w:r w:rsidRPr="00FC7475">
        <w:rPr>
          <w:rFonts w:ascii="Arial" w:eastAsia="Times New Roman" w:hAnsi="Arial" w:cs="Arial"/>
          <w:color w:val="222222"/>
          <w:sz w:val="21"/>
          <w:szCs w:val="21"/>
        </w:rPr>
        <w:t> the Splendor is now manufactured by </w:t>
      </w:r>
      <w:hyperlink r:id="rId37" w:tooltip="Hero MotoCorp" w:history="1">
        <w:r w:rsidRPr="00FC7475">
          <w:rPr>
            <w:rFonts w:ascii="Arial" w:eastAsia="Times New Roman" w:hAnsi="Arial" w:cs="Arial"/>
            <w:color w:val="0B0080"/>
            <w:sz w:val="21"/>
            <w:szCs w:val="21"/>
            <w:u w:val="single"/>
          </w:rPr>
          <w:t xml:space="preserve">Hero </w:t>
        </w:r>
        <w:proofErr w:type="spellStart"/>
        <w:r w:rsidRPr="00FC7475">
          <w:rPr>
            <w:rFonts w:ascii="Arial" w:eastAsia="Times New Roman" w:hAnsi="Arial" w:cs="Arial"/>
            <w:color w:val="0B0080"/>
            <w:sz w:val="21"/>
            <w:szCs w:val="21"/>
            <w:u w:val="single"/>
          </w:rPr>
          <w:t>Motocorp</w:t>
        </w:r>
        <w:proofErr w:type="spellEnd"/>
      </w:hyperlink>
      <w:r w:rsidRPr="00FC7475">
        <w:rPr>
          <w:rFonts w:ascii="Arial" w:eastAsia="Times New Roman" w:hAnsi="Arial" w:cs="Arial"/>
          <w:color w:val="222222"/>
          <w:sz w:val="21"/>
          <w:szCs w:val="21"/>
        </w:rPr>
        <w:t>.</w:t>
      </w:r>
    </w:p>
    <w:p w:rsidR="00FC7475" w:rsidRPr="00FC7475" w:rsidRDefault="00FC7475" w:rsidP="00FC7475">
      <w:pPr>
        <w:pBdr>
          <w:bottom w:val="single" w:sz="6" w:space="0" w:color="A2A9B1"/>
        </w:pBdr>
        <w:spacing w:before="240" w:after="60" w:line="240" w:lineRule="auto"/>
        <w:outlineLvl w:val="1"/>
        <w:rPr>
          <w:rFonts w:ascii="Georgia" w:eastAsia="Times New Roman" w:hAnsi="Georgia" w:cs="Arial"/>
          <w:color w:val="000000"/>
          <w:sz w:val="32"/>
          <w:szCs w:val="32"/>
        </w:rPr>
      </w:pPr>
      <w:proofErr w:type="gramStart"/>
      <w:r w:rsidRPr="00FC7475">
        <w:rPr>
          <w:rFonts w:ascii="Georgia" w:eastAsia="Times New Roman" w:hAnsi="Georgia" w:cs="Arial"/>
          <w:color w:val="000000"/>
          <w:sz w:val="32"/>
          <w:szCs w:val="32"/>
        </w:rPr>
        <w:t>Models</w:t>
      </w:r>
      <w:r w:rsidRPr="00FC7475">
        <w:rPr>
          <w:rFonts w:ascii="Arial" w:eastAsia="Times New Roman" w:hAnsi="Arial" w:cs="Arial"/>
          <w:color w:val="54595D"/>
          <w:sz w:val="24"/>
          <w:szCs w:val="24"/>
        </w:rPr>
        <w:t>[</w:t>
      </w:r>
      <w:proofErr w:type="gramEnd"/>
      <w:r w:rsidR="003F0CEF">
        <w:fldChar w:fldCharType="begin"/>
      </w:r>
      <w:r w:rsidR="003F0CEF">
        <w:instrText xml:space="preserve"> HYPERLINK "https:</w:instrText>
      </w:r>
      <w:r w:rsidR="003F0CEF">
        <w:instrText xml:space="preserve">//en.wikipedia.org/w/index.php?title=Hero_Splendor&amp;action=edit&amp;section=2" \o "Edit section: Models" </w:instrText>
      </w:r>
      <w:r w:rsidR="003F0CEF">
        <w:fldChar w:fldCharType="separate"/>
      </w:r>
      <w:r w:rsidRPr="00FC7475">
        <w:rPr>
          <w:rFonts w:ascii="Arial" w:eastAsia="Times New Roman" w:hAnsi="Arial" w:cs="Arial"/>
          <w:color w:val="0B0080"/>
          <w:sz w:val="24"/>
          <w:szCs w:val="24"/>
          <w:u w:val="single"/>
        </w:rPr>
        <w:t>edit</w:t>
      </w:r>
      <w:r w:rsidR="003F0CEF">
        <w:rPr>
          <w:rFonts w:ascii="Arial" w:eastAsia="Times New Roman" w:hAnsi="Arial" w:cs="Arial"/>
          <w:color w:val="0B0080"/>
          <w:sz w:val="24"/>
          <w:szCs w:val="24"/>
          <w:u w:val="single"/>
        </w:rPr>
        <w:fldChar w:fldCharType="end"/>
      </w:r>
      <w:r w:rsidRPr="00FC7475">
        <w:rPr>
          <w:rFonts w:ascii="Arial" w:eastAsia="Times New Roman" w:hAnsi="Arial" w:cs="Arial"/>
          <w:color w:val="54595D"/>
          <w:sz w:val="24"/>
          <w:szCs w:val="24"/>
        </w:rPr>
        <w:t>]</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 xml:space="preserve">Succeeding the path of the CD 100, the first generation Splendor bike was launched in 1994. The arrival of the bike fuelled the progress </w:t>
      </w:r>
      <w:proofErr w:type="gramStart"/>
      <w:r w:rsidRPr="00FC7475">
        <w:rPr>
          <w:rFonts w:ascii="Arial" w:eastAsia="Times New Roman" w:hAnsi="Arial" w:cs="Arial"/>
          <w:color w:val="222222"/>
          <w:sz w:val="21"/>
          <w:szCs w:val="21"/>
        </w:rPr>
        <w:t>of Indian two wheeler</w:t>
      </w:r>
      <w:proofErr w:type="gramEnd"/>
      <w:r w:rsidRPr="00FC7475">
        <w:rPr>
          <w:rFonts w:ascii="Arial" w:eastAsia="Times New Roman" w:hAnsi="Arial" w:cs="Arial"/>
          <w:color w:val="222222"/>
          <w:sz w:val="21"/>
          <w:szCs w:val="21"/>
        </w:rPr>
        <w:t>.</w:t>
      </w:r>
    </w:p>
    <w:p w:rsidR="00FC7475" w:rsidRPr="00FC7475" w:rsidRDefault="00FC7475" w:rsidP="00FC7475">
      <w:pPr>
        <w:spacing w:before="120" w:after="120" w:line="240" w:lineRule="auto"/>
        <w:rPr>
          <w:rFonts w:ascii="Arial" w:eastAsia="Times New Roman" w:hAnsi="Arial" w:cs="Arial"/>
          <w:color w:val="222222"/>
          <w:sz w:val="21"/>
          <w:szCs w:val="21"/>
        </w:rPr>
      </w:pPr>
      <w:r w:rsidRPr="00FC7475">
        <w:rPr>
          <w:rFonts w:ascii="Arial" w:eastAsia="Times New Roman" w:hAnsi="Arial" w:cs="Arial"/>
          <w:color w:val="222222"/>
          <w:sz w:val="21"/>
          <w:szCs w:val="21"/>
        </w:rPr>
        <w:t>A new model splendor pro with features such as a power start and a new engine was launched in 2011. The Splendor was the top-selling motorcycle in October 2016 with over 250,000 motorcycles. The </w:t>
      </w:r>
      <w:hyperlink r:id="rId38" w:tooltip="Honda Activa" w:history="1">
        <w:r w:rsidRPr="00FC7475">
          <w:rPr>
            <w:rFonts w:ascii="Arial" w:eastAsia="Times New Roman" w:hAnsi="Arial" w:cs="Arial"/>
            <w:color w:val="0B0080"/>
            <w:sz w:val="21"/>
            <w:szCs w:val="21"/>
            <w:u w:val="single"/>
          </w:rPr>
          <w:t xml:space="preserve">Honda </w:t>
        </w:r>
        <w:proofErr w:type="spellStart"/>
        <w:r w:rsidRPr="00FC7475">
          <w:rPr>
            <w:rFonts w:ascii="Arial" w:eastAsia="Times New Roman" w:hAnsi="Arial" w:cs="Arial"/>
            <w:color w:val="0B0080"/>
            <w:sz w:val="21"/>
            <w:szCs w:val="21"/>
            <w:u w:val="single"/>
          </w:rPr>
          <w:t>Activa</w:t>
        </w:r>
        <w:proofErr w:type="spellEnd"/>
      </w:hyperlink>
      <w:r w:rsidRPr="00FC7475">
        <w:rPr>
          <w:rFonts w:ascii="Arial" w:eastAsia="Times New Roman" w:hAnsi="Arial" w:cs="Arial"/>
          <w:color w:val="222222"/>
          <w:sz w:val="21"/>
          <w:szCs w:val="21"/>
        </w:rPr>
        <w:t xml:space="preserve"> replaced the Splendor as the </w:t>
      </w:r>
      <w:proofErr w:type="spellStart"/>
      <w:r w:rsidRPr="00FC7475">
        <w:rPr>
          <w:rFonts w:ascii="Arial" w:eastAsia="Times New Roman" w:hAnsi="Arial" w:cs="Arial"/>
          <w:color w:val="222222"/>
          <w:sz w:val="21"/>
          <w:szCs w:val="21"/>
        </w:rPr>
        <w:t>best selling</w:t>
      </w:r>
      <w:proofErr w:type="spellEnd"/>
      <w:r w:rsidRPr="00FC7475">
        <w:rPr>
          <w:rFonts w:ascii="Arial" w:eastAsia="Times New Roman" w:hAnsi="Arial" w:cs="Arial"/>
          <w:color w:val="222222"/>
          <w:sz w:val="21"/>
          <w:szCs w:val="21"/>
        </w:rPr>
        <w:t xml:space="preserve"> two-wheeler in October 2017.</w:t>
      </w:r>
      <w:hyperlink r:id="rId39" w:anchor="cite_note-3" w:history="1">
        <w:r w:rsidRPr="00FC7475">
          <w:rPr>
            <w:rFonts w:ascii="Arial" w:eastAsia="Times New Roman" w:hAnsi="Arial" w:cs="Arial"/>
            <w:color w:val="0B0080"/>
            <w:sz w:val="17"/>
            <w:szCs w:val="17"/>
            <w:u w:val="single"/>
            <w:vertAlign w:val="superscript"/>
          </w:rPr>
          <w:t>[3]</w:t>
        </w:r>
      </w:hyperlink>
    </w:p>
    <w:p w:rsidR="003F0CEF" w:rsidRDefault="003F0CEF" w:rsidP="003F0CEF">
      <w:pPr>
        <w:pStyle w:val="Heading1"/>
        <w:shd w:val="clear" w:color="auto" w:fill="F8F8F8"/>
        <w:spacing w:before="225" w:beforeAutospacing="0" w:after="300" w:afterAutospacing="0"/>
        <w:ind w:right="150"/>
        <w:rPr>
          <w:rFonts w:ascii="Arial" w:hAnsi="Arial" w:cs="Arial"/>
          <w:b w:val="0"/>
          <w:bCs w:val="0"/>
          <w:color w:val="000000"/>
          <w:sz w:val="36"/>
          <w:szCs w:val="36"/>
        </w:rPr>
      </w:pPr>
      <w:r>
        <w:rPr>
          <w:rFonts w:ascii="Arial" w:hAnsi="Arial" w:cs="Arial"/>
          <w:b w:val="0"/>
          <w:bCs w:val="0"/>
          <w:color w:val="000000"/>
          <w:sz w:val="36"/>
          <w:szCs w:val="36"/>
        </w:rPr>
        <w:t>Hero Splendor</w:t>
      </w:r>
    </w:p>
    <w:p w:rsidR="003F0CEF" w:rsidRDefault="003F0CEF" w:rsidP="003F0CEF">
      <w:pPr>
        <w:shd w:val="clear" w:color="auto" w:fill="FFFFFF"/>
        <w:rPr>
          <w:rFonts w:ascii="Arial" w:hAnsi="Arial" w:cs="Arial"/>
          <w:color w:val="566068"/>
          <w:sz w:val="24"/>
          <w:szCs w:val="24"/>
        </w:rPr>
      </w:pPr>
      <w:r>
        <w:rPr>
          <w:rFonts w:ascii="Arial" w:hAnsi="Arial" w:cs="Arial"/>
          <w:color w:val="566068"/>
        </w:rPr>
        <w:t xml:space="preserve">Hero Offers 3 Splendor models in India. Hero Splendor Plus is the lowest priced model at </w:t>
      </w:r>
      <w:proofErr w:type="spellStart"/>
      <w:r>
        <w:rPr>
          <w:rFonts w:ascii="Arial" w:hAnsi="Arial" w:cs="Arial"/>
          <w:color w:val="566068"/>
        </w:rPr>
        <w:t>Rs</w:t>
      </w:r>
      <w:proofErr w:type="spellEnd"/>
      <w:r>
        <w:rPr>
          <w:rFonts w:ascii="Arial" w:hAnsi="Arial" w:cs="Arial"/>
          <w:color w:val="566068"/>
        </w:rPr>
        <w:t xml:space="preserve">. 47,930 (Ex-Showroom) and Hero Super Splendor is the highest priced model at </w:t>
      </w:r>
      <w:proofErr w:type="spellStart"/>
      <w:r>
        <w:rPr>
          <w:rFonts w:ascii="Arial" w:hAnsi="Arial" w:cs="Arial"/>
          <w:color w:val="566068"/>
        </w:rPr>
        <w:t>Rs</w:t>
      </w:r>
      <w:proofErr w:type="spellEnd"/>
      <w:r>
        <w:rPr>
          <w:rFonts w:ascii="Arial" w:hAnsi="Arial" w:cs="Arial"/>
          <w:color w:val="566068"/>
        </w:rPr>
        <w:t xml:space="preserve">. 55,840 (Ex-Showroom). The Splendor is one of the </w:t>
      </w:r>
      <w:proofErr w:type="spellStart"/>
      <w:r>
        <w:rPr>
          <w:rFonts w:ascii="Arial" w:hAnsi="Arial" w:cs="Arial"/>
          <w:color w:val="566068"/>
        </w:rPr>
        <w:t>best selling</w:t>
      </w:r>
      <w:proofErr w:type="spellEnd"/>
      <w:r>
        <w:rPr>
          <w:rFonts w:ascii="Arial" w:hAnsi="Arial" w:cs="Arial"/>
          <w:color w:val="566068"/>
        </w:rPr>
        <w:t xml:space="preserve"> motorcycles in India, so much so that it has become a household name for an affordable, frugal commuter. Available in several guises, from a 125cc version to even a cafe racer inspired variant, the Splendor has got one for everyone's tastes. The Splendor's light weight, easy handling and frugal engine makes it a compelling proposition for a rider looking for a sturdy, fuel efficient, </w:t>
      </w:r>
      <w:proofErr w:type="gramStart"/>
      <w:r>
        <w:rPr>
          <w:rFonts w:ascii="Arial" w:hAnsi="Arial" w:cs="Arial"/>
          <w:color w:val="566068"/>
        </w:rPr>
        <w:t>no</w:t>
      </w:r>
      <w:proofErr w:type="gramEnd"/>
      <w:r>
        <w:rPr>
          <w:rFonts w:ascii="Arial" w:hAnsi="Arial" w:cs="Arial"/>
          <w:color w:val="566068"/>
        </w:rPr>
        <w:t xml:space="preserve"> nonsense motorcycle.</w:t>
      </w:r>
    </w:p>
    <w:p w:rsidR="00566C1B" w:rsidRDefault="00566C1B"/>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lastRenderedPageBreak/>
        <w:t>Specifications Summary of Splendor Plus</w:t>
      </w:r>
    </w:p>
    <w:tbl>
      <w:tblPr>
        <w:tblW w:w="12900" w:type="dxa"/>
        <w:tblCellSpacing w:w="15" w:type="dxa"/>
        <w:tblCellMar>
          <w:left w:w="0" w:type="dxa"/>
          <w:right w:w="0" w:type="dxa"/>
        </w:tblCellMar>
        <w:tblLook w:val="04A0" w:firstRow="1" w:lastRow="0" w:firstColumn="1" w:lastColumn="0" w:noHBand="0" w:noVBand="1"/>
      </w:tblPr>
      <w:tblGrid>
        <w:gridCol w:w="6450"/>
        <w:gridCol w:w="6450"/>
      </w:tblGrid>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Mileage</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 xml:space="preserve">80.6 </w:t>
            </w:r>
            <w:proofErr w:type="spellStart"/>
            <w:r>
              <w:rPr>
                <w:color w:val="000000"/>
              </w:rPr>
              <w:t>Kmpl</w:t>
            </w:r>
            <w:proofErr w:type="spellEnd"/>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 xml:space="preserve">Engine </w:t>
            </w:r>
            <w:proofErr w:type="spellStart"/>
            <w:proofErr w:type="gramStart"/>
            <w:r>
              <w:rPr>
                <w:color w:val="7B7B7B"/>
              </w:rPr>
              <w:t>Displ</w:t>
            </w:r>
            <w:proofErr w:type="spellEnd"/>
            <w:r>
              <w:rPr>
                <w:color w:val="7B7B7B"/>
              </w:rPr>
              <w:t>.</w:t>
            </w:r>
            <w:r>
              <w:rPr>
                <w:rStyle w:val="coln"/>
                <w:b/>
                <w:bCs/>
                <w:color w:val="7B7B7B"/>
              </w:rPr>
              <w:t>:</w:t>
            </w:r>
            <w:proofErr w:type="gramEnd"/>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97.2 cc</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Brakes Front</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Drum</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Power</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8.36 PS @8000 rpm</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proofErr w:type="spellStart"/>
            <w:r>
              <w:rPr>
                <w:color w:val="7B7B7B"/>
              </w:rPr>
              <w:t>Kerb</w:t>
            </w:r>
            <w:proofErr w:type="spellEnd"/>
            <w:r>
              <w:rPr>
                <w:color w:val="7B7B7B"/>
              </w:rPr>
              <w:t xml:space="preserve"> Weight</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112 Kg</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Starting</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Kick and Self Start</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Wheels Type</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Alloy</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proofErr w:type="spellStart"/>
            <w:r>
              <w:rPr>
                <w:color w:val="7B7B7B"/>
              </w:rPr>
              <w:t>Tyre</w:t>
            </w:r>
            <w:proofErr w:type="spellEnd"/>
            <w:r>
              <w:rPr>
                <w:color w:val="7B7B7B"/>
              </w:rPr>
              <w:t xml:space="preserve"> Type</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Tubeless</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Digital Fuel Indicator</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no</w:t>
            </w:r>
          </w:p>
        </w:tc>
      </w:tr>
      <w:tr w:rsidR="003F0CEF" w:rsidTr="003F0CEF">
        <w:trPr>
          <w:tblCellSpacing w:w="15" w:type="dxa"/>
        </w:trPr>
        <w:tc>
          <w:tcPr>
            <w:tcW w:w="3210" w:type="dxa"/>
            <w:tcMar>
              <w:top w:w="0" w:type="dxa"/>
              <w:left w:w="0" w:type="dxa"/>
              <w:bottom w:w="30" w:type="dxa"/>
              <w:right w:w="0" w:type="dxa"/>
            </w:tcMar>
            <w:vAlign w:val="center"/>
            <w:hideMark/>
          </w:tcPr>
          <w:p w:rsidR="003F0CEF" w:rsidRDefault="003F0CEF">
            <w:pPr>
              <w:rPr>
                <w:color w:val="7B7B7B"/>
                <w:sz w:val="24"/>
                <w:szCs w:val="24"/>
              </w:rPr>
            </w:pPr>
            <w:r>
              <w:rPr>
                <w:color w:val="7B7B7B"/>
              </w:rPr>
              <w:t>Standard Warranty (Years)</w:t>
            </w:r>
            <w:r>
              <w:rPr>
                <w:rStyle w:val="coln"/>
                <w:b/>
                <w:bCs/>
                <w:color w:val="7B7B7B"/>
              </w:rPr>
              <w:t>:</w:t>
            </w:r>
          </w:p>
        </w:tc>
        <w:tc>
          <w:tcPr>
            <w:tcW w:w="3210" w:type="dxa"/>
            <w:tcMar>
              <w:top w:w="0" w:type="dxa"/>
              <w:left w:w="195" w:type="dxa"/>
              <w:bottom w:w="30" w:type="dxa"/>
              <w:right w:w="285" w:type="dxa"/>
            </w:tcMar>
            <w:vAlign w:val="center"/>
            <w:hideMark/>
          </w:tcPr>
          <w:p w:rsidR="003F0CEF" w:rsidRDefault="003F0CEF">
            <w:pPr>
              <w:rPr>
                <w:color w:val="000000"/>
                <w:sz w:val="24"/>
                <w:szCs w:val="24"/>
              </w:rPr>
            </w:pPr>
            <w:r>
              <w:rPr>
                <w:color w:val="000000"/>
              </w:rPr>
              <w:t>NA</w:t>
            </w:r>
          </w:p>
        </w:tc>
      </w:tr>
    </w:tbl>
    <w:p w:rsidR="003F0CEF" w:rsidRDefault="003F0CEF" w:rsidP="003F0CEF">
      <w:pPr>
        <w:shd w:val="clear" w:color="auto" w:fill="FFFFFF"/>
        <w:spacing w:before="300"/>
        <w:rPr>
          <w:rFonts w:ascii="Times New Roman" w:hAnsi="Times New Roman" w:cs="Times New Roman"/>
        </w:rPr>
      </w:pPr>
      <w:r>
        <w:pict>
          <v:rect id="_x0000_i1030" style="width:0;height:1.5pt" o:hralign="center" o:hrstd="t" o:hr="t" fillcolor="#a0a0a0" stroked="f"/>
        </w:pict>
      </w:r>
    </w:p>
    <w:p w:rsidR="003F0CEF" w:rsidRDefault="003F0CEF" w:rsidP="003F0CEF">
      <w:pPr>
        <w:shd w:val="clear" w:color="auto" w:fill="FFFFFF"/>
        <w:jc w:val="center"/>
      </w:pPr>
      <w:hyperlink r:id="rId40" w:tooltip="Hero Splendor Plus Specifications" w:history="1">
        <w:r>
          <w:rPr>
            <w:rStyle w:val="Hyperlink"/>
            <w:color w:val="1079B1"/>
            <w:u w:val="none"/>
          </w:rPr>
          <w:t>All Specifications</w:t>
        </w:r>
      </w:hyperlink>
    </w:p>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t>About Hero Splendor Plus</w:t>
      </w:r>
    </w:p>
    <w:p w:rsidR="003F0CEF" w:rsidRDefault="003F0CEF" w:rsidP="003F0CEF">
      <w:pPr>
        <w:shd w:val="clear" w:color="auto" w:fill="FFFFFF"/>
        <w:rPr>
          <w:rFonts w:ascii="Arial" w:hAnsi="Arial" w:cs="Arial"/>
          <w:color w:val="555555"/>
        </w:rPr>
      </w:pPr>
      <w:r>
        <w:rPr>
          <w:rFonts w:ascii="Arial" w:hAnsi="Arial" w:cs="Arial"/>
          <w:color w:val="555555"/>
        </w:rPr>
        <w:t xml:space="preserve">The Splendor has made a lasting impression in the market with a no-nonsense design, bullet-proof build quality, and commendable fuel efficiency. With prices starting at ₹ 45,850 (Ex-showroom Delhi) and a mileage of more than 70 </w:t>
      </w:r>
      <w:proofErr w:type="spellStart"/>
      <w:r>
        <w:rPr>
          <w:rFonts w:ascii="Arial" w:hAnsi="Arial" w:cs="Arial"/>
          <w:color w:val="555555"/>
        </w:rPr>
        <w:t>kmpl</w:t>
      </w:r>
      <w:proofErr w:type="spellEnd"/>
      <w:r>
        <w:rPr>
          <w:rFonts w:ascii="Arial" w:hAnsi="Arial" w:cs="Arial"/>
          <w:color w:val="555555"/>
        </w:rPr>
        <w:t xml:space="preserve">, Splendor has become the household name when it comes to frugal commuters. The 100cc engine churns out a modest 8.2 </w:t>
      </w:r>
      <w:proofErr w:type="spellStart"/>
      <w:r>
        <w:rPr>
          <w:rFonts w:ascii="Arial" w:hAnsi="Arial" w:cs="Arial"/>
          <w:color w:val="555555"/>
        </w:rPr>
        <w:t>Bhp</w:t>
      </w:r>
      <w:proofErr w:type="spellEnd"/>
      <w:r>
        <w:rPr>
          <w:rFonts w:ascii="Arial" w:hAnsi="Arial" w:cs="Arial"/>
          <w:color w:val="555555"/>
        </w:rPr>
        <w:t xml:space="preserve"> of power and 8 Nm of torque which is adequate for city commuting. It also features optional alloy wheels. TVS Star Sport and Bajaj </w:t>
      </w:r>
      <w:proofErr w:type="spellStart"/>
      <w:r>
        <w:rPr>
          <w:rFonts w:ascii="Arial" w:hAnsi="Arial" w:cs="Arial"/>
          <w:color w:val="555555"/>
        </w:rPr>
        <w:t>Platina</w:t>
      </w:r>
      <w:proofErr w:type="spellEnd"/>
      <w:r>
        <w:rPr>
          <w:rFonts w:ascii="Arial" w:hAnsi="Arial" w:cs="Arial"/>
          <w:color w:val="555555"/>
        </w:rPr>
        <w:t xml:space="preserve"> are some of the other contenders in the 100cc commuter segment. The bike is available in 9 different </w:t>
      </w:r>
      <w:proofErr w:type="spellStart"/>
      <w:r>
        <w:rPr>
          <w:rFonts w:ascii="Arial" w:hAnsi="Arial" w:cs="Arial"/>
          <w:color w:val="555555"/>
        </w:rPr>
        <w:t>colours</w:t>
      </w:r>
      <w:proofErr w:type="spellEnd"/>
    </w:p>
    <w:p w:rsidR="003F0CEF" w:rsidRDefault="003F0CEF" w:rsidP="003F0CEF">
      <w:pPr>
        <w:shd w:val="clear" w:color="auto" w:fill="FFFFFF"/>
        <w:rPr>
          <w:rFonts w:ascii="Arial" w:hAnsi="Arial" w:cs="Arial"/>
          <w:color w:val="555555"/>
        </w:rPr>
      </w:pPr>
      <w:r>
        <w:rPr>
          <w:rStyle w:val="v-lnk"/>
          <w:rFonts w:ascii="Arial" w:hAnsi="Arial" w:cs="Arial"/>
          <w:color w:val="1079B1"/>
          <w:bdr w:val="single" w:sz="6" w:space="11" w:color="ECECEC" w:frame="1"/>
        </w:rPr>
        <w:t>Read More</w:t>
      </w:r>
    </w:p>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t xml:space="preserve">Latest </w:t>
      </w:r>
      <w:proofErr w:type="gramStart"/>
      <w:r>
        <w:rPr>
          <w:rFonts w:ascii="Arial" w:hAnsi="Arial" w:cs="Arial"/>
          <w:b w:val="0"/>
          <w:bCs w:val="0"/>
          <w:color w:val="000000"/>
        </w:rPr>
        <w:t>On</w:t>
      </w:r>
      <w:proofErr w:type="gramEnd"/>
      <w:r>
        <w:rPr>
          <w:rFonts w:ascii="Arial" w:hAnsi="Arial" w:cs="Arial"/>
          <w:b w:val="0"/>
          <w:bCs w:val="0"/>
          <w:color w:val="000000"/>
        </w:rPr>
        <w:t xml:space="preserve"> Hero Splendor Plus</w:t>
      </w:r>
    </w:p>
    <w:p w:rsidR="003F0CEF" w:rsidRDefault="003F0CEF" w:rsidP="003F0CEF">
      <w:pPr>
        <w:pStyle w:val="NormalWeb"/>
        <w:shd w:val="clear" w:color="auto" w:fill="FFFFFF"/>
        <w:spacing w:before="0" w:beforeAutospacing="0" w:after="0" w:afterAutospacing="0" w:line="390" w:lineRule="atLeast"/>
        <w:rPr>
          <w:rFonts w:ascii="Arial" w:hAnsi="Arial" w:cs="Arial"/>
          <w:color w:val="555555"/>
        </w:rPr>
      </w:pPr>
      <w:r>
        <w:rPr>
          <w:rStyle w:val="Strong"/>
          <w:rFonts w:ascii="Arial" w:hAnsi="Arial" w:cs="Arial"/>
          <w:b w:val="0"/>
          <w:bCs w:val="0"/>
          <w:color w:val="555555"/>
        </w:rPr>
        <w:t xml:space="preserve">Hero </w:t>
      </w:r>
      <w:proofErr w:type="spellStart"/>
      <w:r>
        <w:rPr>
          <w:rStyle w:val="Strong"/>
          <w:rFonts w:ascii="Arial" w:hAnsi="Arial" w:cs="Arial"/>
          <w:b w:val="0"/>
          <w:bCs w:val="0"/>
          <w:color w:val="555555"/>
        </w:rPr>
        <w:t>MotoCorp</w:t>
      </w:r>
      <w:proofErr w:type="spellEnd"/>
      <w:r>
        <w:rPr>
          <w:rStyle w:val="Strong"/>
          <w:rFonts w:ascii="Arial" w:hAnsi="Arial" w:cs="Arial"/>
          <w:b w:val="0"/>
          <w:bCs w:val="0"/>
          <w:color w:val="555555"/>
        </w:rPr>
        <w:t xml:space="preserve"> also announced that the new GST tax has reduced prices for its two-wheelers ranging from </w:t>
      </w:r>
      <w:proofErr w:type="spellStart"/>
      <w:r>
        <w:rPr>
          <w:rStyle w:val="Strong"/>
          <w:rFonts w:ascii="Arial" w:hAnsi="Arial" w:cs="Arial"/>
          <w:b w:val="0"/>
          <w:bCs w:val="0"/>
          <w:color w:val="555555"/>
        </w:rPr>
        <w:t>Rs</w:t>
      </w:r>
      <w:proofErr w:type="spellEnd"/>
      <w:r>
        <w:rPr>
          <w:rStyle w:val="Strong"/>
          <w:rFonts w:ascii="Arial" w:hAnsi="Arial" w:cs="Arial"/>
          <w:b w:val="0"/>
          <w:bCs w:val="0"/>
          <w:color w:val="555555"/>
        </w:rPr>
        <w:t xml:space="preserve"> 400 to </w:t>
      </w:r>
      <w:proofErr w:type="spellStart"/>
      <w:r>
        <w:rPr>
          <w:rStyle w:val="Strong"/>
          <w:rFonts w:ascii="Arial" w:hAnsi="Arial" w:cs="Arial"/>
          <w:b w:val="0"/>
          <w:bCs w:val="0"/>
          <w:color w:val="555555"/>
        </w:rPr>
        <w:t>Rs</w:t>
      </w:r>
      <w:proofErr w:type="spellEnd"/>
      <w:r>
        <w:rPr>
          <w:rStyle w:val="Strong"/>
          <w:rFonts w:ascii="Arial" w:hAnsi="Arial" w:cs="Arial"/>
          <w:b w:val="0"/>
          <w:bCs w:val="0"/>
          <w:color w:val="555555"/>
        </w:rPr>
        <w:t xml:space="preserve"> 1,800 for its mass market two-wheelers depending </w:t>
      </w:r>
      <w:r>
        <w:rPr>
          <w:rStyle w:val="Strong"/>
          <w:rFonts w:ascii="Arial" w:hAnsi="Arial" w:cs="Arial"/>
          <w:b w:val="0"/>
          <w:bCs w:val="0"/>
          <w:color w:val="555555"/>
        </w:rPr>
        <w:lastRenderedPageBreak/>
        <w:t xml:space="preserve">on the state of purchase and </w:t>
      </w:r>
      <w:proofErr w:type="spellStart"/>
      <w:r>
        <w:rPr>
          <w:rStyle w:val="Strong"/>
          <w:rFonts w:ascii="Arial" w:hAnsi="Arial" w:cs="Arial"/>
          <w:b w:val="0"/>
          <w:bCs w:val="0"/>
          <w:color w:val="555555"/>
        </w:rPr>
        <w:t>model.</w:t>
      </w:r>
      <w:r>
        <w:rPr>
          <w:rFonts w:ascii="Arial" w:hAnsi="Arial" w:cs="Arial"/>
          <w:color w:val="555555"/>
        </w:rPr>
        <w:t>The</w:t>
      </w:r>
      <w:proofErr w:type="spellEnd"/>
      <w:r>
        <w:rPr>
          <w:rFonts w:ascii="Arial" w:hAnsi="Arial" w:cs="Arial"/>
          <w:color w:val="555555"/>
        </w:rPr>
        <w:t xml:space="preserve"> successor to the first fuel efficiency king of motorcycles in India – the Hero Honda CD 100, the Hero Splendor has gone on to become one of the largest selling two wheelers in the world and create a worthy name for itself in the commuter class motorcycle segment. Launched first in 1994, the Hero Splendor was renamed the Splendor+ in 2004 with some minor changes.</w:t>
      </w:r>
      <w:r>
        <w:rPr>
          <w:rFonts w:ascii="Arial" w:hAnsi="Arial" w:cs="Arial"/>
          <w:color w:val="555555"/>
        </w:rPr>
        <w:br/>
      </w:r>
      <w:r>
        <w:rPr>
          <w:rFonts w:ascii="Arial" w:hAnsi="Arial" w:cs="Arial"/>
          <w:color w:val="555555"/>
        </w:rPr>
        <w:br/>
        <w:t>The Splendor today is available in several variants and models, and the Splendor Plus has more or less retained the looks of the original Splendor. The overall design language remains the same, but the Splendor Plus has a few subtle changes – a new sleek headlamp, changed graphics and alloy wheels offered as an option.</w:t>
      </w:r>
    </w:p>
    <w:p w:rsidR="003F0CEF" w:rsidRDefault="003F0CEF" w:rsidP="003F0CEF">
      <w:pPr>
        <w:pStyle w:val="NormalWeb"/>
        <w:shd w:val="clear" w:color="auto" w:fill="FFFFFF"/>
        <w:spacing w:before="0" w:beforeAutospacing="0" w:after="0" w:afterAutospacing="0" w:line="390" w:lineRule="atLeast"/>
        <w:rPr>
          <w:rFonts w:ascii="Arial" w:hAnsi="Arial" w:cs="Arial"/>
          <w:color w:val="555555"/>
        </w:rPr>
      </w:pPr>
      <w:r>
        <w:rPr>
          <w:rFonts w:ascii="Arial" w:hAnsi="Arial" w:cs="Arial"/>
          <w:color w:val="555555"/>
        </w:rPr>
        <w:t xml:space="preserve">The instrument panel also looks as the same twin-pod unit of the old Splendor, with an analog speedometer and odometer on the left one and fuel gauge and other </w:t>
      </w:r>
      <w:proofErr w:type="spellStart"/>
      <w:r>
        <w:rPr>
          <w:rFonts w:ascii="Arial" w:hAnsi="Arial" w:cs="Arial"/>
          <w:color w:val="555555"/>
        </w:rPr>
        <w:t>tell tale</w:t>
      </w:r>
      <w:proofErr w:type="spellEnd"/>
      <w:r>
        <w:rPr>
          <w:rFonts w:ascii="Arial" w:hAnsi="Arial" w:cs="Arial"/>
          <w:color w:val="555555"/>
        </w:rPr>
        <w:t xml:space="preserve"> lights on the right. Overall, the Splendor’s looks haven’t changed much and some would call it outdated even. But it’s a familiar 100cc motorcycle and gives it </w:t>
      </w:r>
      <w:proofErr w:type="gramStart"/>
      <w:r>
        <w:rPr>
          <w:rFonts w:ascii="Arial" w:hAnsi="Arial" w:cs="Arial"/>
          <w:color w:val="555555"/>
        </w:rPr>
        <w:t>an</w:t>
      </w:r>
      <w:proofErr w:type="gramEnd"/>
      <w:r>
        <w:rPr>
          <w:rFonts w:ascii="Arial" w:hAnsi="Arial" w:cs="Arial"/>
          <w:color w:val="555555"/>
        </w:rPr>
        <w:t xml:space="preserve"> ubiquitous yet unmistakable appearance of a sturdy, reliable and fuel efficient 100cc bike.</w:t>
      </w:r>
    </w:p>
    <w:p w:rsidR="003F0CEF" w:rsidRDefault="003F0CEF" w:rsidP="003F0CEF">
      <w:pPr>
        <w:pStyle w:val="NormalWeb"/>
        <w:shd w:val="clear" w:color="auto" w:fill="FFFFFF"/>
        <w:spacing w:before="0" w:beforeAutospacing="0" w:after="0" w:afterAutospacing="0" w:line="390" w:lineRule="atLeast"/>
        <w:rPr>
          <w:rFonts w:ascii="Arial" w:hAnsi="Arial" w:cs="Arial"/>
          <w:color w:val="555555"/>
        </w:rPr>
      </w:pPr>
      <w:r>
        <w:rPr>
          <w:rFonts w:ascii="Arial" w:hAnsi="Arial" w:cs="Arial"/>
          <w:color w:val="555555"/>
        </w:rPr>
        <w:t xml:space="preserve">In terms of specifications, the engine is the same 97.2cc air-cooled, four stroke single cylinder unit which makes 7.5PS of power at 8000rpm and maximum torque of 7.95Nm at 5,000rpm. Not earth-shattering figures, but par for the course for similar kind of 100cc fuel-efficient bikes. Ergonomics are commuter friendly and the simple suspension set up of telescopic fork at the front and </w:t>
      </w:r>
      <w:proofErr w:type="gramStart"/>
      <w:r>
        <w:rPr>
          <w:rFonts w:ascii="Arial" w:hAnsi="Arial" w:cs="Arial"/>
          <w:color w:val="555555"/>
        </w:rPr>
        <w:t>hydraulic shocks at the rear is</w:t>
      </w:r>
      <w:proofErr w:type="gramEnd"/>
      <w:r>
        <w:rPr>
          <w:rFonts w:ascii="Arial" w:hAnsi="Arial" w:cs="Arial"/>
          <w:color w:val="555555"/>
        </w:rPr>
        <w:t xml:space="preserve"> reliable and does its job well.</w:t>
      </w:r>
    </w:p>
    <w:p w:rsidR="003F0CEF" w:rsidRDefault="003F0CEF" w:rsidP="003F0CEF">
      <w:pPr>
        <w:pStyle w:val="NormalWeb"/>
        <w:shd w:val="clear" w:color="auto" w:fill="FFFFFF"/>
        <w:spacing w:before="0" w:beforeAutospacing="0" w:after="0" w:afterAutospacing="0" w:line="390" w:lineRule="atLeast"/>
        <w:rPr>
          <w:rFonts w:ascii="Arial" w:hAnsi="Arial" w:cs="Arial"/>
          <w:color w:val="555555"/>
        </w:rPr>
      </w:pPr>
      <w:r>
        <w:rPr>
          <w:rFonts w:ascii="Arial" w:hAnsi="Arial" w:cs="Arial"/>
          <w:color w:val="555555"/>
        </w:rPr>
        <w:t xml:space="preserve">Priced competitively in its segment, the Splendor Plus still continues to be a </w:t>
      </w:r>
      <w:proofErr w:type="spellStart"/>
      <w:r>
        <w:rPr>
          <w:rFonts w:ascii="Arial" w:hAnsi="Arial" w:cs="Arial"/>
          <w:color w:val="555555"/>
        </w:rPr>
        <w:t>favourite</w:t>
      </w:r>
      <w:proofErr w:type="spellEnd"/>
      <w:r>
        <w:rPr>
          <w:rFonts w:ascii="Arial" w:hAnsi="Arial" w:cs="Arial"/>
          <w:color w:val="555555"/>
        </w:rPr>
        <w:t>, just because of its refined, low maintenance engine and superb value for money proposition. This is one 100cc bike which continues to sell in respectable numbers due to its price and mileage and is a sought after bike in the 100cc commuter segment.</w:t>
      </w:r>
    </w:p>
    <w:p w:rsidR="003F0CEF" w:rsidRDefault="003F0CEF" w:rsidP="003F0CEF">
      <w:pPr>
        <w:shd w:val="clear" w:color="auto" w:fill="FFFFFF"/>
        <w:rPr>
          <w:rFonts w:ascii="Arial" w:hAnsi="Arial" w:cs="Arial"/>
          <w:color w:val="555555"/>
        </w:rPr>
      </w:pPr>
      <w:r>
        <w:rPr>
          <w:rStyle w:val="v-lnk"/>
          <w:rFonts w:ascii="Arial" w:hAnsi="Arial" w:cs="Arial"/>
          <w:color w:val="1079B1"/>
          <w:bdr w:val="single" w:sz="6" w:space="11" w:color="ECECEC" w:frame="1"/>
        </w:rPr>
        <w:t>Read More</w:t>
      </w:r>
    </w:p>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t xml:space="preserve">Hero Splendor </w:t>
      </w:r>
      <w:proofErr w:type="gramStart"/>
      <w:r>
        <w:rPr>
          <w:rFonts w:ascii="Arial" w:hAnsi="Arial" w:cs="Arial"/>
          <w:b w:val="0"/>
          <w:bCs w:val="0"/>
          <w:color w:val="000000"/>
        </w:rPr>
        <w:t>Plus</w:t>
      </w:r>
      <w:proofErr w:type="gramEnd"/>
      <w:r>
        <w:rPr>
          <w:rFonts w:ascii="Arial" w:hAnsi="Arial" w:cs="Arial"/>
          <w:b w:val="0"/>
          <w:bCs w:val="0"/>
          <w:color w:val="000000"/>
        </w:rPr>
        <w:t xml:space="preserve"> Price</w:t>
      </w:r>
    </w:p>
    <w:p w:rsidR="003F0CEF" w:rsidRDefault="003F0CEF" w:rsidP="003F0CEF">
      <w:pPr>
        <w:pStyle w:val="pl-15"/>
        <w:shd w:val="clear" w:color="auto" w:fill="FFFFFF"/>
        <w:spacing w:before="0" w:beforeAutospacing="0" w:after="0" w:afterAutospacing="0" w:line="390" w:lineRule="atLeast"/>
        <w:rPr>
          <w:rFonts w:ascii="Arial" w:hAnsi="Arial" w:cs="Arial"/>
          <w:color w:val="555555"/>
        </w:rPr>
      </w:pPr>
      <w:r>
        <w:rPr>
          <w:rFonts w:ascii="Arial" w:hAnsi="Arial" w:cs="Arial"/>
          <w:color w:val="555555"/>
        </w:rPr>
        <w:t xml:space="preserve">Hero Splendor Plus prices start at </w:t>
      </w:r>
      <w:proofErr w:type="spellStart"/>
      <w:r>
        <w:rPr>
          <w:rFonts w:ascii="Arial" w:hAnsi="Arial" w:cs="Arial"/>
          <w:color w:val="555555"/>
        </w:rPr>
        <w:t>Rs</w:t>
      </w:r>
      <w:proofErr w:type="spellEnd"/>
      <w:r>
        <w:rPr>
          <w:rFonts w:ascii="Arial" w:hAnsi="Arial" w:cs="Arial"/>
          <w:color w:val="555555"/>
        </w:rPr>
        <w:t xml:space="preserve">. 48,000 (Ex-Showroom) and the top end variant Hero Splendor </w:t>
      </w:r>
      <w:proofErr w:type="gramStart"/>
      <w:r>
        <w:rPr>
          <w:rFonts w:ascii="Arial" w:hAnsi="Arial" w:cs="Arial"/>
          <w:color w:val="555555"/>
        </w:rPr>
        <w:t>Plus</w:t>
      </w:r>
      <w:proofErr w:type="gramEnd"/>
      <w:r>
        <w:rPr>
          <w:rFonts w:ascii="Arial" w:hAnsi="Arial" w:cs="Arial"/>
          <w:color w:val="555555"/>
        </w:rPr>
        <w:t xml:space="preserve"> IBS i3S is priced at </w:t>
      </w:r>
      <w:proofErr w:type="spellStart"/>
      <w:r>
        <w:rPr>
          <w:rFonts w:ascii="Arial" w:hAnsi="Arial" w:cs="Arial"/>
          <w:color w:val="555555"/>
        </w:rPr>
        <w:t>Rs</w:t>
      </w:r>
      <w:proofErr w:type="spellEnd"/>
      <w:r>
        <w:rPr>
          <w:rFonts w:ascii="Arial" w:hAnsi="Arial" w:cs="Arial"/>
          <w:color w:val="555555"/>
        </w:rPr>
        <w:t xml:space="preserve">. 54,150 (Ex-Showroom). Hero Splendor Plus is available in 5 variants and 16 </w:t>
      </w:r>
      <w:proofErr w:type="spellStart"/>
      <w:r>
        <w:rPr>
          <w:rFonts w:ascii="Arial" w:hAnsi="Arial" w:cs="Arial"/>
          <w:color w:val="555555"/>
        </w:rPr>
        <w:t>colours</w:t>
      </w:r>
      <w:proofErr w:type="spellEnd"/>
      <w:r>
        <w:rPr>
          <w:rFonts w:ascii="Arial" w:hAnsi="Arial" w:cs="Arial"/>
          <w:color w:val="555555"/>
        </w:rPr>
        <w:t>.</w:t>
      </w:r>
    </w:p>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t xml:space="preserve">Splendor </w:t>
      </w:r>
      <w:proofErr w:type="gramStart"/>
      <w:r>
        <w:rPr>
          <w:rFonts w:ascii="Arial" w:hAnsi="Arial" w:cs="Arial"/>
          <w:b w:val="0"/>
          <w:bCs w:val="0"/>
          <w:color w:val="000000"/>
        </w:rPr>
        <w:t>Plus</w:t>
      </w:r>
      <w:proofErr w:type="gramEnd"/>
      <w:r>
        <w:rPr>
          <w:rFonts w:ascii="Arial" w:hAnsi="Arial" w:cs="Arial"/>
          <w:b w:val="0"/>
          <w:bCs w:val="0"/>
          <w:color w:val="000000"/>
        </w:rPr>
        <w:t xml:space="preserve"> Variants Price List</w:t>
      </w:r>
    </w:p>
    <w:tbl>
      <w:tblPr>
        <w:tblW w:w="13350" w:type="dxa"/>
        <w:tblCellMar>
          <w:left w:w="0" w:type="dxa"/>
          <w:right w:w="0" w:type="dxa"/>
        </w:tblCellMar>
        <w:tblLook w:val="04A0" w:firstRow="1" w:lastRow="0" w:firstColumn="1" w:lastColumn="0" w:noHBand="0" w:noVBand="1"/>
      </w:tblPr>
      <w:tblGrid>
        <w:gridCol w:w="3641"/>
        <w:gridCol w:w="2427"/>
        <w:gridCol w:w="3506"/>
        <w:gridCol w:w="2697"/>
        <w:gridCol w:w="1079"/>
      </w:tblGrid>
      <w:tr w:rsidR="003F0CEF" w:rsidTr="003F0CEF">
        <w:trPr>
          <w:tblHeader/>
        </w:trPr>
        <w:tc>
          <w:tcPr>
            <w:tcW w:w="1350" w:type="pct"/>
            <w:tcMar>
              <w:top w:w="0" w:type="dxa"/>
              <w:left w:w="300" w:type="dxa"/>
              <w:bottom w:w="0" w:type="dxa"/>
              <w:right w:w="0" w:type="dxa"/>
            </w:tcMar>
            <w:vAlign w:val="center"/>
            <w:hideMark/>
          </w:tcPr>
          <w:p w:rsidR="003F0CEF" w:rsidRDefault="003F0CEF">
            <w:pPr>
              <w:rPr>
                <w:rFonts w:ascii="Arial" w:hAnsi="Arial" w:cs="Arial"/>
                <w:color w:val="000000"/>
                <w:sz w:val="24"/>
                <w:szCs w:val="24"/>
              </w:rPr>
            </w:pPr>
            <w:r>
              <w:rPr>
                <w:rFonts w:ascii="Arial" w:hAnsi="Arial" w:cs="Arial"/>
                <w:color w:val="000000"/>
              </w:rPr>
              <w:lastRenderedPageBreak/>
              <w:t>Variant</w:t>
            </w:r>
          </w:p>
        </w:tc>
        <w:tc>
          <w:tcPr>
            <w:tcW w:w="900" w:type="pct"/>
            <w:vAlign w:val="center"/>
            <w:hideMark/>
          </w:tcPr>
          <w:p w:rsidR="003F0CEF" w:rsidRDefault="003F0CEF">
            <w:pPr>
              <w:rPr>
                <w:rFonts w:ascii="Arial" w:hAnsi="Arial" w:cs="Arial"/>
                <w:color w:val="000000"/>
                <w:sz w:val="24"/>
                <w:szCs w:val="24"/>
              </w:rPr>
            </w:pPr>
            <w:r>
              <w:rPr>
                <w:rFonts w:ascii="Arial" w:hAnsi="Arial" w:cs="Arial"/>
                <w:color w:val="000000"/>
              </w:rPr>
              <w:t>Ex-Showroom </w:t>
            </w:r>
            <w:r>
              <w:rPr>
                <w:rFonts w:ascii="Arial" w:hAnsi="Arial" w:cs="Arial"/>
                <w:color w:val="000000"/>
              </w:rPr>
              <w:br/>
              <w:t>Price</w:t>
            </w:r>
          </w:p>
        </w:tc>
        <w:tc>
          <w:tcPr>
            <w:tcW w:w="1300" w:type="pct"/>
            <w:vAlign w:val="center"/>
            <w:hideMark/>
          </w:tcPr>
          <w:p w:rsidR="003F0CEF" w:rsidRDefault="003F0CEF">
            <w:pPr>
              <w:rPr>
                <w:rFonts w:ascii="Arial" w:hAnsi="Arial" w:cs="Arial"/>
                <w:color w:val="000000"/>
                <w:sz w:val="24"/>
                <w:szCs w:val="24"/>
              </w:rPr>
            </w:pPr>
            <w:r>
              <w:rPr>
                <w:rFonts w:ascii="Arial" w:hAnsi="Arial" w:cs="Arial"/>
                <w:color w:val="000000"/>
              </w:rPr>
              <w:t>Key Features</w:t>
            </w:r>
          </w:p>
        </w:tc>
        <w:tc>
          <w:tcPr>
            <w:tcW w:w="1000" w:type="pct"/>
            <w:vAlign w:val="center"/>
            <w:hideMark/>
          </w:tcPr>
          <w:p w:rsidR="003F0CEF" w:rsidRDefault="003F0CEF">
            <w:pPr>
              <w:rPr>
                <w:rFonts w:ascii="Arial" w:hAnsi="Arial" w:cs="Arial"/>
                <w:color w:val="000000"/>
                <w:sz w:val="24"/>
                <w:szCs w:val="24"/>
              </w:rPr>
            </w:pPr>
            <w:r>
              <w:rPr>
                <w:rFonts w:ascii="Arial" w:hAnsi="Arial" w:cs="Arial"/>
                <w:color w:val="000000"/>
              </w:rPr>
              <w:t> </w:t>
            </w:r>
          </w:p>
        </w:tc>
        <w:tc>
          <w:tcPr>
            <w:tcW w:w="400" w:type="pct"/>
            <w:vAlign w:val="center"/>
            <w:hideMark/>
          </w:tcPr>
          <w:p w:rsidR="003F0CEF" w:rsidRDefault="003F0CEF">
            <w:pPr>
              <w:rPr>
                <w:rFonts w:ascii="Arial" w:hAnsi="Arial" w:cs="Arial"/>
                <w:color w:val="000000"/>
                <w:sz w:val="24"/>
                <w:szCs w:val="24"/>
              </w:rPr>
            </w:pPr>
            <w:r>
              <w:rPr>
                <w:rFonts w:ascii="Arial" w:hAnsi="Arial" w:cs="Arial"/>
                <w:color w:val="000000"/>
              </w:rPr>
              <w:t>Compare</w:t>
            </w:r>
          </w:p>
        </w:tc>
      </w:tr>
      <w:tr w:rsidR="003F0CEF" w:rsidTr="003F0CEF">
        <w:tc>
          <w:tcPr>
            <w:tcW w:w="1350" w:type="pct"/>
            <w:tcBorders>
              <w:top w:val="nil"/>
              <w:left w:val="nil"/>
              <w:bottom w:val="nil"/>
              <w:right w:val="nil"/>
            </w:tcBorders>
            <w:tcMar>
              <w:top w:w="150" w:type="dxa"/>
              <w:left w:w="300" w:type="dxa"/>
              <w:bottom w:w="150" w:type="dxa"/>
              <w:right w:w="0" w:type="dxa"/>
            </w:tcMar>
            <w:vAlign w:val="center"/>
            <w:hideMark/>
          </w:tcPr>
          <w:p w:rsidR="003F0CEF" w:rsidRDefault="003F0CEF">
            <w:hyperlink r:id="rId41" w:tooltip="Hero Moto Corp Splendor Plus Drum Self and Spoke" w:history="1">
              <w:r>
                <w:rPr>
                  <w:rStyle w:val="Hyperlink"/>
                  <w:color w:val="1079B1"/>
                  <w:u w:val="none"/>
                </w:rPr>
                <w:t>Splendor Plus Drum Self and Spoke</w:t>
              </w:r>
            </w:hyperlink>
          </w:p>
          <w:p w:rsidR="003F0CEF" w:rsidRDefault="003F0CEF" w:rsidP="003F0CEF">
            <w:pPr>
              <w:rPr>
                <w:sz w:val="24"/>
                <w:szCs w:val="24"/>
              </w:rPr>
            </w:pPr>
            <w:r>
              <w:t xml:space="preserve">97 cc | 80.6 </w:t>
            </w:r>
            <w:proofErr w:type="spellStart"/>
            <w:r>
              <w:t>kmpl</w:t>
            </w:r>
            <w:proofErr w:type="spellEnd"/>
          </w:p>
        </w:tc>
        <w:tc>
          <w:tcPr>
            <w:tcW w:w="900" w:type="pct"/>
            <w:tcBorders>
              <w:top w:val="nil"/>
              <w:left w:val="nil"/>
              <w:bottom w:val="nil"/>
              <w:right w:val="nil"/>
            </w:tcBorders>
            <w:tcMar>
              <w:top w:w="150" w:type="dxa"/>
              <w:left w:w="0" w:type="dxa"/>
              <w:bottom w:w="150" w:type="dxa"/>
              <w:right w:w="0" w:type="dxa"/>
            </w:tcMar>
            <w:vAlign w:val="center"/>
            <w:hideMark/>
          </w:tcPr>
          <w:p w:rsidR="003F0CEF" w:rsidRDefault="003F0CEF">
            <w:pPr>
              <w:rPr>
                <w:color w:val="000000"/>
                <w:sz w:val="24"/>
                <w:szCs w:val="24"/>
              </w:rPr>
            </w:pPr>
            <w:proofErr w:type="spellStart"/>
            <w:r>
              <w:rPr>
                <w:color w:val="000000"/>
              </w:rPr>
              <w:t>Rs</w:t>
            </w:r>
            <w:proofErr w:type="spellEnd"/>
            <w:r>
              <w:rPr>
                <w:color w:val="000000"/>
              </w:rPr>
              <w:t>. 48,000 </w:t>
            </w:r>
            <w:r>
              <w:rPr>
                <w:rStyle w:val="fnt-14"/>
                <w:color w:val="1079B1"/>
              </w:rPr>
              <w:t>View On Road Price</w:t>
            </w:r>
          </w:p>
        </w:tc>
        <w:tc>
          <w:tcPr>
            <w:tcW w:w="1300" w:type="pct"/>
            <w:tcBorders>
              <w:top w:val="nil"/>
              <w:left w:val="nil"/>
              <w:bottom w:val="nil"/>
              <w:right w:val="nil"/>
            </w:tcBorders>
            <w:tcMar>
              <w:top w:w="150" w:type="dxa"/>
              <w:left w:w="0" w:type="dxa"/>
              <w:bottom w:w="150" w:type="dxa"/>
              <w:right w:w="0" w:type="dxa"/>
            </w:tcMar>
            <w:vAlign w:val="center"/>
            <w:hideMark/>
          </w:tcPr>
          <w:p w:rsidR="003F0CEF" w:rsidRDefault="003F0CEF">
            <w:pPr>
              <w:rPr>
                <w:sz w:val="24"/>
                <w:szCs w:val="24"/>
              </w:rPr>
            </w:pPr>
            <w:r>
              <w:t xml:space="preserve">Drum Brakes Front, Spoke Wheels, Tubeless </w:t>
            </w:r>
            <w:proofErr w:type="spellStart"/>
            <w:r>
              <w:t>Tyre</w:t>
            </w:r>
            <w:proofErr w:type="spellEnd"/>
            <w:r>
              <w:t xml:space="preserve"> </w:t>
            </w:r>
            <w:r>
              <w:rPr>
                <w:rStyle w:val="lnk-c"/>
                <w:color w:val="1079B1"/>
              </w:rPr>
              <w:t>view all</w:t>
            </w:r>
          </w:p>
        </w:tc>
        <w:tc>
          <w:tcPr>
            <w:tcW w:w="1000" w:type="pct"/>
            <w:tcBorders>
              <w:top w:val="nil"/>
              <w:left w:val="nil"/>
              <w:bottom w:val="nil"/>
              <w:right w:val="nil"/>
            </w:tcBorders>
            <w:tcMar>
              <w:top w:w="150" w:type="dxa"/>
              <w:left w:w="0" w:type="dxa"/>
              <w:bottom w:w="150" w:type="dxa"/>
              <w:right w:w="0" w:type="dxa"/>
            </w:tcMar>
            <w:vAlign w:val="center"/>
            <w:hideMark/>
          </w:tcPr>
          <w:p w:rsidR="003F0CEF" w:rsidRDefault="003F0CEF">
            <w:pPr>
              <w:rPr>
                <w:color w:val="000000"/>
                <w:sz w:val="24"/>
                <w:szCs w:val="24"/>
              </w:rPr>
            </w:pPr>
            <w:r>
              <w:rPr>
                <w:rStyle w:val="bd-open-form"/>
                <w:color w:val="ED1C24"/>
                <w:bdr w:val="single" w:sz="6" w:space="0" w:color="D1D1D1" w:frame="1"/>
                <w:shd w:val="clear" w:color="auto" w:fill="FFFFFF"/>
              </w:rPr>
              <w:t>Apply for Loan</w:t>
            </w:r>
          </w:p>
        </w:tc>
        <w:tc>
          <w:tcPr>
            <w:tcW w:w="400" w:type="pct"/>
            <w:tcBorders>
              <w:top w:val="nil"/>
              <w:left w:val="nil"/>
              <w:bottom w:val="nil"/>
              <w:right w:val="nil"/>
            </w:tcBorders>
            <w:tcMar>
              <w:top w:w="150" w:type="dxa"/>
              <w:left w:w="0" w:type="dxa"/>
              <w:bottom w:w="150" w:type="dxa"/>
              <w:right w:w="0" w:type="dxa"/>
            </w:tcMar>
            <w:vAlign w:val="center"/>
            <w:hideMark/>
          </w:tcPr>
          <w:p w:rsidR="003F0CEF" w:rsidRDefault="003F0CEF">
            <w:pPr>
              <w:jc w:val="center"/>
              <w:rPr>
                <w:sz w:val="24"/>
                <w:szCs w:val="24"/>
              </w:rPr>
            </w:pPr>
            <w:r>
              <w:rPr>
                <w:rStyle w:val="custom-checkbox"/>
                <w:bdr w:val="none" w:sz="0" w:space="0" w:color="auto" w:frame="1"/>
              </w:rPr>
              <w:object w:dxaOrig="225" w:dyaOrig="225">
                <v:shape id="_x0000_i1042" type="#_x0000_t75" style="width:20.25pt;height:18pt" o:ole="">
                  <v:imagedata r:id="rId42" o:title=""/>
                </v:shape>
                <w:control r:id="rId43" w:name="DefaultOcxName3" w:shapeid="_x0000_i1042"/>
              </w:object>
            </w:r>
          </w:p>
        </w:tc>
      </w:tr>
      <w:tr w:rsidR="003F0CEF" w:rsidTr="003F0CEF">
        <w:tc>
          <w:tcPr>
            <w:tcW w:w="1350" w:type="pct"/>
            <w:tcBorders>
              <w:top w:val="nil"/>
              <w:left w:val="nil"/>
              <w:bottom w:val="nil"/>
              <w:right w:val="nil"/>
            </w:tcBorders>
            <w:tcMar>
              <w:top w:w="180" w:type="dxa"/>
              <w:left w:w="300" w:type="dxa"/>
              <w:bottom w:w="180" w:type="dxa"/>
              <w:right w:w="0" w:type="dxa"/>
            </w:tcMar>
            <w:vAlign w:val="center"/>
            <w:hideMark/>
          </w:tcPr>
          <w:p w:rsidR="003F0CEF" w:rsidRDefault="003F0CEF">
            <w:hyperlink r:id="rId44" w:tooltip="Hero Moto Corp Splendor Plus Drum Kick and Alloy" w:history="1">
              <w:r>
                <w:rPr>
                  <w:rStyle w:val="Hyperlink"/>
                  <w:color w:val="1079B1"/>
                  <w:u w:val="none"/>
                </w:rPr>
                <w:t>Splendor Plus Drum Kick and Alloy</w:t>
              </w:r>
            </w:hyperlink>
          </w:p>
          <w:p w:rsidR="003F0CEF" w:rsidRDefault="003F0CEF" w:rsidP="003F0CEF">
            <w:pPr>
              <w:rPr>
                <w:sz w:val="24"/>
                <w:szCs w:val="24"/>
              </w:rPr>
            </w:pPr>
            <w:r>
              <w:t xml:space="preserve">97 cc | 80.6 </w:t>
            </w:r>
            <w:proofErr w:type="spellStart"/>
            <w:r>
              <w:t>kmpl</w:t>
            </w:r>
            <w:proofErr w:type="spellEnd"/>
          </w:p>
        </w:tc>
        <w:tc>
          <w:tcPr>
            <w:tcW w:w="900" w:type="pct"/>
            <w:tcBorders>
              <w:top w:val="nil"/>
              <w:left w:val="nil"/>
              <w:bottom w:val="nil"/>
              <w:right w:val="nil"/>
            </w:tcBorders>
            <w:tcMar>
              <w:top w:w="180" w:type="dxa"/>
              <w:left w:w="0" w:type="dxa"/>
              <w:bottom w:w="180" w:type="dxa"/>
              <w:right w:w="0" w:type="dxa"/>
            </w:tcMar>
            <w:vAlign w:val="center"/>
            <w:hideMark/>
          </w:tcPr>
          <w:p w:rsidR="003F0CEF" w:rsidRDefault="003F0CEF">
            <w:pPr>
              <w:rPr>
                <w:color w:val="000000"/>
                <w:sz w:val="24"/>
                <w:szCs w:val="24"/>
              </w:rPr>
            </w:pPr>
            <w:proofErr w:type="spellStart"/>
            <w:r>
              <w:rPr>
                <w:color w:val="000000"/>
              </w:rPr>
              <w:t>Rs</w:t>
            </w:r>
            <w:proofErr w:type="spellEnd"/>
            <w:r>
              <w:rPr>
                <w:color w:val="000000"/>
              </w:rPr>
              <w:t>. 49,000 </w:t>
            </w:r>
            <w:r>
              <w:rPr>
                <w:rStyle w:val="fnt-14"/>
                <w:color w:val="1079B1"/>
              </w:rPr>
              <w:t>View On Road Price</w:t>
            </w:r>
          </w:p>
        </w:tc>
        <w:tc>
          <w:tcPr>
            <w:tcW w:w="1300" w:type="pct"/>
            <w:tcBorders>
              <w:top w:val="nil"/>
              <w:left w:val="nil"/>
              <w:bottom w:val="nil"/>
              <w:right w:val="nil"/>
            </w:tcBorders>
            <w:tcMar>
              <w:top w:w="180" w:type="dxa"/>
              <w:left w:w="0" w:type="dxa"/>
              <w:bottom w:w="180" w:type="dxa"/>
              <w:right w:w="0" w:type="dxa"/>
            </w:tcMar>
            <w:vAlign w:val="center"/>
            <w:hideMark/>
          </w:tcPr>
          <w:p w:rsidR="003F0CEF" w:rsidRDefault="003F0CEF">
            <w:pPr>
              <w:rPr>
                <w:sz w:val="24"/>
                <w:szCs w:val="24"/>
              </w:rPr>
            </w:pPr>
            <w:r>
              <w:t xml:space="preserve">Drum Brakes Front, Alloy Wheels, Tubeless </w:t>
            </w:r>
            <w:proofErr w:type="spellStart"/>
            <w:r>
              <w:t>Tyre</w:t>
            </w:r>
            <w:proofErr w:type="spellEnd"/>
            <w:r>
              <w:t xml:space="preserve"> </w:t>
            </w:r>
            <w:r>
              <w:rPr>
                <w:rStyle w:val="lnk-c"/>
                <w:color w:val="1079B1"/>
              </w:rPr>
              <w:t>view all</w:t>
            </w:r>
          </w:p>
        </w:tc>
        <w:tc>
          <w:tcPr>
            <w:tcW w:w="1000" w:type="pct"/>
            <w:tcBorders>
              <w:top w:val="nil"/>
              <w:left w:val="nil"/>
              <w:bottom w:val="nil"/>
              <w:right w:val="nil"/>
            </w:tcBorders>
            <w:tcMar>
              <w:top w:w="180" w:type="dxa"/>
              <w:left w:w="0" w:type="dxa"/>
              <w:bottom w:w="180" w:type="dxa"/>
              <w:right w:w="0" w:type="dxa"/>
            </w:tcMar>
            <w:vAlign w:val="center"/>
            <w:hideMark/>
          </w:tcPr>
          <w:p w:rsidR="003F0CEF" w:rsidRDefault="003F0CEF">
            <w:pPr>
              <w:rPr>
                <w:color w:val="000000"/>
                <w:sz w:val="24"/>
                <w:szCs w:val="24"/>
              </w:rPr>
            </w:pPr>
            <w:r>
              <w:rPr>
                <w:rStyle w:val="bd-open-form"/>
                <w:color w:val="ED1C24"/>
                <w:bdr w:val="single" w:sz="6" w:space="0" w:color="D1D1D1" w:frame="1"/>
                <w:shd w:val="clear" w:color="auto" w:fill="FFFFFF"/>
              </w:rPr>
              <w:t>Apply for Loan</w:t>
            </w:r>
          </w:p>
        </w:tc>
        <w:tc>
          <w:tcPr>
            <w:tcW w:w="400" w:type="pct"/>
            <w:tcBorders>
              <w:top w:val="nil"/>
              <w:left w:val="nil"/>
              <w:bottom w:val="nil"/>
              <w:right w:val="nil"/>
            </w:tcBorders>
            <w:tcMar>
              <w:top w:w="180" w:type="dxa"/>
              <w:left w:w="0" w:type="dxa"/>
              <w:bottom w:w="180" w:type="dxa"/>
              <w:right w:w="0" w:type="dxa"/>
            </w:tcMar>
            <w:vAlign w:val="center"/>
            <w:hideMark/>
          </w:tcPr>
          <w:p w:rsidR="003F0CEF" w:rsidRDefault="003F0CEF">
            <w:pPr>
              <w:jc w:val="center"/>
              <w:rPr>
                <w:sz w:val="24"/>
                <w:szCs w:val="24"/>
              </w:rPr>
            </w:pPr>
            <w:r>
              <w:rPr>
                <w:rStyle w:val="custom-checkbox"/>
                <w:bdr w:val="none" w:sz="0" w:space="0" w:color="auto" w:frame="1"/>
              </w:rPr>
              <w:object w:dxaOrig="225" w:dyaOrig="225">
                <v:shape id="_x0000_i1041" type="#_x0000_t75" style="width:20.25pt;height:18pt" o:ole="">
                  <v:imagedata r:id="rId42" o:title=""/>
                </v:shape>
                <w:control r:id="rId45" w:name="DefaultOcxName1" w:shapeid="_x0000_i1041"/>
              </w:object>
            </w:r>
          </w:p>
        </w:tc>
      </w:tr>
      <w:tr w:rsidR="003F0CEF" w:rsidTr="003F0CEF">
        <w:tc>
          <w:tcPr>
            <w:tcW w:w="1350" w:type="pct"/>
            <w:tcBorders>
              <w:top w:val="nil"/>
              <w:left w:val="nil"/>
              <w:bottom w:val="nil"/>
              <w:right w:val="nil"/>
            </w:tcBorders>
            <w:tcMar>
              <w:top w:w="180" w:type="dxa"/>
              <w:left w:w="300" w:type="dxa"/>
              <w:bottom w:w="180" w:type="dxa"/>
              <w:right w:w="0" w:type="dxa"/>
            </w:tcMar>
            <w:vAlign w:val="center"/>
            <w:hideMark/>
          </w:tcPr>
          <w:p w:rsidR="003F0CEF" w:rsidRDefault="003F0CEF">
            <w:hyperlink r:id="rId46" w:tooltip="Hero Moto Corp Splendor Plus Drum Self and Alloy" w:history="1">
              <w:r>
                <w:rPr>
                  <w:rStyle w:val="Hyperlink"/>
                  <w:color w:val="1079B1"/>
                  <w:u w:val="none"/>
                </w:rPr>
                <w:t>Splendor Plus Drum Self and Alloy</w:t>
              </w:r>
            </w:hyperlink>
          </w:p>
          <w:p w:rsidR="003F0CEF" w:rsidRDefault="003F0CEF" w:rsidP="003F0CEF">
            <w:pPr>
              <w:rPr>
                <w:sz w:val="24"/>
                <w:szCs w:val="24"/>
              </w:rPr>
            </w:pPr>
            <w:r>
              <w:t xml:space="preserve">97 cc | 80.6 </w:t>
            </w:r>
            <w:proofErr w:type="spellStart"/>
            <w:r>
              <w:t>kmpl</w:t>
            </w:r>
            <w:proofErr w:type="spellEnd"/>
          </w:p>
        </w:tc>
        <w:tc>
          <w:tcPr>
            <w:tcW w:w="900" w:type="pct"/>
            <w:tcBorders>
              <w:top w:val="nil"/>
              <w:left w:val="nil"/>
              <w:bottom w:val="nil"/>
              <w:right w:val="nil"/>
            </w:tcBorders>
            <w:tcMar>
              <w:top w:w="180" w:type="dxa"/>
              <w:left w:w="0" w:type="dxa"/>
              <w:bottom w:w="180" w:type="dxa"/>
              <w:right w:w="0" w:type="dxa"/>
            </w:tcMar>
            <w:vAlign w:val="center"/>
            <w:hideMark/>
          </w:tcPr>
          <w:p w:rsidR="003F0CEF" w:rsidRDefault="003F0CEF">
            <w:pPr>
              <w:rPr>
                <w:color w:val="000000"/>
                <w:sz w:val="24"/>
                <w:szCs w:val="24"/>
              </w:rPr>
            </w:pPr>
            <w:proofErr w:type="spellStart"/>
            <w:r>
              <w:rPr>
                <w:color w:val="000000"/>
              </w:rPr>
              <w:t>Rs</w:t>
            </w:r>
            <w:proofErr w:type="spellEnd"/>
            <w:r>
              <w:rPr>
                <w:color w:val="000000"/>
              </w:rPr>
              <w:t>. 52,060 </w:t>
            </w:r>
            <w:r>
              <w:rPr>
                <w:rStyle w:val="fnt-14"/>
                <w:color w:val="1079B1"/>
              </w:rPr>
              <w:t>View On Road Price</w:t>
            </w:r>
          </w:p>
        </w:tc>
        <w:tc>
          <w:tcPr>
            <w:tcW w:w="1300" w:type="pct"/>
            <w:tcBorders>
              <w:top w:val="nil"/>
              <w:left w:val="nil"/>
              <w:bottom w:val="nil"/>
              <w:right w:val="nil"/>
            </w:tcBorders>
            <w:tcMar>
              <w:top w:w="180" w:type="dxa"/>
              <w:left w:w="0" w:type="dxa"/>
              <w:bottom w:w="180" w:type="dxa"/>
              <w:right w:w="0" w:type="dxa"/>
            </w:tcMar>
            <w:vAlign w:val="center"/>
            <w:hideMark/>
          </w:tcPr>
          <w:p w:rsidR="003F0CEF" w:rsidRDefault="003F0CEF">
            <w:pPr>
              <w:rPr>
                <w:sz w:val="24"/>
                <w:szCs w:val="24"/>
              </w:rPr>
            </w:pPr>
            <w:r>
              <w:t xml:space="preserve">Drum Brakes Front, Alloy Wheels, Tubeless </w:t>
            </w:r>
            <w:proofErr w:type="spellStart"/>
            <w:r>
              <w:t>Tyre</w:t>
            </w:r>
            <w:proofErr w:type="spellEnd"/>
            <w:r>
              <w:t xml:space="preserve"> </w:t>
            </w:r>
            <w:r>
              <w:rPr>
                <w:rStyle w:val="lnk-c"/>
                <w:color w:val="1079B1"/>
              </w:rPr>
              <w:t>view all</w:t>
            </w:r>
          </w:p>
        </w:tc>
        <w:tc>
          <w:tcPr>
            <w:tcW w:w="1000" w:type="pct"/>
            <w:tcBorders>
              <w:top w:val="nil"/>
              <w:left w:val="nil"/>
              <w:bottom w:val="nil"/>
              <w:right w:val="nil"/>
            </w:tcBorders>
            <w:tcMar>
              <w:top w:w="180" w:type="dxa"/>
              <w:left w:w="0" w:type="dxa"/>
              <w:bottom w:w="180" w:type="dxa"/>
              <w:right w:w="0" w:type="dxa"/>
            </w:tcMar>
            <w:vAlign w:val="center"/>
            <w:hideMark/>
          </w:tcPr>
          <w:p w:rsidR="003F0CEF" w:rsidRDefault="003F0CEF">
            <w:pPr>
              <w:rPr>
                <w:color w:val="000000"/>
                <w:sz w:val="24"/>
                <w:szCs w:val="24"/>
              </w:rPr>
            </w:pPr>
            <w:r>
              <w:rPr>
                <w:rStyle w:val="bd-open-form"/>
                <w:color w:val="ED1C24"/>
                <w:bdr w:val="single" w:sz="6" w:space="0" w:color="D1D1D1" w:frame="1"/>
                <w:shd w:val="clear" w:color="auto" w:fill="FFFFFF"/>
              </w:rPr>
              <w:t>Apply for Loan</w:t>
            </w:r>
          </w:p>
        </w:tc>
        <w:tc>
          <w:tcPr>
            <w:tcW w:w="400" w:type="pct"/>
            <w:tcBorders>
              <w:top w:val="nil"/>
              <w:left w:val="nil"/>
              <w:bottom w:val="nil"/>
              <w:right w:val="nil"/>
            </w:tcBorders>
            <w:tcMar>
              <w:top w:w="180" w:type="dxa"/>
              <w:left w:w="0" w:type="dxa"/>
              <w:bottom w:w="180" w:type="dxa"/>
              <w:right w:w="0" w:type="dxa"/>
            </w:tcMar>
            <w:vAlign w:val="center"/>
            <w:hideMark/>
          </w:tcPr>
          <w:p w:rsidR="003F0CEF" w:rsidRDefault="003F0CEF">
            <w:pPr>
              <w:jc w:val="center"/>
              <w:rPr>
                <w:sz w:val="24"/>
                <w:szCs w:val="24"/>
              </w:rPr>
            </w:pPr>
            <w:r>
              <w:rPr>
                <w:rStyle w:val="custom-checkbox"/>
                <w:bdr w:val="none" w:sz="0" w:space="0" w:color="auto" w:frame="1"/>
              </w:rPr>
              <w:object w:dxaOrig="225" w:dyaOrig="225">
                <v:shape id="_x0000_i1040" type="#_x0000_t75" style="width:20.25pt;height:18pt" o:ole="">
                  <v:imagedata r:id="rId42" o:title=""/>
                </v:shape>
                <w:control r:id="rId47" w:name="DefaultOcxName2" w:shapeid="_x0000_i1040"/>
              </w:object>
            </w:r>
          </w:p>
        </w:tc>
      </w:tr>
    </w:tbl>
    <w:p w:rsidR="003F0CEF" w:rsidRDefault="003F0CEF" w:rsidP="003F0CEF">
      <w:pPr>
        <w:shd w:val="clear" w:color="auto" w:fill="FFFFFF"/>
        <w:rPr>
          <w:rFonts w:ascii="Arial" w:hAnsi="Arial" w:cs="Arial"/>
          <w:color w:val="555555"/>
        </w:rPr>
      </w:pPr>
      <w:r>
        <w:rPr>
          <w:rStyle w:val="v-lnk"/>
          <w:rFonts w:ascii="Arial" w:hAnsi="Arial" w:cs="Arial"/>
          <w:color w:val="1079B1"/>
          <w:bdr w:val="single" w:sz="6" w:space="11" w:color="ECECEC" w:frame="1"/>
        </w:rPr>
        <w:t>View All Variants</w:t>
      </w:r>
    </w:p>
    <w:p w:rsidR="003F0CEF" w:rsidRDefault="003F0CEF" w:rsidP="003F0CEF">
      <w:pPr>
        <w:shd w:val="clear" w:color="auto" w:fill="FFFFFF"/>
        <w:rPr>
          <w:rFonts w:ascii="Arial" w:hAnsi="Arial" w:cs="Arial"/>
          <w:color w:val="555555"/>
        </w:rPr>
      </w:pPr>
      <w:r>
        <w:rPr>
          <w:rFonts w:ascii="Arial" w:hAnsi="Arial" w:cs="Arial"/>
          <w:noProof/>
          <w:color w:val="555555"/>
        </w:rPr>
        <w:drawing>
          <wp:inline distT="0" distB="0" distL="0" distR="0">
            <wp:extent cx="619125" cy="609600"/>
            <wp:effectExtent l="0" t="0" r="9525" b="0"/>
            <wp:docPr id="1" name="Picture 1" descr="https://images.zigcdn.com/images/revamp/c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zigcdn.com/images/revamp/cnb.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9125" cy="609600"/>
                    </a:xfrm>
                    <a:prstGeom prst="rect">
                      <a:avLst/>
                    </a:prstGeom>
                    <a:noFill/>
                    <a:ln>
                      <a:noFill/>
                    </a:ln>
                  </pic:spPr>
                </pic:pic>
              </a:graphicData>
            </a:graphic>
          </wp:inline>
        </w:drawing>
      </w:r>
    </w:p>
    <w:p w:rsidR="003F0CEF" w:rsidRDefault="003F0CEF" w:rsidP="003F0CEF">
      <w:pPr>
        <w:pStyle w:val="Heading4"/>
        <w:shd w:val="clear" w:color="auto" w:fill="FFFFFF"/>
        <w:spacing w:before="0"/>
        <w:textAlignment w:val="center"/>
        <w:rPr>
          <w:rFonts w:ascii="Arial" w:hAnsi="Arial" w:cs="Arial"/>
          <w:b w:val="0"/>
          <w:bCs w:val="0"/>
          <w:color w:val="000000"/>
          <w:sz w:val="27"/>
          <w:szCs w:val="27"/>
        </w:rPr>
      </w:pPr>
      <w:r>
        <w:rPr>
          <w:rFonts w:ascii="Arial" w:hAnsi="Arial" w:cs="Arial"/>
          <w:b w:val="0"/>
          <w:bCs w:val="0"/>
          <w:color w:val="000000"/>
          <w:sz w:val="27"/>
          <w:szCs w:val="27"/>
        </w:rPr>
        <w:t>Do you own a Car or a Bike?</w:t>
      </w:r>
    </w:p>
    <w:p w:rsidR="003F0CEF" w:rsidRDefault="003F0CEF" w:rsidP="003F0CEF">
      <w:pPr>
        <w:shd w:val="clear" w:color="auto" w:fill="FFFFFF"/>
        <w:rPr>
          <w:rFonts w:ascii="Arial" w:hAnsi="Arial" w:cs="Arial"/>
          <w:color w:val="555555"/>
          <w:sz w:val="24"/>
          <w:szCs w:val="24"/>
        </w:rPr>
      </w:pPr>
      <w:hyperlink r:id="rId49" w:history="1">
        <w:r>
          <w:rPr>
            <w:rStyle w:val="Hyperlink"/>
            <w:rFonts w:ascii="Arial" w:hAnsi="Arial" w:cs="Arial"/>
            <w:color w:val="1079B1"/>
            <w:u w:val="none"/>
            <w:bdr w:val="single" w:sz="6" w:space="0" w:color="D1D1D1" w:frame="1"/>
            <w:shd w:val="clear" w:color="auto" w:fill="FFFFFF"/>
          </w:rPr>
          <w:t>No</w:t>
        </w:r>
      </w:hyperlink>
    </w:p>
    <w:p w:rsidR="003F0CEF" w:rsidRDefault="003F0CEF" w:rsidP="003F0CEF">
      <w:pPr>
        <w:shd w:val="clear" w:color="auto" w:fill="FFFFFF"/>
        <w:rPr>
          <w:rFonts w:ascii="Arial" w:hAnsi="Arial" w:cs="Arial"/>
          <w:color w:val="555555"/>
        </w:rPr>
      </w:pPr>
      <w:r>
        <w:rPr>
          <w:rFonts w:ascii="Arial" w:hAnsi="Arial" w:cs="Arial"/>
          <w:color w:val="555555"/>
        </w:rPr>
        <w:t>Yes</w:t>
      </w:r>
    </w:p>
    <w:p w:rsidR="003F0CEF" w:rsidRDefault="003F0CEF" w:rsidP="003F0CEF">
      <w:pPr>
        <w:pStyle w:val="z-TopofForm"/>
      </w:pPr>
      <w:r>
        <w:t>Top of Form</w:t>
      </w:r>
    </w:p>
    <w:p w:rsidR="003F0CEF" w:rsidRDefault="003F0CEF" w:rsidP="003F0CEF">
      <w:pPr>
        <w:pStyle w:val="z-BottomofForm"/>
      </w:pPr>
      <w:r>
        <w:t>Bottom of Form</w:t>
      </w:r>
    </w:p>
    <w:p w:rsidR="003F0CEF" w:rsidRDefault="003F0CEF" w:rsidP="003F0CEF">
      <w:pPr>
        <w:pStyle w:val="z-TopofForm"/>
      </w:pPr>
      <w:r>
        <w:t>Top of Form</w:t>
      </w:r>
    </w:p>
    <w:p w:rsidR="003F0CEF" w:rsidRDefault="003F0CEF" w:rsidP="003F0CEF">
      <w:pPr>
        <w:pStyle w:val="z-BottomofForm"/>
      </w:pPr>
      <w:r>
        <w:t>Bottom of Form</w:t>
      </w:r>
    </w:p>
    <w:p w:rsidR="003F0CEF" w:rsidRDefault="003F0CEF" w:rsidP="003F0CEF">
      <w:pPr>
        <w:pStyle w:val="Heading2"/>
        <w:shd w:val="clear" w:color="auto" w:fill="FFFFFF"/>
        <w:spacing w:before="0" w:beforeAutospacing="0" w:after="150" w:afterAutospacing="0" w:line="390" w:lineRule="atLeast"/>
        <w:ind w:left="225"/>
        <w:rPr>
          <w:rFonts w:ascii="Arial" w:hAnsi="Arial" w:cs="Arial"/>
          <w:b w:val="0"/>
          <w:bCs w:val="0"/>
          <w:color w:val="000000"/>
        </w:rPr>
      </w:pPr>
      <w:r>
        <w:rPr>
          <w:rFonts w:ascii="Arial" w:hAnsi="Arial" w:cs="Arial"/>
          <w:b w:val="0"/>
          <w:bCs w:val="0"/>
          <w:color w:val="000000"/>
        </w:rPr>
        <w:t xml:space="preserve">Hero Splendor </w:t>
      </w:r>
      <w:proofErr w:type="gramStart"/>
      <w:r>
        <w:rPr>
          <w:rFonts w:ascii="Arial" w:hAnsi="Arial" w:cs="Arial"/>
          <w:b w:val="0"/>
          <w:bCs w:val="0"/>
          <w:color w:val="000000"/>
        </w:rPr>
        <w:t>Plus</w:t>
      </w:r>
      <w:proofErr w:type="gramEnd"/>
      <w:r>
        <w:rPr>
          <w:rFonts w:ascii="Arial" w:hAnsi="Arial" w:cs="Arial"/>
          <w:b w:val="0"/>
          <w:bCs w:val="0"/>
          <w:color w:val="000000"/>
        </w:rPr>
        <w:t xml:space="preserve"> Mileage</w:t>
      </w:r>
    </w:p>
    <w:p w:rsidR="003F0CEF" w:rsidRDefault="003F0CEF" w:rsidP="003F0CEF">
      <w:pPr>
        <w:pStyle w:val="pl-15"/>
        <w:shd w:val="clear" w:color="auto" w:fill="FFFFFF"/>
        <w:spacing w:before="0" w:beforeAutospacing="0" w:after="0" w:afterAutospacing="0" w:line="390" w:lineRule="atLeast"/>
        <w:rPr>
          <w:rFonts w:ascii="Arial" w:hAnsi="Arial" w:cs="Arial"/>
          <w:color w:val="555555"/>
        </w:rPr>
      </w:pPr>
      <w:r>
        <w:rPr>
          <w:rFonts w:ascii="Arial" w:hAnsi="Arial" w:cs="Arial"/>
          <w:color w:val="555555"/>
        </w:rPr>
        <w:t>The claimed ARAI mileage for the Hero Splendor Plus petrol is </w:t>
      </w:r>
      <w:r>
        <w:rPr>
          <w:rStyle w:val="b"/>
          <w:rFonts w:ascii="Arial" w:hAnsi="Arial" w:cs="Arial"/>
          <w:color w:val="555555"/>
        </w:rPr>
        <w:t xml:space="preserve">80 </w:t>
      </w:r>
      <w:proofErr w:type="spellStart"/>
      <w:r>
        <w:rPr>
          <w:rStyle w:val="b"/>
          <w:rFonts w:ascii="Arial" w:hAnsi="Arial" w:cs="Arial"/>
          <w:color w:val="555555"/>
        </w:rPr>
        <w:t>kmpl</w:t>
      </w:r>
      <w:proofErr w:type="spellEnd"/>
      <w:r>
        <w:rPr>
          <w:rFonts w:ascii="Arial" w:hAnsi="Arial" w:cs="Arial"/>
          <w:color w:val="555555"/>
        </w:rPr>
        <w:t>.</w:t>
      </w:r>
    </w:p>
    <w:p w:rsidR="003F0CEF" w:rsidRDefault="003F0CEF">
      <w:bookmarkStart w:id="0" w:name="_GoBack"/>
      <w:bookmarkEnd w:id="0"/>
    </w:p>
    <w:sectPr w:rsidR="003F0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C373C"/>
    <w:multiLevelType w:val="multilevel"/>
    <w:tmpl w:val="4FD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475"/>
    <w:rsid w:val="003F0CEF"/>
    <w:rsid w:val="00566C1B"/>
    <w:rsid w:val="00B63EBC"/>
    <w:rsid w:val="00FC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F0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4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7475"/>
    <w:rPr>
      <w:color w:val="0000FF"/>
      <w:u w:val="single"/>
    </w:rPr>
  </w:style>
  <w:style w:type="character" w:customStyle="1" w:styleId="hide-when-compact">
    <w:name w:val="hide-when-compact"/>
    <w:basedOn w:val="DefaultParagraphFont"/>
    <w:rsid w:val="00FC7475"/>
  </w:style>
  <w:style w:type="character" w:customStyle="1" w:styleId="plainlinks">
    <w:name w:val="plainlinks"/>
    <w:basedOn w:val="DefaultParagraphFont"/>
    <w:rsid w:val="00FC7475"/>
  </w:style>
  <w:style w:type="character" w:customStyle="1" w:styleId="Date1">
    <w:name w:val="Date1"/>
    <w:basedOn w:val="DefaultParagraphFont"/>
    <w:rsid w:val="00FC7475"/>
  </w:style>
  <w:style w:type="paragraph" w:styleId="NormalWeb">
    <w:name w:val="Normal (Web)"/>
    <w:basedOn w:val="Normal"/>
    <w:uiPriority w:val="99"/>
    <w:semiHidden/>
    <w:unhideWhenUsed/>
    <w:rsid w:val="00FC7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FC7475"/>
  </w:style>
  <w:style w:type="character" w:customStyle="1" w:styleId="toctext">
    <w:name w:val="toctext"/>
    <w:basedOn w:val="DefaultParagraphFont"/>
    <w:rsid w:val="00FC7475"/>
  </w:style>
  <w:style w:type="character" w:customStyle="1" w:styleId="mw-headline">
    <w:name w:val="mw-headline"/>
    <w:basedOn w:val="DefaultParagraphFont"/>
    <w:rsid w:val="00FC7475"/>
  </w:style>
  <w:style w:type="character" w:customStyle="1" w:styleId="mw-editsection">
    <w:name w:val="mw-editsection"/>
    <w:basedOn w:val="DefaultParagraphFont"/>
    <w:rsid w:val="00FC7475"/>
  </w:style>
  <w:style w:type="character" w:customStyle="1" w:styleId="mw-editsection-bracket">
    <w:name w:val="mw-editsection-bracket"/>
    <w:basedOn w:val="DefaultParagraphFont"/>
    <w:rsid w:val="00FC7475"/>
  </w:style>
  <w:style w:type="paragraph" w:styleId="BalloonText">
    <w:name w:val="Balloon Text"/>
    <w:basedOn w:val="Normal"/>
    <w:link w:val="BalloonTextChar"/>
    <w:uiPriority w:val="99"/>
    <w:semiHidden/>
    <w:unhideWhenUsed/>
    <w:rsid w:val="00FC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75"/>
    <w:rPr>
      <w:rFonts w:ascii="Tahoma" w:hAnsi="Tahoma" w:cs="Tahoma"/>
      <w:sz w:val="16"/>
      <w:szCs w:val="16"/>
    </w:rPr>
  </w:style>
  <w:style w:type="character" w:customStyle="1" w:styleId="Heading4Char">
    <w:name w:val="Heading 4 Char"/>
    <w:basedOn w:val="DefaultParagraphFont"/>
    <w:link w:val="Heading4"/>
    <w:uiPriority w:val="9"/>
    <w:semiHidden/>
    <w:rsid w:val="003F0CEF"/>
    <w:rPr>
      <w:rFonts w:asciiTheme="majorHAnsi" w:eastAsiaTheme="majorEastAsia" w:hAnsiTheme="majorHAnsi" w:cstheme="majorBidi"/>
      <w:b/>
      <w:bCs/>
      <w:i/>
      <w:iCs/>
      <w:color w:val="4F81BD" w:themeColor="accent1"/>
    </w:rPr>
  </w:style>
  <w:style w:type="character" w:customStyle="1" w:styleId="coln">
    <w:name w:val="coln"/>
    <w:basedOn w:val="DefaultParagraphFont"/>
    <w:rsid w:val="003F0CEF"/>
  </w:style>
  <w:style w:type="character" w:customStyle="1" w:styleId="v-lnk">
    <w:name w:val="v-lnk"/>
    <w:basedOn w:val="DefaultParagraphFont"/>
    <w:rsid w:val="003F0CEF"/>
  </w:style>
  <w:style w:type="character" w:styleId="Strong">
    <w:name w:val="Strong"/>
    <w:basedOn w:val="DefaultParagraphFont"/>
    <w:uiPriority w:val="22"/>
    <w:qFormat/>
    <w:rsid w:val="003F0CEF"/>
    <w:rPr>
      <w:b/>
      <w:bCs/>
    </w:rPr>
  </w:style>
  <w:style w:type="paragraph" w:customStyle="1" w:styleId="pl-15">
    <w:name w:val="pl-15"/>
    <w:basedOn w:val="Normal"/>
    <w:rsid w:val="003F0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elname">
    <w:name w:val="modelname"/>
    <w:basedOn w:val="DefaultParagraphFont"/>
    <w:rsid w:val="003F0CEF"/>
  </w:style>
  <w:style w:type="character" w:customStyle="1" w:styleId="fnt-14">
    <w:name w:val="fnt-14"/>
    <w:basedOn w:val="DefaultParagraphFont"/>
    <w:rsid w:val="003F0CEF"/>
  </w:style>
  <w:style w:type="character" w:customStyle="1" w:styleId="lnk-c">
    <w:name w:val="lnk-c"/>
    <w:basedOn w:val="DefaultParagraphFont"/>
    <w:rsid w:val="003F0CEF"/>
  </w:style>
  <w:style w:type="character" w:customStyle="1" w:styleId="bd-open-form">
    <w:name w:val="bd-open-form"/>
    <w:basedOn w:val="DefaultParagraphFont"/>
    <w:rsid w:val="003F0CEF"/>
  </w:style>
  <w:style w:type="character" w:customStyle="1" w:styleId="custom-checkbox">
    <w:name w:val="custom-checkbox"/>
    <w:basedOn w:val="DefaultParagraphFont"/>
    <w:rsid w:val="003F0CEF"/>
  </w:style>
  <w:style w:type="paragraph" w:styleId="z-TopofForm">
    <w:name w:val="HTML Top of Form"/>
    <w:basedOn w:val="Normal"/>
    <w:next w:val="Normal"/>
    <w:link w:val="z-TopofFormChar"/>
    <w:hidden/>
    <w:uiPriority w:val="99"/>
    <w:semiHidden/>
    <w:unhideWhenUsed/>
    <w:rsid w:val="003F0C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0C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0C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0CEF"/>
    <w:rPr>
      <w:rFonts w:ascii="Arial" w:eastAsia="Times New Roman" w:hAnsi="Arial" w:cs="Arial"/>
      <w:vanish/>
      <w:sz w:val="16"/>
      <w:szCs w:val="16"/>
    </w:rPr>
  </w:style>
  <w:style w:type="character" w:customStyle="1" w:styleId="b">
    <w:name w:val="b"/>
    <w:basedOn w:val="DefaultParagraphFont"/>
    <w:rsid w:val="003F0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74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4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F0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4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C7475"/>
    <w:rPr>
      <w:color w:val="0000FF"/>
      <w:u w:val="single"/>
    </w:rPr>
  </w:style>
  <w:style w:type="character" w:customStyle="1" w:styleId="hide-when-compact">
    <w:name w:val="hide-when-compact"/>
    <w:basedOn w:val="DefaultParagraphFont"/>
    <w:rsid w:val="00FC7475"/>
  </w:style>
  <w:style w:type="character" w:customStyle="1" w:styleId="plainlinks">
    <w:name w:val="plainlinks"/>
    <w:basedOn w:val="DefaultParagraphFont"/>
    <w:rsid w:val="00FC7475"/>
  </w:style>
  <w:style w:type="character" w:customStyle="1" w:styleId="Date1">
    <w:name w:val="Date1"/>
    <w:basedOn w:val="DefaultParagraphFont"/>
    <w:rsid w:val="00FC7475"/>
  </w:style>
  <w:style w:type="paragraph" w:styleId="NormalWeb">
    <w:name w:val="Normal (Web)"/>
    <w:basedOn w:val="Normal"/>
    <w:uiPriority w:val="99"/>
    <w:semiHidden/>
    <w:unhideWhenUsed/>
    <w:rsid w:val="00FC74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FC7475"/>
  </w:style>
  <w:style w:type="character" w:customStyle="1" w:styleId="toctext">
    <w:name w:val="toctext"/>
    <w:basedOn w:val="DefaultParagraphFont"/>
    <w:rsid w:val="00FC7475"/>
  </w:style>
  <w:style w:type="character" w:customStyle="1" w:styleId="mw-headline">
    <w:name w:val="mw-headline"/>
    <w:basedOn w:val="DefaultParagraphFont"/>
    <w:rsid w:val="00FC7475"/>
  </w:style>
  <w:style w:type="character" w:customStyle="1" w:styleId="mw-editsection">
    <w:name w:val="mw-editsection"/>
    <w:basedOn w:val="DefaultParagraphFont"/>
    <w:rsid w:val="00FC7475"/>
  </w:style>
  <w:style w:type="character" w:customStyle="1" w:styleId="mw-editsection-bracket">
    <w:name w:val="mw-editsection-bracket"/>
    <w:basedOn w:val="DefaultParagraphFont"/>
    <w:rsid w:val="00FC7475"/>
  </w:style>
  <w:style w:type="paragraph" w:styleId="BalloonText">
    <w:name w:val="Balloon Text"/>
    <w:basedOn w:val="Normal"/>
    <w:link w:val="BalloonTextChar"/>
    <w:uiPriority w:val="99"/>
    <w:semiHidden/>
    <w:unhideWhenUsed/>
    <w:rsid w:val="00FC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75"/>
    <w:rPr>
      <w:rFonts w:ascii="Tahoma" w:hAnsi="Tahoma" w:cs="Tahoma"/>
      <w:sz w:val="16"/>
      <w:szCs w:val="16"/>
    </w:rPr>
  </w:style>
  <w:style w:type="character" w:customStyle="1" w:styleId="Heading4Char">
    <w:name w:val="Heading 4 Char"/>
    <w:basedOn w:val="DefaultParagraphFont"/>
    <w:link w:val="Heading4"/>
    <w:uiPriority w:val="9"/>
    <w:semiHidden/>
    <w:rsid w:val="003F0CEF"/>
    <w:rPr>
      <w:rFonts w:asciiTheme="majorHAnsi" w:eastAsiaTheme="majorEastAsia" w:hAnsiTheme="majorHAnsi" w:cstheme="majorBidi"/>
      <w:b/>
      <w:bCs/>
      <w:i/>
      <w:iCs/>
      <w:color w:val="4F81BD" w:themeColor="accent1"/>
    </w:rPr>
  </w:style>
  <w:style w:type="character" w:customStyle="1" w:styleId="coln">
    <w:name w:val="coln"/>
    <w:basedOn w:val="DefaultParagraphFont"/>
    <w:rsid w:val="003F0CEF"/>
  </w:style>
  <w:style w:type="character" w:customStyle="1" w:styleId="v-lnk">
    <w:name w:val="v-lnk"/>
    <w:basedOn w:val="DefaultParagraphFont"/>
    <w:rsid w:val="003F0CEF"/>
  </w:style>
  <w:style w:type="character" w:styleId="Strong">
    <w:name w:val="Strong"/>
    <w:basedOn w:val="DefaultParagraphFont"/>
    <w:uiPriority w:val="22"/>
    <w:qFormat/>
    <w:rsid w:val="003F0CEF"/>
    <w:rPr>
      <w:b/>
      <w:bCs/>
    </w:rPr>
  </w:style>
  <w:style w:type="paragraph" w:customStyle="1" w:styleId="pl-15">
    <w:name w:val="pl-15"/>
    <w:basedOn w:val="Normal"/>
    <w:rsid w:val="003F0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elname">
    <w:name w:val="modelname"/>
    <w:basedOn w:val="DefaultParagraphFont"/>
    <w:rsid w:val="003F0CEF"/>
  </w:style>
  <w:style w:type="character" w:customStyle="1" w:styleId="fnt-14">
    <w:name w:val="fnt-14"/>
    <w:basedOn w:val="DefaultParagraphFont"/>
    <w:rsid w:val="003F0CEF"/>
  </w:style>
  <w:style w:type="character" w:customStyle="1" w:styleId="lnk-c">
    <w:name w:val="lnk-c"/>
    <w:basedOn w:val="DefaultParagraphFont"/>
    <w:rsid w:val="003F0CEF"/>
  </w:style>
  <w:style w:type="character" w:customStyle="1" w:styleId="bd-open-form">
    <w:name w:val="bd-open-form"/>
    <w:basedOn w:val="DefaultParagraphFont"/>
    <w:rsid w:val="003F0CEF"/>
  </w:style>
  <w:style w:type="character" w:customStyle="1" w:styleId="custom-checkbox">
    <w:name w:val="custom-checkbox"/>
    <w:basedOn w:val="DefaultParagraphFont"/>
    <w:rsid w:val="003F0CEF"/>
  </w:style>
  <w:style w:type="paragraph" w:styleId="z-TopofForm">
    <w:name w:val="HTML Top of Form"/>
    <w:basedOn w:val="Normal"/>
    <w:next w:val="Normal"/>
    <w:link w:val="z-TopofFormChar"/>
    <w:hidden/>
    <w:uiPriority w:val="99"/>
    <w:semiHidden/>
    <w:unhideWhenUsed/>
    <w:rsid w:val="003F0C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F0C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F0C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F0CEF"/>
    <w:rPr>
      <w:rFonts w:ascii="Arial" w:eastAsia="Times New Roman" w:hAnsi="Arial" w:cs="Arial"/>
      <w:vanish/>
      <w:sz w:val="16"/>
      <w:szCs w:val="16"/>
    </w:rPr>
  </w:style>
  <w:style w:type="character" w:customStyle="1" w:styleId="b">
    <w:name w:val="b"/>
    <w:basedOn w:val="DefaultParagraphFont"/>
    <w:rsid w:val="003F0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081">
      <w:bodyDiv w:val="1"/>
      <w:marLeft w:val="0"/>
      <w:marRight w:val="0"/>
      <w:marTop w:val="0"/>
      <w:marBottom w:val="0"/>
      <w:divBdr>
        <w:top w:val="none" w:sz="0" w:space="0" w:color="auto"/>
        <w:left w:val="none" w:sz="0" w:space="0" w:color="auto"/>
        <w:bottom w:val="none" w:sz="0" w:space="0" w:color="auto"/>
        <w:right w:val="none" w:sz="0" w:space="0" w:color="auto"/>
      </w:divBdr>
      <w:divsChild>
        <w:div w:id="791364942">
          <w:marLeft w:val="-225"/>
          <w:marRight w:val="-225"/>
          <w:marTop w:val="0"/>
          <w:marBottom w:val="0"/>
          <w:divBdr>
            <w:top w:val="none" w:sz="0" w:space="0" w:color="auto"/>
            <w:left w:val="none" w:sz="0" w:space="0" w:color="auto"/>
            <w:bottom w:val="none" w:sz="0" w:space="0" w:color="auto"/>
            <w:right w:val="none" w:sz="0" w:space="0" w:color="auto"/>
          </w:divBdr>
          <w:divsChild>
            <w:div w:id="1657151888">
              <w:marLeft w:val="0"/>
              <w:marRight w:val="0"/>
              <w:marTop w:val="0"/>
              <w:marBottom w:val="0"/>
              <w:divBdr>
                <w:top w:val="none" w:sz="0" w:space="0" w:color="auto"/>
                <w:left w:val="none" w:sz="0" w:space="0" w:color="auto"/>
                <w:bottom w:val="none" w:sz="0" w:space="0" w:color="auto"/>
                <w:right w:val="none" w:sz="0" w:space="0" w:color="auto"/>
              </w:divBdr>
              <w:divsChild>
                <w:div w:id="1370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6219">
          <w:marLeft w:val="0"/>
          <w:marRight w:val="0"/>
          <w:marTop w:val="0"/>
          <w:marBottom w:val="300"/>
          <w:divBdr>
            <w:top w:val="none" w:sz="0" w:space="0" w:color="auto"/>
            <w:left w:val="none" w:sz="0" w:space="0" w:color="auto"/>
            <w:bottom w:val="none" w:sz="0" w:space="0" w:color="auto"/>
            <w:right w:val="none" w:sz="0" w:space="0" w:color="auto"/>
          </w:divBdr>
        </w:div>
      </w:divsChild>
    </w:div>
    <w:div w:id="973215663">
      <w:bodyDiv w:val="1"/>
      <w:marLeft w:val="0"/>
      <w:marRight w:val="0"/>
      <w:marTop w:val="0"/>
      <w:marBottom w:val="0"/>
      <w:divBdr>
        <w:top w:val="none" w:sz="0" w:space="0" w:color="auto"/>
        <w:left w:val="none" w:sz="0" w:space="0" w:color="auto"/>
        <w:bottom w:val="none" w:sz="0" w:space="0" w:color="auto"/>
        <w:right w:val="none" w:sz="0" w:space="0" w:color="auto"/>
      </w:divBdr>
      <w:divsChild>
        <w:div w:id="1609778614">
          <w:marLeft w:val="0"/>
          <w:marRight w:val="0"/>
          <w:marTop w:val="0"/>
          <w:marBottom w:val="300"/>
          <w:divBdr>
            <w:top w:val="none" w:sz="0" w:space="0" w:color="auto"/>
            <w:left w:val="none" w:sz="0" w:space="0" w:color="auto"/>
            <w:bottom w:val="none" w:sz="0" w:space="0" w:color="auto"/>
            <w:right w:val="none" w:sz="0" w:space="0" w:color="auto"/>
          </w:divBdr>
          <w:divsChild>
            <w:div w:id="344484133">
              <w:marLeft w:val="0"/>
              <w:marRight w:val="0"/>
              <w:marTop w:val="0"/>
              <w:marBottom w:val="0"/>
              <w:divBdr>
                <w:top w:val="none" w:sz="0" w:space="0" w:color="auto"/>
                <w:left w:val="none" w:sz="0" w:space="0" w:color="auto"/>
                <w:bottom w:val="none" w:sz="0" w:space="0" w:color="auto"/>
                <w:right w:val="none" w:sz="0" w:space="0" w:color="auto"/>
              </w:divBdr>
              <w:divsChild>
                <w:div w:id="35473393">
                  <w:marLeft w:val="-225"/>
                  <w:marRight w:val="-225"/>
                  <w:marTop w:val="0"/>
                  <w:marBottom w:val="0"/>
                  <w:divBdr>
                    <w:top w:val="none" w:sz="0" w:space="0" w:color="auto"/>
                    <w:left w:val="none" w:sz="0" w:space="0" w:color="auto"/>
                    <w:bottom w:val="none" w:sz="0" w:space="0" w:color="auto"/>
                    <w:right w:val="none" w:sz="0" w:space="0" w:color="auto"/>
                  </w:divBdr>
                  <w:divsChild>
                    <w:div w:id="1423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2520">
          <w:marLeft w:val="0"/>
          <w:marRight w:val="0"/>
          <w:marTop w:val="0"/>
          <w:marBottom w:val="300"/>
          <w:divBdr>
            <w:top w:val="none" w:sz="0" w:space="0" w:color="auto"/>
            <w:left w:val="none" w:sz="0" w:space="0" w:color="auto"/>
            <w:bottom w:val="none" w:sz="0" w:space="0" w:color="auto"/>
            <w:right w:val="none" w:sz="0" w:space="0" w:color="auto"/>
          </w:divBdr>
          <w:divsChild>
            <w:div w:id="1795517067">
              <w:marLeft w:val="0"/>
              <w:marRight w:val="0"/>
              <w:marTop w:val="0"/>
              <w:marBottom w:val="0"/>
              <w:divBdr>
                <w:top w:val="none" w:sz="0" w:space="0" w:color="auto"/>
                <w:left w:val="none" w:sz="0" w:space="0" w:color="auto"/>
                <w:bottom w:val="none" w:sz="0" w:space="0" w:color="auto"/>
                <w:right w:val="none" w:sz="0" w:space="0" w:color="auto"/>
              </w:divBdr>
            </w:div>
            <w:div w:id="236483337">
              <w:marLeft w:val="0"/>
              <w:marRight w:val="0"/>
              <w:marTop w:val="0"/>
              <w:marBottom w:val="0"/>
              <w:divBdr>
                <w:top w:val="none" w:sz="0" w:space="0" w:color="auto"/>
                <w:left w:val="none" w:sz="0" w:space="0" w:color="auto"/>
                <w:bottom w:val="none" w:sz="0" w:space="0" w:color="auto"/>
                <w:right w:val="none" w:sz="0" w:space="0" w:color="auto"/>
              </w:divBdr>
            </w:div>
            <w:div w:id="1434398754">
              <w:marLeft w:val="0"/>
              <w:marRight w:val="0"/>
              <w:marTop w:val="0"/>
              <w:marBottom w:val="0"/>
              <w:divBdr>
                <w:top w:val="none" w:sz="0" w:space="0" w:color="auto"/>
                <w:left w:val="none" w:sz="0" w:space="0" w:color="auto"/>
                <w:bottom w:val="none" w:sz="0" w:space="0" w:color="auto"/>
                <w:right w:val="none" w:sz="0" w:space="0" w:color="auto"/>
              </w:divBdr>
            </w:div>
          </w:divsChild>
        </w:div>
        <w:div w:id="1800686615">
          <w:marLeft w:val="0"/>
          <w:marRight w:val="0"/>
          <w:marTop w:val="0"/>
          <w:marBottom w:val="300"/>
          <w:divBdr>
            <w:top w:val="none" w:sz="0" w:space="0" w:color="auto"/>
            <w:left w:val="none" w:sz="0" w:space="0" w:color="auto"/>
            <w:bottom w:val="none" w:sz="0" w:space="0" w:color="auto"/>
            <w:right w:val="none" w:sz="0" w:space="0" w:color="auto"/>
          </w:divBdr>
          <w:divsChild>
            <w:div w:id="1891113165">
              <w:marLeft w:val="0"/>
              <w:marRight w:val="0"/>
              <w:marTop w:val="0"/>
              <w:marBottom w:val="0"/>
              <w:divBdr>
                <w:top w:val="none" w:sz="0" w:space="0" w:color="auto"/>
                <w:left w:val="none" w:sz="0" w:space="0" w:color="auto"/>
                <w:bottom w:val="none" w:sz="0" w:space="0" w:color="auto"/>
                <w:right w:val="none" w:sz="0" w:space="0" w:color="auto"/>
              </w:divBdr>
            </w:div>
            <w:div w:id="1726637741">
              <w:marLeft w:val="0"/>
              <w:marRight w:val="0"/>
              <w:marTop w:val="0"/>
              <w:marBottom w:val="0"/>
              <w:divBdr>
                <w:top w:val="none" w:sz="0" w:space="0" w:color="auto"/>
                <w:left w:val="none" w:sz="0" w:space="0" w:color="auto"/>
                <w:bottom w:val="none" w:sz="0" w:space="0" w:color="auto"/>
                <w:right w:val="none" w:sz="0" w:space="0" w:color="auto"/>
              </w:divBdr>
              <w:divsChild>
                <w:div w:id="1966085321">
                  <w:marLeft w:val="0"/>
                  <w:marRight w:val="0"/>
                  <w:marTop w:val="0"/>
                  <w:marBottom w:val="0"/>
                  <w:divBdr>
                    <w:top w:val="none" w:sz="0" w:space="0" w:color="auto"/>
                    <w:left w:val="none" w:sz="0" w:space="0" w:color="auto"/>
                    <w:bottom w:val="none" w:sz="0" w:space="0" w:color="auto"/>
                    <w:right w:val="none" w:sz="0" w:space="0" w:color="auto"/>
                  </w:divBdr>
                </w:div>
              </w:divsChild>
            </w:div>
            <w:div w:id="242377577">
              <w:marLeft w:val="0"/>
              <w:marRight w:val="0"/>
              <w:marTop w:val="0"/>
              <w:marBottom w:val="0"/>
              <w:divBdr>
                <w:top w:val="none" w:sz="0" w:space="0" w:color="auto"/>
                <w:left w:val="none" w:sz="0" w:space="0" w:color="auto"/>
                <w:bottom w:val="none" w:sz="0" w:space="0" w:color="auto"/>
                <w:right w:val="none" w:sz="0" w:space="0" w:color="auto"/>
              </w:divBdr>
            </w:div>
          </w:divsChild>
        </w:div>
        <w:div w:id="541407389">
          <w:marLeft w:val="0"/>
          <w:marRight w:val="0"/>
          <w:marTop w:val="0"/>
          <w:marBottom w:val="300"/>
          <w:divBdr>
            <w:top w:val="none" w:sz="0" w:space="0" w:color="auto"/>
            <w:left w:val="none" w:sz="0" w:space="0" w:color="auto"/>
            <w:bottom w:val="none" w:sz="0" w:space="0" w:color="auto"/>
            <w:right w:val="none" w:sz="0" w:space="0" w:color="auto"/>
          </w:divBdr>
          <w:divsChild>
            <w:div w:id="991831229">
              <w:marLeft w:val="0"/>
              <w:marRight w:val="0"/>
              <w:marTop w:val="0"/>
              <w:marBottom w:val="0"/>
              <w:divBdr>
                <w:top w:val="none" w:sz="0" w:space="0" w:color="auto"/>
                <w:left w:val="none" w:sz="0" w:space="0" w:color="auto"/>
                <w:bottom w:val="none" w:sz="0" w:space="0" w:color="auto"/>
                <w:right w:val="none" w:sz="0" w:space="0" w:color="auto"/>
              </w:divBdr>
            </w:div>
            <w:div w:id="164592533">
              <w:marLeft w:val="0"/>
              <w:marRight w:val="0"/>
              <w:marTop w:val="0"/>
              <w:marBottom w:val="0"/>
              <w:divBdr>
                <w:top w:val="none" w:sz="0" w:space="0" w:color="auto"/>
                <w:left w:val="none" w:sz="0" w:space="0" w:color="auto"/>
                <w:bottom w:val="none" w:sz="0" w:space="0" w:color="auto"/>
                <w:right w:val="none" w:sz="0" w:space="0" w:color="auto"/>
              </w:divBdr>
              <w:divsChild>
                <w:div w:id="457572408">
                  <w:marLeft w:val="0"/>
                  <w:marRight w:val="0"/>
                  <w:marTop w:val="0"/>
                  <w:marBottom w:val="0"/>
                  <w:divBdr>
                    <w:top w:val="none" w:sz="0" w:space="0" w:color="auto"/>
                    <w:left w:val="none" w:sz="0" w:space="0" w:color="auto"/>
                    <w:bottom w:val="none" w:sz="0" w:space="0" w:color="auto"/>
                    <w:right w:val="none" w:sz="0" w:space="0" w:color="auto"/>
                  </w:divBdr>
                  <w:divsChild>
                    <w:div w:id="483355086">
                      <w:marLeft w:val="0"/>
                      <w:marRight w:val="0"/>
                      <w:marTop w:val="0"/>
                      <w:marBottom w:val="0"/>
                      <w:divBdr>
                        <w:top w:val="none" w:sz="0" w:space="0" w:color="auto"/>
                        <w:left w:val="none" w:sz="0" w:space="0" w:color="auto"/>
                        <w:bottom w:val="none" w:sz="0" w:space="0" w:color="auto"/>
                        <w:right w:val="none" w:sz="0" w:space="0" w:color="auto"/>
                      </w:divBdr>
                      <w:divsChild>
                        <w:div w:id="1641378241">
                          <w:marLeft w:val="0"/>
                          <w:marRight w:val="0"/>
                          <w:marTop w:val="0"/>
                          <w:marBottom w:val="0"/>
                          <w:divBdr>
                            <w:top w:val="none" w:sz="0" w:space="0" w:color="auto"/>
                            <w:left w:val="none" w:sz="0" w:space="0" w:color="auto"/>
                            <w:bottom w:val="none" w:sz="0" w:space="0" w:color="auto"/>
                            <w:right w:val="none" w:sz="0" w:space="0" w:color="auto"/>
                          </w:divBdr>
                          <w:divsChild>
                            <w:div w:id="1822113702">
                              <w:marLeft w:val="0"/>
                              <w:marRight w:val="0"/>
                              <w:marTop w:val="0"/>
                              <w:marBottom w:val="0"/>
                              <w:divBdr>
                                <w:top w:val="none" w:sz="0" w:space="0" w:color="auto"/>
                                <w:left w:val="none" w:sz="0" w:space="0" w:color="auto"/>
                                <w:bottom w:val="none" w:sz="0" w:space="0" w:color="auto"/>
                                <w:right w:val="none" w:sz="0" w:space="0" w:color="auto"/>
                              </w:divBdr>
                            </w:div>
                            <w:div w:id="1314605649">
                              <w:marLeft w:val="0"/>
                              <w:marRight w:val="0"/>
                              <w:marTop w:val="0"/>
                              <w:marBottom w:val="0"/>
                              <w:divBdr>
                                <w:top w:val="none" w:sz="0" w:space="0" w:color="auto"/>
                                <w:left w:val="none" w:sz="0" w:space="0" w:color="auto"/>
                                <w:bottom w:val="none" w:sz="0" w:space="0" w:color="auto"/>
                                <w:right w:val="none" w:sz="0" w:space="0" w:color="auto"/>
                              </w:divBdr>
                            </w:div>
                            <w:div w:id="609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69137">
          <w:marLeft w:val="0"/>
          <w:marRight w:val="0"/>
          <w:marTop w:val="0"/>
          <w:marBottom w:val="0"/>
          <w:divBdr>
            <w:top w:val="none" w:sz="0" w:space="0" w:color="auto"/>
            <w:left w:val="none" w:sz="0" w:space="0" w:color="auto"/>
            <w:bottom w:val="none" w:sz="0" w:space="0" w:color="auto"/>
            <w:right w:val="none" w:sz="0" w:space="0" w:color="auto"/>
          </w:divBdr>
          <w:divsChild>
            <w:div w:id="849221910">
              <w:marLeft w:val="0"/>
              <w:marRight w:val="0"/>
              <w:marTop w:val="0"/>
              <w:marBottom w:val="300"/>
              <w:divBdr>
                <w:top w:val="none" w:sz="0" w:space="0" w:color="auto"/>
                <w:left w:val="none" w:sz="0" w:space="0" w:color="auto"/>
                <w:bottom w:val="none" w:sz="0" w:space="0" w:color="auto"/>
                <w:right w:val="none" w:sz="0" w:space="0" w:color="auto"/>
              </w:divBdr>
              <w:divsChild>
                <w:div w:id="25301104">
                  <w:marLeft w:val="0"/>
                  <w:marRight w:val="0"/>
                  <w:marTop w:val="0"/>
                  <w:marBottom w:val="0"/>
                  <w:divBdr>
                    <w:top w:val="none" w:sz="0" w:space="0" w:color="auto"/>
                    <w:left w:val="none" w:sz="0" w:space="0" w:color="auto"/>
                    <w:bottom w:val="none" w:sz="0" w:space="0" w:color="auto"/>
                    <w:right w:val="none" w:sz="0" w:space="0" w:color="auto"/>
                  </w:divBdr>
                  <w:divsChild>
                    <w:div w:id="2111508354">
                      <w:marLeft w:val="0"/>
                      <w:marRight w:val="0"/>
                      <w:marTop w:val="0"/>
                      <w:marBottom w:val="0"/>
                      <w:divBdr>
                        <w:top w:val="none" w:sz="0" w:space="0" w:color="auto"/>
                        <w:left w:val="none" w:sz="0" w:space="0" w:color="auto"/>
                        <w:bottom w:val="none" w:sz="0" w:space="0" w:color="auto"/>
                        <w:right w:val="none" w:sz="0" w:space="0" w:color="auto"/>
                      </w:divBdr>
                    </w:div>
                  </w:divsChild>
                </w:div>
                <w:div w:id="1790972826">
                  <w:marLeft w:val="-375"/>
                  <w:marRight w:val="0"/>
                  <w:marTop w:val="0"/>
                  <w:marBottom w:val="0"/>
                  <w:divBdr>
                    <w:top w:val="none" w:sz="0" w:space="0" w:color="auto"/>
                    <w:left w:val="none" w:sz="0" w:space="0" w:color="auto"/>
                    <w:bottom w:val="none" w:sz="0" w:space="0" w:color="auto"/>
                    <w:right w:val="none" w:sz="0" w:space="0" w:color="auto"/>
                  </w:divBdr>
                  <w:divsChild>
                    <w:div w:id="182670395">
                      <w:marLeft w:val="0"/>
                      <w:marRight w:val="0"/>
                      <w:marTop w:val="0"/>
                      <w:marBottom w:val="0"/>
                      <w:divBdr>
                        <w:top w:val="none" w:sz="0" w:space="0" w:color="auto"/>
                        <w:left w:val="none" w:sz="0" w:space="0" w:color="auto"/>
                        <w:bottom w:val="none" w:sz="0" w:space="0" w:color="auto"/>
                        <w:right w:val="none" w:sz="0" w:space="0" w:color="auto"/>
                      </w:divBdr>
                      <w:divsChild>
                        <w:div w:id="4211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6174">
                  <w:marLeft w:val="0"/>
                  <w:marRight w:val="0"/>
                  <w:marTop w:val="0"/>
                  <w:marBottom w:val="0"/>
                  <w:divBdr>
                    <w:top w:val="none" w:sz="0" w:space="0" w:color="auto"/>
                    <w:left w:val="none" w:sz="0" w:space="0" w:color="auto"/>
                    <w:bottom w:val="none" w:sz="0" w:space="0" w:color="auto"/>
                    <w:right w:val="none" w:sz="0" w:space="0" w:color="auto"/>
                  </w:divBdr>
                  <w:divsChild>
                    <w:div w:id="244993304">
                      <w:marLeft w:val="0"/>
                      <w:marRight w:val="0"/>
                      <w:marTop w:val="0"/>
                      <w:marBottom w:val="0"/>
                      <w:divBdr>
                        <w:top w:val="none" w:sz="0" w:space="0" w:color="auto"/>
                        <w:left w:val="none" w:sz="0" w:space="0" w:color="auto"/>
                        <w:bottom w:val="none" w:sz="0" w:space="0" w:color="auto"/>
                        <w:right w:val="none" w:sz="0" w:space="0" w:color="auto"/>
                      </w:divBdr>
                    </w:div>
                    <w:div w:id="62732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90606">
          <w:marLeft w:val="0"/>
          <w:marRight w:val="0"/>
          <w:marTop w:val="0"/>
          <w:marBottom w:val="300"/>
          <w:divBdr>
            <w:top w:val="none" w:sz="0" w:space="0" w:color="auto"/>
            <w:left w:val="none" w:sz="0" w:space="0" w:color="auto"/>
            <w:bottom w:val="none" w:sz="0" w:space="0" w:color="auto"/>
            <w:right w:val="none" w:sz="0" w:space="0" w:color="auto"/>
          </w:divBdr>
        </w:div>
      </w:divsChild>
    </w:div>
    <w:div w:id="1546328086">
      <w:bodyDiv w:val="1"/>
      <w:marLeft w:val="0"/>
      <w:marRight w:val="0"/>
      <w:marTop w:val="0"/>
      <w:marBottom w:val="0"/>
      <w:divBdr>
        <w:top w:val="none" w:sz="0" w:space="0" w:color="auto"/>
        <w:left w:val="none" w:sz="0" w:space="0" w:color="auto"/>
        <w:bottom w:val="none" w:sz="0" w:space="0" w:color="auto"/>
        <w:right w:val="none" w:sz="0" w:space="0" w:color="auto"/>
      </w:divBdr>
      <w:divsChild>
        <w:div w:id="115104506">
          <w:marLeft w:val="0"/>
          <w:marRight w:val="0"/>
          <w:marTop w:val="0"/>
          <w:marBottom w:val="0"/>
          <w:divBdr>
            <w:top w:val="none" w:sz="0" w:space="0" w:color="auto"/>
            <w:left w:val="none" w:sz="0" w:space="0" w:color="auto"/>
            <w:bottom w:val="none" w:sz="0" w:space="0" w:color="auto"/>
            <w:right w:val="none" w:sz="0" w:space="0" w:color="auto"/>
          </w:divBdr>
          <w:divsChild>
            <w:div w:id="1733192922">
              <w:marLeft w:val="0"/>
              <w:marRight w:val="0"/>
              <w:marTop w:val="0"/>
              <w:marBottom w:val="0"/>
              <w:divBdr>
                <w:top w:val="none" w:sz="0" w:space="0" w:color="auto"/>
                <w:left w:val="none" w:sz="0" w:space="0" w:color="auto"/>
                <w:bottom w:val="none" w:sz="0" w:space="0" w:color="auto"/>
                <w:right w:val="none" w:sz="0" w:space="0" w:color="auto"/>
              </w:divBdr>
            </w:div>
            <w:div w:id="926689887">
              <w:marLeft w:val="0"/>
              <w:marRight w:val="0"/>
              <w:marTop w:val="0"/>
              <w:marBottom w:val="0"/>
              <w:divBdr>
                <w:top w:val="none" w:sz="0" w:space="0" w:color="auto"/>
                <w:left w:val="none" w:sz="0" w:space="0" w:color="auto"/>
                <w:bottom w:val="none" w:sz="0" w:space="0" w:color="auto"/>
                <w:right w:val="none" w:sz="0" w:space="0" w:color="auto"/>
              </w:divBdr>
              <w:divsChild>
                <w:div w:id="9375223">
                  <w:marLeft w:val="0"/>
                  <w:marRight w:val="0"/>
                  <w:marTop w:val="0"/>
                  <w:marBottom w:val="0"/>
                  <w:divBdr>
                    <w:top w:val="none" w:sz="0" w:space="0" w:color="auto"/>
                    <w:left w:val="none" w:sz="0" w:space="0" w:color="auto"/>
                    <w:bottom w:val="none" w:sz="0" w:space="0" w:color="auto"/>
                    <w:right w:val="none" w:sz="0" w:space="0" w:color="auto"/>
                  </w:divBdr>
                  <w:divsChild>
                    <w:div w:id="572471072">
                      <w:marLeft w:val="0"/>
                      <w:marRight w:val="0"/>
                      <w:marTop w:val="0"/>
                      <w:marBottom w:val="0"/>
                      <w:divBdr>
                        <w:top w:val="none" w:sz="0" w:space="0" w:color="auto"/>
                        <w:left w:val="none" w:sz="0" w:space="0" w:color="auto"/>
                        <w:bottom w:val="none" w:sz="0" w:space="0" w:color="auto"/>
                        <w:right w:val="none" w:sz="0" w:space="0" w:color="auto"/>
                      </w:divBdr>
                    </w:div>
                    <w:div w:id="1281573355">
                      <w:marLeft w:val="0"/>
                      <w:marRight w:val="0"/>
                      <w:marTop w:val="0"/>
                      <w:marBottom w:val="0"/>
                      <w:divBdr>
                        <w:top w:val="none" w:sz="0" w:space="0" w:color="auto"/>
                        <w:left w:val="none" w:sz="0" w:space="0" w:color="auto"/>
                        <w:bottom w:val="none" w:sz="0" w:space="0" w:color="auto"/>
                        <w:right w:val="none" w:sz="0" w:space="0" w:color="auto"/>
                      </w:divBdr>
                    </w:div>
                    <w:div w:id="81428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ingle-cylinder_engine" TargetMode="External"/><Relationship Id="rId18" Type="http://schemas.openxmlformats.org/officeDocument/2006/relationships/hyperlink" Target="https://en.wikipedia.org/wiki/Disc_brakes" TargetMode="External"/><Relationship Id="rId26" Type="http://schemas.openxmlformats.org/officeDocument/2006/relationships/hyperlink" Target="https://en.wikipedia.org/wiki/Hero_MotoCorp" TargetMode="External"/><Relationship Id="rId39" Type="http://schemas.openxmlformats.org/officeDocument/2006/relationships/hyperlink" Target="https://en.wikipedia.org/wiki/Hero_Splendor" TargetMode="External"/><Relationship Id="rId3" Type="http://schemas.microsoft.com/office/2007/relationships/stylesWithEffects" Target="stylesWithEffects.xml"/><Relationship Id="rId21" Type="http://schemas.openxmlformats.org/officeDocument/2006/relationships/hyperlink" Target="https://en.wikipedia.org/wiki/Wikipedia:Citation_needed" TargetMode="External"/><Relationship Id="rId34" Type="http://schemas.openxmlformats.org/officeDocument/2006/relationships/hyperlink" Target="https://en.wikipedia.org/wiki/Hero_Splendor" TargetMode="External"/><Relationship Id="rId42" Type="http://schemas.openxmlformats.org/officeDocument/2006/relationships/image" Target="media/image2.wmf"/><Relationship Id="rId47" Type="http://schemas.openxmlformats.org/officeDocument/2006/relationships/control" Target="activeX/activeX4.xml"/><Relationship Id="rId50" Type="http://schemas.openxmlformats.org/officeDocument/2006/relationships/fontTable" Target="fontTable.xml"/><Relationship Id="rId7" Type="http://schemas.openxmlformats.org/officeDocument/2006/relationships/hyperlink" Target="https://en.wikipedia.org/wiki/Types_of_motorcycles" TargetMode="External"/><Relationship Id="rId12" Type="http://schemas.openxmlformats.org/officeDocument/2006/relationships/hyperlink" Target="https://en.wikipedia.org/wiki/OHC" TargetMode="External"/><Relationship Id="rId17" Type="http://schemas.openxmlformats.org/officeDocument/2006/relationships/hyperlink" Target="https://en.wikipedia.org/wiki/Drum_brakes" TargetMode="External"/><Relationship Id="rId25" Type="http://schemas.openxmlformats.org/officeDocument/2006/relationships/hyperlink" Target="https://en.wikipedia.org/wiki/Motorcycle" TargetMode="External"/><Relationship Id="rId33" Type="http://schemas.openxmlformats.org/officeDocument/2006/relationships/hyperlink" Target="https://en.wikipedia.org/wiki/Hero_Splendor" TargetMode="External"/><Relationship Id="rId38" Type="http://schemas.openxmlformats.org/officeDocument/2006/relationships/hyperlink" Target="https://en.wikipedia.org/wiki/Honda_Activa" TargetMode="External"/><Relationship Id="rId46" Type="http://schemas.openxmlformats.org/officeDocument/2006/relationships/hyperlink" Target="https://www.zigwheels.com/newbikes/Hero-Moto-Corp/Splendor-Plus/Drum-Self-and-Alloy" TargetMode="External"/><Relationship Id="rId2" Type="http://schemas.openxmlformats.org/officeDocument/2006/relationships/styles" Target="styles.xml"/><Relationship Id="rId16" Type="http://schemas.openxmlformats.org/officeDocument/2006/relationships/hyperlink" Target="https://en.wikipedia.org/wiki/Brake" TargetMode="External"/><Relationship Id="rId20" Type="http://schemas.openxmlformats.org/officeDocument/2006/relationships/hyperlink" Target="https://en.wikipedia.org/wiki/Wheelbase" TargetMode="External"/><Relationship Id="rId29" Type="http://schemas.openxmlformats.org/officeDocument/2006/relationships/image" Target="media/image1.wmf"/><Relationship Id="rId41" Type="http://schemas.openxmlformats.org/officeDocument/2006/relationships/hyperlink" Target="https://www.zigwheels.com/newbikes/Hero-Moto-Corp/Splendor-Plus/Drum-Self-and-Spoke" TargetMode="External"/><Relationship Id="rId1" Type="http://schemas.openxmlformats.org/officeDocument/2006/relationships/numbering" Target="numbering.xml"/><Relationship Id="rId6" Type="http://schemas.openxmlformats.org/officeDocument/2006/relationships/hyperlink" Target="https://en.wikipedia.org/wiki/Hero_MotoCorp" TargetMode="External"/><Relationship Id="rId11" Type="http://schemas.openxmlformats.org/officeDocument/2006/relationships/hyperlink" Target="https://en.wikipedia.org/wiki/Air-cooled_engine" TargetMode="External"/><Relationship Id="rId24" Type="http://schemas.openxmlformats.org/officeDocument/2006/relationships/hyperlink" Target="https://en.wikipedia.org/wiki/Hero_Passion" TargetMode="External"/><Relationship Id="rId32" Type="http://schemas.openxmlformats.org/officeDocument/2006/relationships/hyperlink" Target="https://en.wikipedia.org/wiki/Hero_Splendor" TargetMode="External"/><Relationship Id="rId37" Type="http://schemas.openxmlformats.org/officeDocument/2006/relationships/hyperlink" Target="https://en.wikipedia.org/wiki/Hero_MotoCorp" TargetMode="External"/><Relationship Id="rId40" Type="http://schemas.openxmlformats.org/officeDocument/2006/relationships/hyperlink" Target="https://www.zigwheels.com/newbikes/Hero-Moto-Corp/Splendor-Plus/specifications" TargetMode="External"/><Relationship Id="rId45"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hyperlink" Target="https://en.wikipedia.org/wiki/Manual_transmission" TargetMode="External"/><Relationship Id="rId23" Type="http://schemas.openxmlformats.org/officeDocument/2006/relationships/hyperlink" Target="https://en.wikipedia.org/wiki/Hero_Motocorp_SuperSplendor" TargetMode="External"/><Relationship Id="rId28" Type="http://schemas.openxmlformats.org/officeDocument/2006/relationships/hyperlink" Target="https://en.wikipedia.org/wiki/Hero_Splendor" TargetMode="External"/><Relationship Id="rId36" Type="http://schemas.openxmlformats.org/officeDocument/2006/relationships/hyperlink" Target="https://en.wikipedia.org/wiki/Honda" TargetMode="External"/><Relationship Id="rId49" Type="http://schemas.openxmlformats.org/officeDocument/2006/relationships/hyperlink" Target="javascript:void(0);" TargetMode="External"/><Relationship Id="rId10" Type="http://schemas.openxmlformats.org/officeDocument/2006/relationships/hyperlink" Target="https://en.wikipedia.org/wiki/Four-stroke_engine" TargetMode="External"/><Relationship Id="rId19" Type="http://schemas.openxmlformats.org/officeDocument/2006/relationships/hyperlink" Target="https://en.wikipedia.org/wiki/Motorcycle_tyre" TargetMode="External"/><Relationship Id="rId31" Type="http://schemas.openxmlformats.org/officeDocument/2006/relationships/hyperlink" Target="https://en.wikipedia.org/wiki/Hero_Splendor" TargetMode="External"/><Relationship Id="rId44" Type="http://schemas.openxmlformats.org/officeDocument/2006/relationships/hyperlink" Target="https://www.zigwheels.com/newbikes/Hero-Moto-Corp/Splendor-Plus/Drum-Kick-and-Alloy" TargetMode="External"/><Relationship Id="rId4" Type="http://schemas.openxmlformats.org/officeDocument/2006/relationships/settings" Target="settings.xml"/><Relationship Id="rId9" Type="http://schemas.openxmlformats.org/officeDocument/2006/relationships/hyperlink" Target="https://en.wikipedia.org/wiki/Motorcycle_engine" TargetMode="External"/><Relationship Id="rId14" Type="http://schemas.openxmlformats.org/officeDocument/2006/relationships/hyperlink" Target="https://en.wikipedia.org/wiki/Motorcycle_transmission" TargetMode="External"/><Relationship Id="rId22" Type="http://schemas.openxmlformats.org/officeDocument/2006/relationships/hyperlink" Target="https://en.wikipedia.org/wiki/Motorcycle_testing_and_measurement" TargetMode="External"/><Relationship Id="rId27" Type="http://schemas.openxmlformats.org/officeDocument/2006/relationships/hyperlink" Target="https://en.wikipedia.org/wiki/Honda_Super_Cub" TargetMode="External"/><Relationship Id="rId30" Type="http://schemas.openxmlformats.org/officeDocument/2006/relationships/control" Target="activeX/activeX1.xml"/><Relationship Id="rId35" Type="http://schemas.openxmlformats.org/officeDocument/2006/relationships/hyperlink" Target="https://en.wikipedia.org/wiki/Honda_CB250RS" TargetMode="External"/><Relationship Id="rId43" Type="http://schemas.openxmlformats.org/officeDocument/2006/relationships/control" Target="activeX/activeX2.xml"/><Relationship Id="rId48" Type="http://schemas.openxmlformats.org/officeDocument/2006/relationships/image" Target="media/image3.png"/><Relationship Id="rId8" Type="http://schemas.openxmlformats.org/officeDocument/2006/relationships/hyperlink" Target="https://en.wikipedia.org/wiki/Types_of_motorcycles" TargetMode="External"/><Relationship Id="rId51"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Suchita</dc:creator>
  <cp:lastModifiedBy>Suchita</cp:lastModifiedBy>
  <cp:revision>3</cp:revision>
  <dcterms:created xsi:type="dcterms:W3CDTF">2019-02-23T18:12:00Z</dcterms:created>
  <dcterms:modified xsi:type="dcterms:W3CDTF">2019-03-04T14:21:00Z</dcterms:modified>
</cp:coreProperties>
</file>