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Insights (ProfileX Skip-Tracing) Service Agreement</w:t>
      </w:r>
    </w:p>
    <w:p>
      <w:pPr>
        <w:pStyle w:val="Heading2"/>
        <w:spacing w:after="200"/>
        <w:jc w:val="center"/>
      </w:pPr>
      <w:r>
        <w:t xml:space="preserve">SamvadX Platform</w:t>
      </w:r>
    </w:p>
    <w:p>
      <w:pPr>
        <w:spacing w:after="100"/>
      </w:pPr>
      <w:r>
        <w:t xml:space="preserve">Effective Date: [DATE]</w:t>
      </w:r>
    </w:p>
    <w:p>
      <w:pPr>
        <w:spacing w:after="100"/>
      </w:pPr>
      <w:r>
        <w:t xml:space="preserve">Between: Axiotta Technologies Private Limited ("Platform")</w:t>
      </w:r>
    </w:p>
    <w:p>
      <w:pPr>
        <w:spacing w:after="400"/>
      </w:pPr>
      <w:r>
        <w:t xml:space="preserve">And: [PARTNER FIRM NAME] ("Partner" / "Client")</w:t>
      </w:r>
    </w:p>
    <w:p>
      <w:pPr>
        <w:pBdr>
          <w:bottom w:color="000000" w:sz="6" w:space="1"/>
        </w:pBdr>
      </w:pPr>
    </w:p>
    <w:p>
      <w:pPr>
        <w:pStyle w:val="Heading2"/>
        <w:spacing w:after="100" w:before="200"/>
      </w:pPr>
      <w:r>
        <w:t xml:space="preserve">1. Service Overview</w:t>
      </w:r>
    </w:p>
    <w:p>
      <w:pPr>
        <w:spacing w:after="100"/>
      </w:pPr>
      <w:r>
        <w:t xml:space="preserve">"Insights" is an optional, pay-per-lookup service integrated into SamvadX that provides skip-tracing and profile data via ProfileX/Neokred ("Data Provider"). Partner may enable Insights on a per-client basis to enrich debtor profiles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Skip Tracing — Updated addresses, contact details, employment info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Employment Data — Current and historical employer records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GST/UPI Information — Business registration and payment details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Phone Cross-Lookups — Reverse phone/mobile→UAN/GSTIN matching</w:t>
      </w:r>
    </w:p>
    <w:p>
      <w:pPr>
        <w:pStyle w:val="Heading2"/>
        <w:spacing w:after="100" w:before="200"/>
      </w:pPr>
      <w:r>
        <w:t xml:space="preserve">2. How Insights Works</w:t>
      </w:r>
    </w:p>
    <w:p>
      <w:pPr>
        <w:pStyle w:val="Heading3"/>
        <w:spacing w:after="100" w:before="100"/>
      </w:pPr>
      <w:r>
        <w:t xml:space="preserve">2.1 Access &amp; Triggering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Only Managers &amp; Admins can request Insights lookups (agents see results read-only)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Lookups are triggered manually from a debtor's Insights tab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Results are cached and reused across the same portfolio to minimize cost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Historical lookups are archived monthly for compliance and reconciliation</w:t>
      </w:r>
    </w:p>
    <w:p>
      <w:pPr>
        <w:pStyle w:val="Heading3"/>
        <w:spacing w:after="100" w:before="100"/>
      </w:pPr>
      <w:r>
        <w:t xml:space="preserve">2.2 Billing Model</w:t>
      </w:r>
    </w:p>
    <w:p>
      <w:pPr>
        <w:spacing w:after="100"/>
      </w:pPr>
      <w:r>
        <w:t xml:space="preserve">Cost Structure: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service carries a per-lookup fee (e.g., ₹46 for Skip Tracing, ₹5–₹15 for Employment)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Fees vary by result status: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Found (Status 1) — typically ₹46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Not Found (Status 2/3) — typically ₹1–₹5 (still billable; "not found" is also a result)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Error (HTTP 500) — not billable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Price list is maintained by Data Provider and shared in Appendix A</w:t>
      </w:r>
    </w:p>
    <w:p>
      <w:pPr>
        <w:pStyle w:val="Heading3"/>
        <w:spacing w:after="100" w:before="100"/>
      </w:pPr>
      <w:r>
        <w:t xml:space="preserve">2.3 Caching &amp; Reuse (Cost Savings)</w:t>
      </w:r>
    </w:p>
    <w:p>
      <w:pPr>
        <w:spacing w:after="100"/>
      </w:pPr>
      <w:r>
        <w:t xml:space="preserve">To avoid duplicate charges: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Same phone + same service, same month — reused at ₹0 (no new charge)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Cross-portfolio reuse — if another partner uploads the same debtor, the cached result is reused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Monthly archive — all lookups (paid and cached) are permanently stored per IST month for audit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Cache invalidation — Partner may request a fresh lookup (recharging if same month) via Support</w:t>
      </w:r>
    </w:p>
    <w:p>
      <w:pPr>
        <w:pStyle w:val="Heading2"/>
        <w:spacing w:after="100" w:before="200"/>
      </w:pPr>
      <w:r>
        <w:t xml:space="preserve">3. Data Shared with ProfileX</w:t>
      </w:r>
    </w:p>
    <w:p>
      <w:pPr>
        <w:spacing w:after="100"/>
      </w:pPr>
      <w:r>
        <w:t xml:space="preserve">Partner acknowledges that the following borrower data is shared with Data Provider to fulfill Insights requests: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Borrower mobile number (required)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Borrower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Loan reference / account number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Employment status, GST/UPI (when chaining dependent lookups)</w:t>
      </w:r>
    </w:p>
    <w:p>
      <w:pPr>
        <w:spacing w:after="100"/>
      </w:pPr>
      <w:r>
        <w:t xml:space="preserve">Partner remains responsible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Obtaining borrower consent for third-party data sharing (where legally required)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Ensuring compliance with privacy laws in the borrower's jurisdiction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Notifying borrowers if their data is sold/shared (per applicable privacy policies)</w:t>
      </w:r>
    </w:p>
    <w:p>
      <w:pPr>
        <w:spacing w:after="100"/>
      </w:pPr>
      <w:r>
        <w:t xml:space="preserve">Axiotta will not: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Share Partner's internal collection strategies, call scripts, or agent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 Data Provider access to Partner's Portal or call logs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Combine ProfileX results with call data before sharing with Data Provider</w:t>
      </w:r>
    </w:p>
    <w:p>
      <w:pPr>
        <w:pStyle w:val="Heading2"/>
        <w:spacing w:after="100" w:before="200"/>
      </w:pPr>
      <w:r>
        <w:t xml:space="preserve">4. Accuracy &amp; Limitations</w:t>
      </w:r>
    </w:p>
    <w:p>
      <w:pPr>
        <w:spacing w:after="100"/>
      </w:pPr>
      <w:r>
        <w:t xml:space="preserve">Data Provider does NOT guarantee: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100% accuracy of returned data — results are best-effort lookups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updates — data may be 30–90 days old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Completeness — "not found" does not mean the borrower has no known address</w:t>
      </w:r>
    </w:p>
    <w:p>
      <w:pPr>
        <w:spacing w:after="100"/>
      </w:pPr>
      <w:r>
        <w:t xml:space="preserve">Partner acknowledges: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skip-trace results are suggestions only for use in collection strategy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Axiotta &amp; Data Provider are not liable for wrong, outdated, or misleading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must independently verify critical information before legal/regulatory action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Collection calls based on incorrect address data are Partner's liability, not Axiotta's</w:t>
      </w:r>
    </w:p>
    <w:p>
      <w:pPr>
        <w:pStyle w:val="Heading2"/>
        <w:spacing w:after="100" w:before="200"/>
      </w:pPr>
      <w:r>
        <w:t xml:space="preserve">5. Monthly Budget &amp; Limits</w:t>
      </w:r>
    </w:p>
    <w:p>
      <w:pPr>
        <w:pStyle w:val="Heading3"/>
        <w:spacing w:after="100" w:before="100"/>
      </w:pPr>
      <w:r>
        <w:t xml:space="preserve">5.1 Budget Control</w:t>
      </w:r>
    </w:p>
    <w:p>
      <w:pPr>
        <w:spacing w:after="100"/>
      </w:pPr>
      <w:r>
        <w:t xml:space="preserve">Per-Client Monthly Budget: ₹[X] (set by Admin during client enablement)</w:t>
      </w:r>
    </w:p>
    <w:p>
      <w:pPr>
        <w:spacing w:after="100"/>
      </w:pPr>
      <w:r>
        <w:t xml:space="preserve">Budget Period: IST Calendar Month (1st–end of month, reset on 1st)</w:t>
      </w:r>
    </w:p>
    <w:p>
      <w:pPr>
        <w:spacing w:after="100"/>
      </w:pPr>
      <w:r>
        <w:t xml:space="preserve">When budget is exhausted: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New Insights requests are blocked with a message: "Monthly budget exceeded"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must either: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Wait until the next calendar month (automatic reset)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Request a temporary budget increase (via Support, requires approval)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Pay overage fees (if permitted in Appendix B; typically not allowed)</w:t>
      </w:r>
    </w:p>
    <w:p>
      <w:pPr>
        <w:pStyle w:val="Heading3"/>
        <w:spacing w:after="100" w:before="100"/>
      </w:pPr>
      <w:r>
        <w:t xml:space="preserve">5.2 Overage Policy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automatic overages — lookups are rejected, not charged beyond budget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Planned increases — Partner may request a higher monthly limit 15 days before month-end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Annual cap — Total annual spend cannot exceed [₹X] without prior written amendment</w:t>
      </w:r>
    </w:p>
    <w:p>
      <w:pPr>
        <w:pStyle w:val="Heading2"/>
        <w:spacing w:after="100" w:before="200"/>
      </w:pPr>
      <w:r>
        <w:t xml:space="preserve">6. Monthly Archives &amp; Retention</w:t>
      </w:r>
    </w:p>
    <w:p>
      <w:pPr>
        <w:spacing w:after="200"/>
      </w:pPr>
      <w:r>
        <w:t xml:space="preserve">Purpose: Permanent record-keeping for audit, compliance, and reconciliation with Data Provider invoices.</w:t>
      </w:r>
    </w:p>
    <w:p>
      <w:pPr>
        <w:spacing w:after="100"/>
      </w:pPr>
      <w:r>
        <w:t xml:space="preserve">What's archived monthly (in Excel):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Insights lookups (successful, not-found, cached reuse)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Call logs, payment records, disputes for that month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Debtor account status changes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Agent/manager activity audit trail</w:t>
      </w:r>
    </w:p>
    <w:p>
      <w:pPr>
        <w:spacing w:after="100"/>
      </w:pPr>
      <w:r>
        <w:t xml:space="preserve">Archives are stored in Axiotta's private cloud storage (AWS S3, encrypted) and accessible to: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Axiotta admins (for billing reconciliation and compliance)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Partner admin only (via Admin → Archive History)</w:t>
      </w:r>
    </w:p>
    <w:p>
      <w:pPr>
        <w:spacing w:after="100"/>
      </w:pPr>
      <w:r>
        <w:t xml:space="preserve">Retention: 7 years (per India's tax/regulatory requirements)</w:t>
      </w:r>
    </w:p>
    <w:p>
      <w:pPr>
        <w:spacing w:after="200"/>
      </w:pPr>
      <w:r>
        <w:t xml:space="preserve">Cost: Included in monthly subscription; no separate archival fees</w:t>
      </w:r>
    </w:p>
    <w:p>
      <w:pPr>
        <w:pStyle w:val="Heading2"/>
        <w:spacing w:after="100" w:before="200"/>
      </w:pPr>
      <w:r>
        <w:t xml:space="preserve">7. Data Hygiene &amp; Phone Writeback</w:t>
      </w:r>
    </w:p>
    <w:p>
      <w:pPr>
        <w:spacing w:after="200"/>
      </w:pPr>
      <w:r>
        <w:t xml:space="preserve">Insights may return alternate phone numbers (skip-trace bundles include LPG Connection, Employer Landline, etc.).</w:t>
      </w:r>
    </w:p>
    <w:p>
      <w:pPr>
        <w:spacing w:after="100"/>
      </w:pPr>
      <w:r>
        <w:t xml:space="preserve">Axiolta's Phone Writeback Policy: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DO writeback: Borrower mobile numbers (primary contact)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✗ DO NOT writeback: Employer landlines, distributor numbers, branch offices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✗ DO NOT writeback: Non-standard formats or ambiguous numbers</w:t>
      </w:r>
    </w:p>
    <w:p>
      <w:pPr>
        <w:spacing w:after="200"/>
      </w:pPr>
      <w:r>
        <w:t xml:space="preserve">Why: Calling an employer or distributor to discuss borrower debt is a potential regulatory violation (NCBC/TDSAT) and reputational risk.</w:t>
      </w:r>
    </w:p>
    <w:p>
      <w:pPr>
        <w:spacing w:after="200"/>
      </w:pPr>
      <w:r>
        <w:t xml:space="preserve">Partner acknowledges this policy is non-negotiable and Axiotta enforces it automatically to protect both parties.</w:t>
      </w:r>
    </w:p>
    <w:p>
      <w:pPr>
        <w:pStyle w:val="Heading2"/>
        <w:spacing w:after="100" w:before="200"/>
      </w:pPr>
      <w:r>
        <w:t xml:space="preserve">8. Service Enablement &amp; Disablement</w:t>
      </w:r>
    </w:p>
    <w:p>
      <w:pPr>
        <w:pStyle w:val="Heading3"/>
        <w:spacing w:after="100" w:before="100"/>
      </w:pPr>
      <w:r>
        <w:t xml:space="preserve">8.1 Initial Setup</w:t>
      </w:r>
    </w:p>
    <w:p>
      <w:pPr>
        <w:spacing w:after="100"/>
      </w:pPr>
      <w:r>
        <w:t xml:space="preserve">To enable Insights for a Client: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Superadmin navigates to Client Settings → Insights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Selects services from the catalogue (Skip Tracing, Employment, GST,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Sets monthly budget and approval workflow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Axiotta sends test credentials (if applicable)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Partner confirms successful test lookup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6. Service goes live</w:t>
      </w:r>
    </w:p>
    <w:p>
      <w:pPr>
        <w:pStyle w:val="Heading3"/>
        <w:spacing w:after="100" w:before="100"/>
      </w:pPr>
      <w:r>
        <w:t xml:space="preserve">8.2 Service Availability</w:t>
      </w:r>
    </w:p>
    <w:p>
      <w:pPr>
        <w:spacing w:after="100"/>
      </w:pPr>
      <w:r>
        <w:t xml:space="preserve">Each service in the catalogue may be: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Enabled — Partner can request lookups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Disabled — Requests are rejected (e.g., if budget exhausted, service deprecated, or Partner opted out)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Removed from catalogue — Axiotta notifies 30 days in advance if Data Provider retires a service</w:t>
      </w:r>
    </w:p>
    <w:p>
      <w:pPr>
        <w:pStyle w:val="Heading2"/>
        <w:spacing w:after="100" w:before="200"/>
      </w:pPr>
      <w:r>
        <w:t xml:space="preserve">9. Fees &amp; Payment</w:t>
      </w:r>
    </w:p>
    <w:p>
      <w:pPr>
        <w:spacing w:after="200"/>
      </w:pPr>
      <w:r>
        <w:t xml:space="preserve">Insights is billed separately from Portfolio Upload fees.</w:t>
      </w:r>
    </w:p>
    <w:p>
      <w:pPr>
        <w:spacing w:after="100"/>
      </w:pPr>
      <w:r>
        <w:t xml:space="preserve">Billing Method: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Post-paid (arrears): Axiotta charges monthly based on actual lookups + archived usage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Invoice cycle: Data Provider invoices Axiotta; Axiotta invoices Partner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terms: [Net 30 / Net 15] from invoice date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Late payment penalty: 1.5% per month on overdue amounts</w:t>
      </w:r>
    </w:p>
    <w:p>
      <w:pPr>
        <w:spacing w:after="100"/>
      </w:pPr>
      <w:r>
        <w:t xml:space="preserve">Reconciliation: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receives monthly usage report (lookups by service, result status, cost)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may dispute charges within 30 days of invoice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Data Provider's records are authoritative for billing disputes</w:t>
      </w:r>
    </w:p>
    <w:p>
      <w:pPr>
        <w:pStyle w:val="Heading2"/>
        <w:spacing w:after="100" w:before="200"/>
      </w:pPr>
      <w:r>
        <w:t xml:space="preserve">10. Termination of Insights</w:t>
      </w:r>
    </w:p>
    <w:p>
      <w:pPr>
        <w:spacing w:after="200"/>
      </w:pPr>
      <w:r>
        <w:t xml:space="preserve">Either party may disable Insights at any time with 7 days' notice.</w:t>
      </w:r>
    </w:p>
    <w:p>
      <w:pPr>
        <w:spacing w:after="100"/>
      </w:pPr>
      <w:r>
        <w:t xml:space="preserve">Upon termination: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new lookups can be requested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Existing results remain available in Partner's Portal for 180 days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Monthly archives are retained per Section 6 (7 years)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Partner remains liable for all lookups already charged</w:t>
      </w:r>
    </w:p>
    <w:p>
      <w:pPr>
        <w:pStyle w:val="Heading2"/>
        <w:spacing w:after="100" w:before="200"/>
      </w:pPr>
      <w:r>
        <w:t xml:space="preserve">11. Dispute Resolution</w:t>
      </w:r>
    </w:p>
    <w:p>
      <w:pPr>
        <w:spacing w:after="100"/>
      </w:pPr>
      <w:r>
        <w:t xml:space="preserve">Billing Disputes: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has 30 days from invoice date to dispute charges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Submit disputes with supporting evidence (screenshots, lookup date/time) to support@samvadx.com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Axiotta investigates within 10 business days</w:t>
      </w:r>
    </w:p>
    <w:p>
      <w:pPr>
        <w:spacing w:after="100"/>
      </w:pPr>
      <w:r>
        <w:t xml:space="preserve">Non-Billing Disputes: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Escalate to Support (48-hour response)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Mediation / Arbitration under Portfolio Upload Agreement terms (Section 10)</w:t>
      </w:r>
    </w:p>
    <w:p>
      <w:pPr>
        <w:pBdr>
          <w:bottom w:color="000000" w:sz="6" w:space="1"/>
        </w:pBdr>
      </w:pPr>
    </w:p>
    <w:p>
      <w:pPr>
        <w:pStyle w:val="Heading2"/>
        <w:spacing w:after="100" w:before="200"/>
      </w:pPr>
      <w:r>
        <w:t xml:space="preserve">Partner Acknowledgment:</w:t>
      </w:r>
    </w:p>
    <w:p>
      <w:pPr>
        <w:spacing w:after="100"/>
      </w:pPr>
      <w:r>
        <w:t xml:space="preserve">Partner certifies it understands and accepts: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Insights is a premium, pay-per-use service separate from Portfolio Upload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Costs are variable based on result status and service selected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Monthly budget limits and archive retention policies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Data Protection and accuracy disclaimers above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Non-reuse of skip-trace results outside authorized collection activities</w:t>
      </w:r>
    </w:p>
    <w:p>
      <w:pPr>
        <w:pBdr>
          <w:bottom w:color="000000" w:sz="6" w:space="1"/>
        </w:pBdr>
      </w:pPr>
    </w:p>
    <w:p>
      <w:pPr>
        <w:pStyle w:val="Heading2"/>
        <w:spacing w:after="200" w:before="200"/>
      </w:pPr>
      <w:r>
        <w:t xml:space="preserve">Authorized Signature:</w:t>
      </w:r>
    </w:p>
    <w:p>
      <w:pPr>
        <w:spacing w:after="100"/>
      </w:pPr>
      <w:r>
        <w:t xml:space="preserve">Partner Firm: ____________________________</w:t>
      </w:r>
    </w:p>
    <w:p>
      <w:pPr>
        <w:spacing w:after="100"/>
      </w:pPr>
      <w:r>
        <w:t xml:space="preserve">Name &amp; Title: ____________________________</w:t>
      </w:r>
    </w:p>
    <w:p>
      <w:pPr>
        <w:spacing w:after="200"/>
      </w:pPr>
      <w:r>
        <w:t xml:space="preserve">Date: ____________________________</w:t>
      </w:r>
    </w:p>
    <w:p>
      <w:pPr>
        <w:spacing w:after="100"/>
      </w:pPr>
      <w:r>
        <w:t xml:space="preserve">Axiotta Representative: ____________________________</w:t>
      </w:r>
    </w:p>
    <w:p>
      <w:pPr>
        <w:spacing w:after="200"/>
      </w:pPr>
      <w:r>
        <w:t xml:space="preserve">Date: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2026-09-26T08:44:11.465Z</dcterms:created>
  <dcterms:modified xsi:type="dcterms:W3CDTF">2026-09-26T08:44:11.466Z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