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Portfolio Upload Agreement — SamvadX Platform</w:t>
      </w:r>
    </w:p>
    <w:p>
      <w:pPr>
        <w:spacing w:after="100"/>
      </w:pPr>
      <w:r>
        <w:t xml:space="preserve">Effective Date: [DATE]</w:t>
      </w:r>
    </w:p>
    <w:p>
      <w:pPr>
        <w:spacing w:after="100"/>
      </w:pPr>
      <w:r>
        <w:t xml:space="preserve">Between: Axiotta Technologies Private Limited ("Platform")</w:t>
      </w:r>
    </w:p>
    <w:p>
      <w:pPr>
        <w:spacing w:after="400"/>
      </w:pPr>
      <w:r>
        <w:t xml:space="preserve">And: [PARTNER FIRM NAME] ("Partner" / "Client")</w:t>
      </w:r>
    </w:p>
    <w:p>
      <w:pPr>
        <w:pBdr>
          <w:bottom w:color="000000" w:sz="6" w:space="1"/>
        </w:pBdr>
      </w:pPr>
    </w:p>
    <w:p>
      <w:pPr>
        <w:pStyle w:val="Heading2"/>
        <w:spacing w:after="100" w:before="200"/>
      </w:pPr>
      <w:r>
        <w:t xml:space="preserve">1. Scope &amp; Definitions</w:t>
      </w:r>
    </w:p>
    <w:p>
      <w:pPr>
        <w:spacing w:after="100"/>
      </w:pPr>
      <w:r>
        <w:t xml:space="preserve">"Portfolio" means debtor account data (borrower details, loan amounts, dues, contact information) uploaded by Partner to the SamvadX platform.</w:t>
      </w:r>
    </w:p>
    <w:p>
      <w:pPr>
        <w:spacing w:after="100"/>
      </w:pPr>
      <w:r>
        <w:t xml:space="preserve">"Data" includes all Portfolio content and any derivative data (call logs, agent notes, payment records) generated during collection activities.</w:t>
      </w:r>
    </w:p>
    <w:p>
      <w:pPr>
        <w:spacing w:after="200"/>
      </w:pPr>
      <w:r>
        <w:t xml:space="preserve">"Platform" means the SamvadX web application and all associated services, APIs, and infrastructure operated by Axiotta.</w:t>
      </w:r>
    </w:p>
    <w:p>
      <w:pPr>
        <w:pStyle w:val="Heading2"/>
        <w:spacing w:after="100" w:before="200"/>
      </w:pPr>
      <w:r>
        <w:t xml:space="preserve">2. License Grant</w:t>
      </w:r>
    </w:p>
    <w:p>
      <w:pPr>
        <w:spacing w:after="100"/>
      </w:pPr>
      <w:r>
        <w:t xml:space="preserve">Axiotta grants Partner a non-exclusive, non-transferable license to: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Upload Portfolio data to the Platform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Assign accounts to Partner's collection agents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collection outcomes (calls, promises, payments)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 reports and analytics within the Portal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Access Historical data for up to [X MONTHS] after account closure</w:t>
      </w:r>
    </w:p>
    <w:p>
      <w:pPr>
        <w:spacing w:after="100"/>
      </w:pPr>
      <w:r>
        <w:t xml:space="preserve">Restrictions: Partner may not: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Sell, resell, or license Portfolio data to third parties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the Platform for purposes other than debt collection/recovery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Reverse-engineer, scrape, or extract data in bulk (except via official export functions)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Integrate Platform APIs with competing debt collection platforms</w:t>
      </w:r>
    </w:p>
    <w:p>
      <w:pPr>
        <w:pStyle w:val="Heading2"/>
        <w:spacing w:after="100" w:before="200"/>
      </w:pPr>
      <w:r>
        <w:t xml:space="preserve">3. Data Ownership &amp; Responsibility</w:t>
      </w:r>
    </w:p>
    <w:p>
      <w:pPr>
        <w:spacing w:after="100"/>
      </w:pPr>
      <w:r>
        <w:t xml:space="preserve">Partner retains full ownership of Portfolio data and remains solely responsible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Accuracy: All borrower information, loan amounts, and contact details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Legality: Ensuring compliance with all debt collection laws (TDSAT, RBI guidelines, NCRB)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Consent: Obtaining borrower consent for collection activities where required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Confidentiality: Protecting borrower PII and not disclosing it outside the Portal</w:t>
      </w:r>
    </w:p>
    <w:p>
      <w:pPr>
        <w:spacing w:after="100"/>
      </w:pPr>
      <w:r>
        <w:t xml:space="preserve">Axiotta is not liable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Inaccurate or false data in Portfolio (e.g., wrong phone numbers, outdated addresses)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Legal violations arising from how Partner uses the data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Regulatory fines or borrower complaints stemming from Partner's collection practices</w:t>
      </w:r>
    </w:p>
    <w:p>
      <w:pPr>
        <w:pStyle w:val="Heading2"/>
        <w:spacing w:after="100" w:before="200"/>
      </w:pPr>
      <w:r>
        <w:t xml:space="preserve">4. Data Security &amp; Privacy</w:t>
      </w:r>
    </w:p>
    <w:p>
      <w:pPr>
        <w:spacing w:after="100"/>
      </w:pPr>
      <w:r>
        <w:t xml:space="preserve">Axiotta will: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Encrypt all data in transit (TLS) and at rest (AES-256)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 role-based access controls (agents see only assigned accounts)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Maintain audit logs of all data access and modifications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Comply with India's Digital Personal Data Protection Act (DPDP) 2023 and applicable RBI regulations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Notify Partner within 24 hours of any confirmed data breach</w:t>
      </w:r>
    </w:p>
    <w:p>
      <w:pPr>
        <w:spacing w:after="100"/>
      </w:pPr>
      <w:r>
        <w:t xml:space="preserve">Partner will: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strong, unique passwords and enable two-factor authentication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 share login credentials with unauthorized personnel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Report suspected breaches or misuse immediately to support@samvadx.com</w:t>
      </w:r>
    </w:p>
    <w:p>
      <w:pPr>
        <w:pStyle w:val="Heading2"/>
        <w:spacing w:after="100" w:before="200"/>
      </w:pPr>
      <w:r>
        <w:t xml:space="preserve">5. Term &amp; Termination</w:t>
      </w:r>
    </w:p>
    <w:p>
      <w:pPr>
        <w:spacing w:after="100"/>
      </w:pPr>
      <w:r>
        <w:t xml:space="preserve">Term: [START DATE] to [END DATE], automatically renewing annually unless either party provides 30 days' written notice.</w:t>
      </w:r>
    </w:p>
    <w:p>
      <w:pPr>
        <w:spacing w:after="100"/>
      </w:pPr>
      <w:r>
        <w:t xml:space="preserve">Early Termination: Either party may terminate with 30 days' notice. Upon termination: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Partner's access is immediately revoked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may export final reports for 15 days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Axiotta may delete all Portfolio data after 90 days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Partner remains liable for all accounts handled and outcomes reported</w:t>
      </w:r>
    </w:p>
    <w:p>
      <w:pPr>
        <w:pStyle w:val="Heading2"/>
        <w:spacing w:after="100" w:before="200"/>
      </w:pPr>
      <w:r>
        <w:t xml:space="preserve">6. Service Availability &amp; Support</w:t>
      </w:r>
    </w:p>
    <w:p>
      <w:pPr>
        <w:spacing w:after="100"/>
      </w:pPr>
      <w:r>
        <w:t xml:space="preserve">Uptime: Axiotta will maintain 99% monthly availability (excluding planned maintenance).</w:t>
      </w:r>
    </w:p>
    <w:p>
      <w:pPr>
        <w:spacing w:after="100"/>
      </w:pPr>
      <w:r>
        <w:t xml:space="preserve">Support: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Email: support@samvadx.com (48-hour response time)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Scheduled maintenance window: Sundays 02:00–06:00 IST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Emergency support available during business hours (Mon–Fri, 09:00–18:00 IST)</w:t>
      </w:r>
    </w:p>
    <w:p>
      <w:pPr>
        <w:spacing w:after="100"/>
      </w:pPr>
      <w:r>
        <w:t xml:space="preserve">Axiotta is not liable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Availability issues caused by Partner's internet connection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loss from Partner's failure to export reports regularly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Indirect damages (lost collections, reputational harm)</w:t>
      </w:r>
    </w:p>
    <w:p>
      <w:pPr>
        <w:pStyle w:val="Heading2"/>
        <w:spacing w:after="100" w:before="200"/>
      </w:pPr>
      <w:r>
        <w:t xml:space="preserve">7. Compliance &amp; Legal</w:t>
      </w:r>
    </w:p>
    <w:p>
      <w:pPr>
        <w:spacing w:after="100"/>
      </w:pPr>
      <w:r>
        <w:t xml:space="preserve">Partner certifies it will: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Comply with all laws governing debt collection (RBI guidelines, TDSAT Act, state collection laws)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 engage in harassment, deceit, or unfair collection practices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Respect borrower privacy and honor DO-NOT-CALL / DO-NOT-SMS requests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Maintain records for audit purposes (call logs, disposition codes, payment receipts)</w:t>
      </w:r>
    </w:p>
    <w:p>
      <w:pPr>
        <w:spacing w:after="100"/>
      </w:pPr>
      <w:r>
        <w:t xml:space="preserve">Prohibited Activities: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Calling during restricted hours (after 08:00 PM or before 07:00 AM IST)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Harassing borrowers or their family members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Misrepresenting the reason for collection or borrower obligations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Recording calls without explicit consent (where required by law)</w:t>
      </w:r>
    </w:p>
    <w:p>
      <w:pPr>
        <w:spacing w:after="100"/>
      </w:pPr>
      <w:r>
        <w:t xml:space="preserve">Axiotta reserves the right to: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Suspend Partner's account if illegal activity is detected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Audit Partner's collection practices and call logs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Refuse portfolios that violate applicable laws</w:t>
      </w:r>
    </w:p>
    <w:p>
      <w:pPr>
        <w:pStyle w:val="Heading2"/>
        <w:spacing w:after="100" w:before="200"/>
      </w:pPr>
      <w:r>
        <w:t xml:space="preserve">8. Fees &amp; Payment</w:t>
      </w:r>
    </w:p>
    <w:p>
      <w:pPr>
        <w:spacing w:after="100"/>
      </w:pPr>
      <w:r>
        <w:t xml:space="preserve">Setup Fee: [₹X] (one-time, non-refundable)</w:t>
      </w:r>
    </w:p>
    <w:p>
      <w:pPr>
        <w:spacing w:after="100"/>
      </w:pPr>
      <w:r>
        <w:t xml:space="preserve">Monthly Subscription: [₹X per month] or [per-account pricing] (detailed in appended pricing sheet)</w:t>
      </w:r>
    </w:p>
    <w:p>
      <w:pPr>
        <w:spacing w:after="100"/>
      </w:pPr>
      <w:r>
        <w:t xml:space="preserve">Payment Terms: [Net 30 / Due on 5th of month / Pre-paid annual discount X%]</w:t>
      </w:r>
    </w:p>
    <w:p>
      <w:pPr>
        <w:spacing w:after="100"/>
      </w:pPr>
      <w:r>
        <w:t xml:space="preserve">Late Payment: Interest at 1.5% per month on overdue amounts after 15 days past due.</w:t>
      </w:r>
    </w:p>
    <w:p>
      <w:pPr>
        <w:spacing w:after="200"/>
      </w:pPr>
      <w:r>
        <w:t xml:space="preserve">Price Changes: Axiotta may increase fees with 30 days' notice; Partner may terminate if unwilling to accept new pricing.</w:t>
      </w:r>
    </w:p>
    <w:p>
      <w:pPr>
        <w:pStyle w:val="Heading2"/>
        <w:spacing w:after="100" w:before="200"/>
      </w:pPr>
      <w:r>
        <w:t xml:space="preserve">9. Limitations of Liability</w:t>
      </w:r>
    </w:p>
    <w:p>
      <w:pPr>
        <w:spacing w:after="100"/>
      </w:pPr>
      <w:r>
        <w:t xml:space="preserve">TO THE MAXIMUM EXTENT ALLOWED BY LAW:</w:t>
      </w:r>
    </w:p>
    <w:p>
      <w:pPr>
        <w:spacing w:after="100"/>
      </w:pPr>
      <w:r>
        <w:t xml:space="preserve">Axiotta is not liable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Direct damages exceeding annual fees paid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Indirect, incidental, or consequential damages (lost profits, lost collections, reputational harm)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Third-party claims arising from Partner's use of Partner-owned data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Data misuse by Partner's agents beyond Axiotta's control</w:t>
      </w:r>
    </w:p>
    <w:p>
      <w:pPr>
        <w:spacing w:after="100"/>
      </w:pPr>
      <w:r>
        <w:t xml:space="preserve">EXCEPTION: Axiotta remains liable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breaches due to Axiotta's negligence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Violations of applicable data protection laws</w:t>
      </w:r>
    </w:p>
    <w:p>
      <w:pPr>
        <w:pStyle w:val="Heading2"/>
        <w:spacing w:after="100" w:before="200"/>
      </w:pPr>
      <w:r>
        <w:t xml:space="preserve">10. Dispute Resolution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Good-faith negotiation (30 days)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Mediation if negotiation fails (60 days)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Arbitration under the Arbitration &amp; Conciliation Act, 1996: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Single arbitrator, seated in [CITY, typically Bangalore or Mumbai]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Language: English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Governing law: Laws of India (applicable state)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Costs split equally unless otherwise awarded</w:t>
      </w:r>
    </w:p>
    <w:p>
      <w:pPr>
        <w:spacing w:after="200"/>
      </w:pPr>
      <w:r>
        <w:t xml:space="preserve">No class action lawsuits — disputes are individual.</w:t>
      </w:r>
    </w:p>
    <w:p>
      <w:pPr>
        <w:pStyle w:val="Heading2"/>
        <w:spacing w:after="100" w:before="200"/>
      </w:pPr>
      <w:r>
        <w:t xml:space="preserve">11. Confidentiality</w:t>
      </w:r>
    </w:p>
    <w:p>
      <w:pPr>
        <w:spacing w:after="100"/>
      </w:pPr>
      <w:r>
        <w:t xml:space="preserve">Each party agrees to keep confidential: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Platform source code and infrastructure (Axiotta)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Portfolio data and collection strategies (Partner)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Pricing and terms (both)</w:t>
      </w:r>
    </w:p>
    <w:p>
      <w:pPr>
        <w:spacing w:after="200"/>
      </w:pPr>
      <w:r>
        <w:t xml:space="preserve">Exceptions: Disclosures required by law or court order, with prior notice to the other party where legally permissible.</w:t>
      </w:r>
    </w:p>
    <w:p>
      <w:pPr>
        <w:pStyle w:val="Heading2"/>
        <w:spacing w:after="100" w:before="200"/>
      </w:pPr>
      <w:r>
        <w:t xml:space="preserve">12. Amendments &amp; Acknowledgment</w:t>
      </w:r>
    </w:p>
    <w:p>
      <w:pPr>
        <w:spacing w:after="200"/>
      </w:pPr>
      <w:r>
        <w:t xml:space="preserve">This agreement may be amended at any time by Axiotta with 15 days' notice. Continued use constitutes acceptance.</w:t>
      </w:r>
    </w:p>
    <w:p>
      <w:pPr>
        <w:spacing w:after="100"/>
      </w:pPr>
      <w:r>
        <w:t xml:space="preserve">Partner acknowledges: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Read and understood this agreement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Authorizes Axiotta to store, process, and analyze Portfolio data solely for collection purposes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✓ Accepts all terms and conditions above</w:t>
      </w:r>
    </w:p>
    <w:p>
      <w:pPr>
        <w:pBdr>
          <w:bottom w:color="000000" w:sz="6" w:space="1"/>
        </w:pBdr>
      </w:pPr>
    </w:p>
    <w:p>
      <w:pPr>
        <w:pStyle w:val="Heading2"/>
        <w:spacing w:after="200" w:before="200"/>
      </w:pPr>
      <w:r>
        <w:t xml:space="preserve">Authorized Signature:</w:t>
      </w:r>
    </w:p>
    <w:p>
      <w:pPr>
        <w:spacing w:after="100"/>
      </w:pPr>
      <w:r>
        <w:t xml:space="preserve">Partner Firm: ____________________________</w:t>
      </w:r>
    </w:p>
    <w:p>
      <w:pPr>
        <w:spacing w:after="100"/>
      </w:pPr>
      <w:r>
        <w:t xml:space="preserve">Name &amp; Title: ____________________________</w:t>
      </w:r>
    </w:p>
    <w:p>
      <w:pPr>
        <w:spacing w:after="200"/>
      </w:pPr>
      <w:r>
        <w:t xml:space="preserve">Date: ____________________________</w:t>
      </w:r>
    </w:p>
    <w:p>
      <w:pPr>
        <w:spacing w:after="100"/>
      </w:pPr>
      <w:r>
        <w:t xml:space="preserve">Axiotta Representative: ____________________________</w:t>
      </w:r>
    </w:p>
    <w:p>
      <w:pPr>
        <w:spacing w:after="200"/>
      </w:pPr>
      <w:r>
        <w:t xml:space="preserve">Date: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2026-09-26T08:44:11.308Z</dcterms:created>
  <dcterms:modified xsi:type="dcterms:W3CDTF">2026-09-26T08:44:11.309Z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