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246D" w:rsidRDefault="00000000">
      <w:pPr>
        <w:pStyle w:val="Heading1"/>
        <w:spacing w:after="50"/>
        <w:jc w:val="center"/>
      </w:pPr>
      <w:r>
        <w:t>SAMVADX</w:t>
      </w:r>
    </w:p>
    <w:p w:rsidR="0031246D" w:rsidRDefault="00000000">
      <w:pPr>
        <w:pStyle w:val="Heading1"/>
        <w:spacing w:after="100"/>
        <w:jc w:val="center"/>
      </w:pPr>
      <w:r>
        <w:t>MASTER SERVICE AGREEMENT</w:t>
      </w:r>
    </w:p>
    <w:p w:rsidR="0031246D" w:rsidRDefault="00000000">
      <w:pPr>
        <w:spacing w:after="200"/>
      </w:pPr>
      <w:r>
        <w:t>THIS MASTER SERVICE AGREEMENT ("Agreement" or "MSA") is entered into as of [DATE] ("Effective Date") and is made and entered into BY AND BETWEEN:</w:t>
      </w:r>
    </w:p>
    <w:p w:rsidR="0031246D" w:rsidRDefault="00000000">
      <w:pPr>
        <w:spacing w:after="50"/>
      </w:pPr>
      <w:r>
        <w:t>AXIOTTA COMMUNICATIONS</w:t>
      </w:r>
    </w:p>
    <w:p w:rsidR="0031246D" w:rsidRDefault="00000000">
      <w:pPr>
        <w:spacing w:after="200"/>
      </w:pPr>
      <w:r>
        <w:t>A company incorporated under the Companies Act, 2013 (CIN: [INSERT CIN]), having its registered office at [ADDRESS], operating the SamvadX Platform, hereinafter referred to as "Axiotta" or "SamvadX" or "Service Provider"</w:t>
      </w:r>
    </w:p>
    <w:p w:rsidR="0031246D" w:rsidRDefault="00000000">
      <w:pPr>
        <w:spacing w:after="200"/>
        <w:jc w:val="center"/>
      </w:pPr>
      <w:r>
        <w:t>OF THE FIRST PART</w:t>
      </w:r>
    </w:p>
    <w:p w:rsidR="0031246D" w:rsidRDefault="00000000">
      <w:pPr>
        <w:spacing w:after="200"/>
        <w:jc w:val="center"/>
      </w:pPr>
      <w:r>
        <w:t>AND</w:t>
      </w:r>
    </w:p>
    <w:p w:rsidR="0031246D" w:rsidRDefault="00000000">
      <w:pPr>
        <w:spacing w:after="50"/>
      </w:pPr>
      <w:r>
        <w:t>[CLIENT FIRM NAME]</w:t>
      </w:r>
    </w:p>
    <w:p w:rsidR="0031246D" w:rsidRDefault="00000000">
      <w:pPr>
        <w:spacing w:after="200"/>
      </w:pPr>
      <w:r>
        <w:t>A [private company / partnership / sole proprietorship] incorporated/registered under the laws of India [CIN/Registration Number: [INSERT]], having its registered office at [ADDRESS], hereinafter referred to as "Client" or "Partner"</w:t>
      </w:r>
    </w:p>
    <w:p w:rsidR="0031246D" w:rsidRDefault="00000000">
      <w:pPr>
        <w:spacing w:after="300"/>
        <w:jc w:val="center"/>
      </w:pPr>
      <w:r>
        <w:t>OF THE SECOND PART</w:t>
      </w:r>
    </w:p>
    <w:p w:rsidR="0031246D" w:rsidRDefault="00000000">
      <w:pPr>
        <w:spacing w:after="100"/>
      </w:pPr>
      <w:r>
        <w:t>WHEREAS:</w:t>
      </w:r>
    </w:p>
    <w:p w:rsidR="0031246D" w:rsidRDefault="00000000">
      <w:pPr>
        <w:spacing w:after="100"/>
      </w:pPr>
      <w:r>
        <w:t>(1) SamvadX, operated by Axiotta Communications, is engaged in providing cloud-based debt recovery and collections management platform;</w:t>
      </w:r>
    </w:p>
    <w:p w:rsidR="0031246D" w:rsidRDefault="00000000">
      <w:pPr>
        <w:spacing w:after="100"/>
      </w:pPr>
      <w:r>
        <w:t>(2) Client is engaged in debt recovery and collections, complying with TRAI, RBI, and state collection laws;</w:t>
      </w:r>
    </w:p>
    <w:p w:rsidR="0031246D" w:rsidRDefault="00000000">
      <w:pPr>
        <w:spacing w:after="100"/>
      </w:pPr>
      <w:r>
        <w:t>(3) Client intends to avail Portfolio management, call tracking, and optional data enrichment services;</w:t>
      </w:r>
    </w:p>
    <w:p w:rsidR="0031246D" w:rsidRDefault="00000000">
      <w:pPr>
        <w:spacing w:after="300"/>
      </w:pPr>
      <w:r>
        <w:t>(4) The Parties desire to enter into this Agreement to establish terms governing provision and use of SamvadX Services.</w:t>
      </w:r>
    </w:p>
    <w:p w:rsidR="0031246D" w:rsidRDefault="00000000">
      <w:pPr>
        <w:spacing w:after="200"/>
      </w:pPr>
      <w:r>
        <w:t>NOW IT IS HEREBY AGREED AS FOLLOWS:</w:t>
      </w:r>
    </w:p>
    <w:p w:rsidR="0031246D" w:rsidRDefault="0031246D">
      <w:pPr>
        <w:pBdr>
          <w:bottom w:val="none" w:sz="6" w:space="1" w:color="000000"/>
        </w:pBdr>
      </w:pPr>
    </w:p>
    <w:p w:rsidR="0031246D" w:rsidRDefault="00000000">
      <w:pPr>
        <w:pStyle w:val="Heading2"/>
        <w:spacing w:before="200" w:after="100"/>
      </w:pPr>
      <w:r>
        <w:t>1. DEFINITIONS AND INTERPRETATION</w:t>
      </w:r>
    </w:p>
    <w:p w:rsidR="0031246D" w:rsidRDefault="00000000">
      <w:pPr>
        <w:spacing w:after="100"/>
      </w:pPr>
      <w:r>
        <w:t>"Applicable Law" means statute, regulation, guideline by Government Authority including DPDP Act 2023, TRAI regulations, RBI guidelines, IT Act 2000, and state collection laws.</w:t>
      </w:r>
    </w:p>
    <w:p w:rsidR="0031246D" w:rsidRDefault="00000000">
      <w:pPr>
        <w:spacing w:after="100"/>
      </w:pPr>
      <w:r>
        <w:t>"Portfolio" means debtor account data uploaded by Client to SamvadX Platform.</w:t>
      </w:r>
    </w:p>
    <w:p w:rsidR="0031246D" w:rsidRDefault="00000000">
      <w:pPr>
        <w:spacing w:after="100"/>
      </w:pPr>
      <w:r>
        <w:t>"SamvadX Platform" means cloud-based software platform operated by Axiotta Communications.</w:t>
      </w:r>
    </w:p>
    <w:p w:rsidR="0031246D" w:rsidRDefault="00000000">
      <w:pPr>
        <w:spacing w:after="200"/>
      </w:pPr>
      <w:r>
        <w:t>"Insights Service" means optional data enrichment service including address verification, identity verification, employment verification, and contact information validation.</w:t>
      </w:r>
    </w:p>
    <w:p w:rsidR="0031246D" w:rsidRDefault="00000000">
      <w:pPr>
        <w:pStyle w:val="Heading2"/>
        <w:spacing w:before="200" w:after="100"/>
      </w:pPr>
      <w:r>
        <w:t>2. SCOPE OF SERVICES</w:t>
      </w:r>
    </w:p>
    <w:p w:rsidR="0031246D" w:rsidRDefault="00000000">
      <w:pPr>
        <w:spacing w:after="100"/>
      </w:pPr>
      <w:r>
        <w:t>2.1 Core Services: Portfolio management, call logging, agent management, performance analytics, compliance documentation.</w:t>
      </w:r>
    </w:p>
    <w:p w:rsidR="0031246D" w:rsidRDefault="00000000">
      <w:pPr>
        <w:spacing w:after="100"/>
      </w:pPr>
      <w:r>
        <w:t>2.2 Optional Insights Service: Data enrichment on pay-per-use basis with prepaid balance model (usage continues until prepaid balance exhausted).</w:t>
      </w:r>
    </w:p>
    <w:p w:rsidR="0031246D" w:rsidRDefault="00000000">
      <w:pPr>
        <w:spacing w:after="200"/>
      </w:pPr>
      <w:r>
        <w:t>2.3 SamvadX maintains service availability as per technical standards and client requirements.</w:t>
      </w:r>
    </w:p>
    <w:p w:rsidR="0031246D" w:rsidRDefault="00000000">
      <w:pPr>
        <w:pStyle w:val="Heading2"/>
        <w:spacing w:before="200" w:after="100"/>
      </w:pPr>
      <w:r>
        <w:t>3. CLIENT OBLIGATIONS AND LEGAL COMPLIANCE</w:t>
      </w:r>
    </w:p>
    <w:p w:rsidR="0031246D" w:rsidRDefault="00000000">
      <w:pPr>
        <w:spacing w:after="100"/>
      </w:pPr>
      <w:r>
        <w:t>3.1 Client certifies that Client shall comply with ALL Applicable Laws.</w:t>
      </w:r>
    </w:p>
    <w:p w:rsidR="0031246D" w:rsidRDefault="00000000">
      <w:pPr>
        <w:spacing w:after="100"/>
      </w:pPr>
      <w:r>
        <w:t>3.2 Client retains ownership of Portfolio data and is solely responsible for accuracy, lawfulness, and borrower consent per DPDP Act 2023.</w:t>
      </w:r>
    </w:p>
    <w:p w:rsidR="0031246D" w:rsidRDefault="00000000">
      <w:pPr>
        <w:spacing w:after="200"/>
      </w:pPr>
      <w:r>
        <w:lastRenderedPageBreak/>
        <w:t>3.3 Client SHALL NOT: (a) Make calls outside authorized hours; (b) Engage in harassment; (c) Record calls without consent; (d) Misrepresent collection purpose; (e) Resell data; (f) Violate TRAI DNC registry.</w:t>
      </w:r>
    </w:p>
    <w:p w:rsidR="0031246D" w:rsidRDefault="00000000">
      <w:pPr>
        <w:pStyle w:val="Heading2"/>
        <w:spacing w:before="200" w:after="100"/>
      </w:pPr>
      <w:r>
        <w:t>4. DATA PROTECTION AND SECURITY</w:t>
      </w:r>
    </w:p>
    <w:p w:rsidR="0031246D" w:rsidRDefault="00000000">
      <w:pPr>
        <w:spacing w:after="100"/>
      </w:pPr>
      <w:r>
        <w:t>4.1 SamvadX shall implement: TLS 1.2+ encryption in transit, AES-256 encryption at rest, Role-Based Access Controls, audit logs, third-party security audits, and DPDP 2023 compliance.</w:t>
      </w:r>
    </w:p>
    <w:p w:rsidR="0031246D" w:rsidRDefault="00000000">
      <w:pPr>
        <w:spacing w:after="100"/>
      </w:pPr>
      <w:r>
        <w:t>4.2 Data Processing Agreement (Annexure A) compliant with DPDP Act 2023 is attached.</w:t>
      </w:r>
    </w:p>
    <w:p w:rsidR="0031246D" w:rsidRDefault="00000000">
      <w:pPr>
        <w:pStyle w:val="Heading3"/>
        <w:spacing w:before="100" w:after="100"/>
      </w:pPr>
      <w:r>
        <w:t>4.3 DATA VISIBILITY AND THIRD-PARTY RESTRICTIONS</w:t>
      </w:r>
    </w:p>
    <w:p w:rsidR="0031246D" w:rsidRDefault="00000000">
      <w:pPr>
        <w:spacing w:after="100"/>
      </w:pPr>
      <w:r>
        <w:t>SamvadX DOES NOT provide, contribute to, or share any third-party information. ONLY data uploaded by Client (Portfolio) is visible to Client on the SamvadX Platform.</w:t>
      </w:r>
    </w:p>
    <w:p w:rsidR="0031246D" w:rsidRDefault="00000000">
      <w:pPr>
        <w:spacing w:after="100"/>
      </w:pPr>
      <w:r>
        <w:t>Client DOES NOT have access to: (a) Other clients' data; (b) Third-party information or external databases; (c) Government or public records; (d) Vendor or partner data; (e) Any information outside Client's own uploaded Portfolio.</w:t>
      </w:r>
    </w:p>
    <w:p w:rsidR="0031246D" w:rsidRDefault="00000000">
      <w:pPr>
        <w:spacing w:after="100"/>
      </w:pPr>
      <w:r>
        <w:t>ONLY authorized personnel with valid login credentials assigned by Client may access the SamvadX Platform and Portfolio data.</w:t>
      </w:r>
    </w:p>
    <w:p w:rsidR="0031246D" w:rsidRDefault="00000000">
      <w:pPr>
        <w:spacing w:after="100"/>
      </w:pPr>
      <w:r>
        <w:t>Client is solely responsible for: (a) Managing access credentials; (b) Revoking access for terminated personnel; (c) Monitoring and auditing Platform access; (d) Ensuring only intended personnel use assigned credentials.</w:t>
      </w:r>
    </w:p>
    <w:p w:rsidR="0031246D" w:rsidRDefault="00000000">
      <w:pPr>
        <w:spacing w:after="200"/>
      </w:pPr>
      <w:r>
        <w:t>SamvadX may take enforcement actions if Client fails to comply with data visibility restrictions or allows unauthorized access to Portfolio data.</w:t>
      </w:r>
    </w:p>
    <w:p w:rsidR="0031246D" w:rsidRDefault="00000000">
      <w:pPr>
        <w:pStyle w:val="Heading2"/>
        <w:spacing w:before="200" w:after="100"/>
      </w:pPr>
      <w:r>
        <w:t>5. INSIGHTS SERVICE — DATA ENRICHMENT</w:t>
      </w:r>
    </w:p>
    <w:p w:rsidR="0031246D" w:rsidRDefault="00000000">
      <w:pPr>
        <w:spacing w:after="100"/>
      </w:pPr>
      <w:r>
        <w:t>5.1 Insights is optional data enrichment on pay-per-use basis with prepaid balance model.</w:t>
      </w:r>
    </w:p>
    <w:p w:rsidR="0031246D" w:rsidRDefault="00000000">
      <w:pPr>
        <w:spacing w:after="100"/>
      </w:pPr>
      <w:r>
        <w:t>5.2 SamvadX disclaims liability for data accuracy. All results are suggestions only. Client must independently verify before legal action.</w:t>
      </w:r>
    </w:p>
    <w:p w:rsidR="0031246D" w:rsidRDefault="00000000">
      <w:pPr>
        <w:spacing w:after="100"/>
      </w:pPr>
      <w:r>
        <w:t>5.3 Usage continues until prepaid balance exhausted. See Annexure B for pricing and service details.</w:t>
      </w:r>
    </w:p>
    <w:p w:rsidR="0031246D" w:rsidRDefault="00000000">
      <w:pPr>
        <w:spacing w:after="200"/>
      </w:pPr>
      <w:r>
        <w:t>5.4 Identical lookups within prepaid recharge period are cached at zero additional cost.</w:t>
      </w:r>
    </w:p>
    <w:p w:rsidR="0031246D" w:rsidRDefault="00000000">
      <w:pPr>
        <w:pStyle w:val="Heading2"/>
        <w:spacing w:before="200" w:after="100"/>
      </w:pPr>
      <w:r>
        <w:t>6. TERRITORIAL SCOPE AND LICENSE</w:t>
      </w:r>
    </w:p>
    <w:p w:rsidR="0031246D" w:rsidRDefault="00000000">
      <w:pPr>
        <w:spacing w:after="100"/>
      </w:pPr>
      <w:r>
        <w:t>6.1 SamvadX grants Client a worldwide, non-exclusive, non-transferable license to use the SamvadX Platform and Insights Service within India and such other jurisdictions where legally permitted.</w:t>
      </w:r>
    </w:p>
    <w:p w:rsidR="0031246D" w:rsidRDefault="00000000">
      <w:pPr>
        <w:spacing w:after="200"/>
      </w:pPr>
      <w:r>
        <w:t>6.2 Client may NOT sublicense, resell, or redistribute the Platform or Services without prior written consent from SamvadX.</w:t>
      </w:r>
    </w:p>
    <w:p w:rsidR="0031246D" w:rsidRDefault="00000000">
      <w:pPr>
        <w:pStyle w:val="Heading2"/>
        <w:spacing w:before="200" w:after="100"/>
      </w:pPr>
      <w:r>
        <w:t>7. FEES AND PAYMENT</w:t>
      </w:r>
    </w:p>
    <w:p w:rsidR="0031246D" w:rsidRDefault="00000000">
      <w:pPr>
        <w:spacing w:after="100"/>
      </w:pPr>
      <w:r>
        <w:t>7.1 Setup Fee: [₹X] | Monthly Subscription: [₹X] | Payment Terms: Net [30/15] days</w:t>
      </w:r>
    </w:p>
    <w:p w:rsidR="0031246D" w:rsidRDefault="00000000">
      <w:pPr>
        <w:spacing w:after="100"/>
      </w:pPr>
      <w:r>
        <w:t>7.2 All fees EXCLUSIVE of GST and statutory levies.</w:t>
      </w:r>
    </w:p>
    <w:p w:rsidR="0031246D" w:rsidRDefault="00000000">
      <w:pPr>
        <w:spacing w:after="100"/>
      </w:pPr>
      <w:r>
        <w:t>7.3 Unpaid invoices incur 1.5% monthly interest. SamvadX may suspend access after non-payment.</w:t>
      </w:r>
    </w:p>
    <w:p w:rsidR="0031246D" w:rsidRDefault="00000000">
      <w:pPr>
        <w:spacing w:after="200"/>
      </w:pPr>
      <w:r>
        <w:t>7.4 Payment Team: Invoices and payment inquiries directed to: [FINANCE_EMAIL] or [CONTACT_NUMBER]</w:t>
      </w:r>
    </w:p>
    <w:p w:rsidR="0031246D" w:rsidRDefault="00000000">
      <w:pPr>
        <w:pStyle w:val="Heading2"/>
        <w:spacing w:before="200" w:after="100"/>
      </w:pPr>
      <w:r>
        <w:t>8. SUPPORT AND SERVICE HOURS</w:t>
      </w:r>
    </w:p>
    <w:p w:rsidR="0031246D" w:rsidRDefault="00000000">
      <w:pPr>
        <w:spacing w:after="100"/>
      </w:pPr>
      <w:r>
        <w:t>8.1 SamvadX provides support via email and phone during business hours (Monday–Friday, 09:00–18:00 IST), excluding Indian national holidays.</w:t>
      </w:r>
    </w:p>
    <w:p w:rsidR="0031246D" w:rsidRDefault="00000000">
      <w:pPr>
        <w:spacing w:after="100"/>
      </w:pPr>
      <w:r>
        <w:t>8.2 Critical issues affecting service availability receive priority response per SamvadX support policy.</w:t>
      </w:r>
    </w:p>
    <w:p w:rsidR="0031246D" w:rsidRDefault="00000000">
      <w:pPr>
        <w:spacing w:after="200"/>
      </w:pPr>
      <w:r>
        <w:t>8.3 SamvadX does not guarantee 24/7 uptime but maintains technical standards for platform reliability.</w:t>
      </w:r>
    </w:p>
    <w:p w:rsidR="0031246D" w:rsidRDefault="00000000">
      <w:pPr>
        <w:pStyle w:val="Heading2"/>
        <w:spacing w:before="200" w:after="100"/>
      </w:pPr>
      <w:r>
        <w:t>9. INTELLECTUAL PROPERTY AND CODE PROTECTION</w:t>
      </w:r>
    </w:p>
    <w:p w:rsidR="0031246D" w:rsidRDefault="00000000">
      <w:pPr>
        <w:spacing w:after="100"/>
      </w:pPr>
      <w:r>
        <w:t>SamvadX retains all intellectual property rights, including source code, algorithms, architecture, UI/UX design, and proprietary methods comprising the SamvadX Platform.</w:t>
      </w:r>
    </w:p>
    <w:p w:rsidR="0031246D" w:rsidRDefault="00000000">
      <w:pPr>
        <w:spacing w:after="100"/>
      </w:pPr>
      <w:r>
        <w:lastRenderedPageBreak/>
        <w:t>Client SHALL NOT: (a) Copy, reverse-engineer, or decompile Platform code or infrastructure; (b) Create derivative works; (c) Attempt to extract trade secrets or proprietary methods; (d) Reproduce or distribute any part of SamvadX Platform without written consent.</w:t>
      </w:r>
    </w:p>
    <w:p w:rsidR="0031246D" w:rsidRDefault="00000000">
      <w:pPr>
        <w:spacing w:after="200"/>
      </w:pPr>
      <w:r>
        <w:t>Breach of IP rights entitles SamvadX to immediate platform suspension and legal action without further notice.</w:t>
      </w:r>
    </w:p>
    <w:p w:rsidR="0031246D" w:rsidRDefault="00000000">
      <w:pPr>
        <w:pStyle w:val="Heading2"/>
        <w:spacing w:before="200" w:after="100"/>
      </w:pPr>
      <w:r>
        <w:t>10. REFUND POLICY</w:t>
      </w:r>
    </w:p>
    <w:p w:rsidR="0031246D" w:rsidRDefault="00000000">
      <w:pPr>
        <w:spacing w:after="100"/>
      </w:pPr>
      <w:r>
        <w:t>10.1 Setup fees and monthly subscription fees are non-refundable after service commencement.</w:t>
      </w:r>
    </w:p>
    <w:p w:rsidR="0031246D" w:rsidRDefault="00000000">
      <w:pPr>
        <w:spacing w:after="100"/>
      </w:pPr>
      <w:r>
        <w:t>10.2 Prepaid Insights Service balance is non-refundable; however, unused balance may be carried forward until service termination per SamvadX requirements.</w:t>
      </w:r>
    </w:p>
    <w:p w:rsidR="0031246D" w:rsidRDefault="00000000">
      <w:pPr>
        <w:spacing w:after="200"/>
      </w:pPr>
      <w:r>
        <w:t>10.3 SamvadX may refund fees (at sole discretion) only if service remains unavailable for consecutive business days and is not due to Client breach or force majeure.</w:t>
      </w:r>
    </w:p>
    <w:p w:rsidR="0031246D" w:rsidRDefault="00000000">
      <w:pPr>
        <w:pStyle w:val="Heading2"/>
        <w:spacing w:before="200" w:after="100"/>
      </w:pPr>
      <w:r>
        <w:t>11. TERM AND TERMINATION</w:t>
      </w:r>
    </w:p>
    <w:p w:rsidR="0031246D" w:rsidRDefault="00000000">
      <w:pPr>
        <w:spacing w:after="100"/>
      </w:pPr>
      <w:r>
        <w:t>11.1 Contract term commences on Effective Date and continues until terminated by either Party per this section.</w:t>
      </w:r>
    </w:p>
    <w:p w:rsidR="0031246D" w:rsidRDefault="00000000">
      <w:pPr>
        <w:spacing w:after="100"/>
      </w:pPr>
      <w:r>
        <w:t>11.2 Either Party may terminate with written notice.</w:t>
      </w:r>
    </w:p>
    <w:p w:rsidR="0031246D" w:rsidRDefault="00000000">
      <w:pPr>
        <w:spacing w:after="100"/>
      </w:pPr>
      <w:r>
        <w:t>11.3 SamvadX may terminate immediately if: (a) Client breaches Agreement; (b) Client fails to pay; (c) Illegal activity detected; (d) Government directive; (e) IP violation.</w:t>
      </w:r>
    </w:p>
    <w:p w:rsidR="0031246D" w:rsidRDefault="00000000">
      <w:pPr>
        <w:spacing w:after="200"/>
      </w:pPr>
      <w:r>
        <w:t>11.4 Upon termination: Client access revoked. Portfolio data handling and archives managed per SamvadX requirements.</w:t>
      </w:r>
    </w:p>
    <w:p w:rsidR="0031246D" w:rsidRDefault="00000000">
      <w:pPr>
        <w:pStyle w:val="Heading2"/>
        <w:spacing w:before="200" w:after="100"/>
      </w:pPr>
      <w:r>
        <w:t>12. LIABILITY AND LEGAL RESPONSIBILITY</w:t>
      </w:r>
    </w:p>
    <w:p w:rsidR="0031246D" w:rsidRDefault="00000000">
      <w:pPr>
        <w:spacing w:after="100"/>
      </w:pPr>
      <w:r>
        <w:t>12.1 SamvadX Liability Cap: Fees paid in prior 12 months OR ₹1,00,000, whichever is greater.</w:t>
      </w:r>
    </w:p>
    <w:p w:rsidR="0031246D" w:rsidRDefault="00000000">
      <w:pPr>
        <w:spacing w:after="200"/>
      </w:pPr>
      <w:r>
        <w:t>12.2 SamvadX NOT liable for: Lost profits, lost revenue, third-party claims, reputational harm.</w:t>
      </w:r>
    </w:p>
    <w:p w:rsidR="0031246D" w:rsidRDefault="00000000">
      <w:pPr>
        <w:pStyle w:val="Heading3"/>
        <w:spacing w:before="100" w:after="100"/>
      </w:pPr>
      <w:r>
        <w:t>12.3 CRITICAL — LEGAL AND REGULATORY LIABILITY WAIVER</w:t>
      </w:r>
    </w:p>
    <w:p w:rsidR="0031246D" w:rsidRDefault="00000000">
      <w:pPr>
        <w:spacing w:after="100"/>
      </w:pPr>
      <w:r>
        <w:t>IF ANY LEGAL, REGULATORY, OR COMPLIANCE PROBLEM ARISES FOR CLIENT IN CONNECTION WITH USE OF SAMVADX PLATFORM OR INSIGHTS SERVICE, INCLUDING BUT NOT LIMITED TO:</w:t>
      </w:r>
    </w:p>
    <w:p w:rsidR="0031246D" w:rsidRDefault="00000000">
      <w:pPr>
        <w:spacing w:after="30"/>
      </w:pPr>
      <w:r>
        <w:t>• Regulatory fines or penalties from government authorities;</w:t>
      </w:r>
    </w:p>
    <w:p w:rsidR="0031246D" w:rsidRDefault="00000000">
      <w:pPr>
        <w:spacing w:after="30"/>
      </w:pPr>
      <w:r>
        <w:t>• Legal claims or disputes from borrowers or third parties;</w:t>
      </w:r>
    </w:p>
    <w:p w:rsidR="0031246D" w:rsidRDefault="00000000">
      <w:pPr>
        <w:spacing w:after="30"/>
      </w:pPr>
      <w:r>
        <w:t>• Court judgments or orders against Client;</w:t>
      </w:r>
    </w:p>
    <w:p w:rsidR="0031246D" w:rsidRDefault="00000000">
      <w:pPr>
        <w:spacing w:after="30"/>
      </w:pPr>
      <w:r>
        <w:t>• Compliance violations or enforcement actions;</w:t>
      </w:r>
    </w:p>
    <w:p w:rsidR="0031246D" w:rsidRDefault="00000000">
      <w:pPr>
        <w:spacing w:after="100"/>
      </w:pPr>
      <w:r>
        <w:t>• Any other legal or regulatory liability;</w:t>
      </w:r>
    </w:p>
    <w:p w:rsidR="0031246D" w:rsidRDefault="00000000">
      <w:pPr>
        <w:spacing w:after="100"/>
      </w:pPr>
      <w:r>
        <w:t>SAMVADX SHALL NOT AND WILL NOT PROVIDE COMPENSATION, FINANCIAL ASSISTANCE, REIMBURSEMENT, OR ANY PAYMENT OF ANY KIND TO CLIENT FOR SUCH LEGAL OR REGULATORY PROBLEMS.</w:t>
      </w:r>
    </w:p>
    <w:p w:rsidR="0031246D" w:rsidRDefault="00000000">
      <w:pPr>
        <w:spacing w:after="200"/>
      </w:pPr>
      <w:r>
        <w:t>Client assumes FULL and COMPLETE responsibility and liability for ALL legal, regulatory, and compliance consequences arising from Client's use of SamvadX Platform and Services.</w:t>
      </w:r>
    </w:p>
    <w:p w:rsidR="0031246D" w:rsidRDefault="00000000">
      <w:pPr>
        <w:spacing w:after="200"/>
      </w:pPr>
      <w:r>
        <w:t>12.4 Client Indemnification: Client shall indemnify SamvadX for claims arising from Client breach of law, misuse of data, borrower complaints, or inaccurate Portfolio data.</w:t>
      </w:r>
    </w:p>
    <w:p w:rsidR="0031246D" w:rsidRDefault="00000000">
      <w:pPr>
        <w:pStyle w:val="Heading2"/>
        <w:spacing w:before="200" w:after="100"/>
      </w:pPr>
      <w:r>
        <w:t>13. CONFIDENTIALITY</w:t>
      </w:r>
    </w:p>
    <w:p w:rsidR="0031246D" w:rsidRDefault="00000000">
      <w:pPr>
        <w:spacing w:after="200"/>
      </w:pPr>
      <w:r>
        <w:t>Each Party shall maintain confidentiality of the other's Confidential Information except: (a) publicly available; (b) known prior; (c) required by law.</w:t>
      </w:r>
    </w:p>
    <w:p w:rsidR="0031246D" w:rsidRDefault="00000000">
      <w:pPr>
        <w:pStyle w:val="Heading2"/>
        <w:spacing w:before="200" w:after="100"/>
      </w:pPr>
      <w:r>
        <w:t>14. DISPUTE RESOLUTION</w:t>
      </w:r>
    </w:p>
    <w:p w:rsidR="0031246D" w:rsidRDefault="00000000">
      <w:pPr>
        <w:spacing w:after="100"/>
      </w:pPr>
      <w:r>
        <w:t>14.1 Governed by Laws of India.</w:t>
      </w:r>
    </w:p>
    <w:p w:rsidR="0031246D" w:rsidRDefault="00000000">
      <w:pPr>
        <w:spacing w:after="200"/>
      </w:pPr>
      <w:r>
        <w:t>14.2 Disputes resolved through: (1) Good-faith negotiation; (2) Mediation (IIAC); (3) Binding Arbitration per Arbitration and Conciliation Act, 1996 (single arbitrator, [CITY], England, final and binding).</w:t>
      </w:r>
    </w:p>
    <w:p w:rsidR="0031246D" w:rsidRDefault="00000000">
      <w:pPr>
        <w:pStyle w:val="Heading2"/>
        <w:spacing w:before="200" w:after="100"/>
      </w:pPr>
      <w:r>
        <w:lastRenderedPageBreak/>
        <w:t>15. MISCELLANEOUS</w:t>
      </w:r>
    </w:p>
    <w:p w:rsidR="0031246D" w:rsidRDefault="00000000">
      <w:pPr>
        <w:spacing w:after="50"/>
      </w:pPr>
      <w:r>
        <w:t>15.1 This Agreement constitutes entire agreement.</w:t>
      </w:r>
    </w:p>
    <w:p w:rsidR="0031246D" w:rsidRDefault="00000000">
      <w:pPr>
        <w:spacing w:after="50"/>
      </w:pPr>
      <w:r>
        <w:t>15.2 Amendments only by written instrument signed by both Parties.</w:t>
      </w:r>
    </w:p>
    <w:p w:rsidR="0031246D" w:rsidRDefault="00000000">
      <w:pPr>
        <w:spacing w:after="50"/>
      </w:pPr>
      <w:r>
        <w:t>15.3 If any provision invalid, it shall be modified or severed.</w:t>
      </w:r>
    </w:p>
    <w:p w:rsidR="0031246D" w:rsidRDefault="00000000">
      <w:pPr>
        <w:spacing w:after="50"/>
      </w:pPr>
      <w:r>
        <w:t>15.4 Neither Party liable for failure due to causes beyond reasonable control. Client's payment obligation NOT excused.</w:t>
      </w:r>
    </w:p>
    <w:p w:rsidR="0031246D" w:rsidRDefault="00000000">
      <w:pPr>
        <w:spacing w:after="50"/>
      </w:pPr>
      <w:r>
        <w:t>15.5 Client may NOT assign rights. SamvadX may assign with notice.</w:t>
      </w:r>
    </w:p>
    <w:p w:rsidR="0031246D" w:rsidRDefault="00000000">
      <w:pPr>
        <w:spacing w:after="300"/>
      </w:pPr>
      <w:r>
        <w:t>15.6 Parties are independent contractors.</w:t>
      </w:r>
    </w:p>
    <w:p w:rsidR="0031246D" w:rsidRDefault="0031246D">
      <w:pPr>
        <w:pBdr>
          <w:bottom w:val="none" w:sz="6" w:space="1" w:color="000000"/>
        </w:pBdr>
      </w:pPr>
    </w:p>
    <w:p w:rsidR="0031246D" w:rsidRDefault="00000000">
      <w:pPr>
        <w:spacing w:before="200" w:after="300"/>
      </w:pPr>
      <w:r>
        <w:t>IN WITNESS WHEREOF, the Parties have executed this Agreement.</w:t>
      </w:r>
    </w:p>
    <w:p w:rsidR="0031246D" w:rsidRDefault="00000000">
      <w:pPr>
        <w:spacing w:after="200"/>
      </w:pPr>
      <w:r>
        <w:t>FOR AND ON BEHALF OF AXIOTTA COMMUNICATIONS (SamvadX)</w:t>
      </w:r>
    </w:p>
    <w:p w:rsidR="0031246D" w:rsidRDefault="00000000">
      <w:pPr>
        <w:spacing w:after="30"/>
      </w:pPr>
      <w:r>
        <w:t>Authorized Signatory:  ____________________________</w:t>
      </w:r>
    </w:p>
    <w:p w:rsidR="0031246D" w:rsidRDefault="00000000">
      <w:pPr>
        <w:spacing w:after="30"/>
      </w:pPr>
      <w:r>
        <w:t>Name &amp; Title:  ____________________________</w:t>
      </w:r>
    </w:p>
    <w:p w:rsidR="0031246D" w:rsidRDefault="00000000">
      <w:pPr>
        <w:spacing w:after="300"/>
      </w:pPr>
      <w:r>
        <w:t>Date:  ____________________________</w:t>
      </w:r>
    </w:p>
    <w:p w:rsidR="0031246D" w:rsidRDefault="00000000">
      <w:pPr>
        <w:spacing w:after="200"/>
      </w:pPr>
      <w:r>
        <w:t>FOR AND ON BEHALF OF [CLIENT FIRM NAME]</w:t>
      </w:r>
    </w:p>
    <w:p w:rsidR="0031246D" w:rsidRDefault="00000000">
      <w:pPr>
        <w:spacing w:after="30"/>
      </w:pPr>
      <w:r>
        <w:t>Authorized Signatory:  ____________________________</w:t>
      </w:r>
    </w:p>
    <w:p w:rsidR="0031246D" w:rsidRDefault="00000000">
      <w:pPr>
        <w:spacing w:after="30"/>
      </w:pPr>
      <w:r>
        <w:t>Name &amp; Title:  ____________________________</w:t>
      </w:r>
    </w:p>
    <w:p w:rsidR="0031246D" w:rsidRDefault="00000000">
      <w:pPr>
        <w:spacing w:after="500"/>
      </w:pPr>
      <w:r>
        <w:t>Date:  ____________________________</w:t>
      </w:r>
    </w:p>
    <w:p w:rsidR="0031246D" w:rsidRDefault="00000000">
      <w:pPr>
        <w:pStyle w:val="Heading1"/>
        <w:spacing w:before="200" w:after="100"/>
      </w:pPr>
      <w:r>
        <w:t>ANNEXURE A: DATA PROCESSING AGREEMENT (DPDP 2023)</w:t>
      </w:r>
    </w:p>
    <w:p w:rsidR="0031246D" w:rsidRDefault="00000000">
      <w:pPr>
        <w:spacing w:after="300"/>
      </w:pPr>
      <w:r>
        <w:t>Axiotta Communications acts as Data Processor per DPDP Act 2023. Client is Data Controller. Client certifies valid borrower consent for data collection, processing, and sharing. SamvadX implements: TLS 1.2+ encryption, AES-256 at rest, RBAC, audit logs, DPDP 2023 compliance. Data handling, retention, and deletion per SamvadX requirements.</w:t>
      </w:r>
    </w:p>
    <w:p w:rsidR="0031246D" w:rsidRDefault="00000000">
      <w:pPr>
        <w:pStyle w:val="Heading1"/>
        <w:spacing w:before="200" w:after="100"/>
      </w:pPr>
      <w:r>
        <w:t>ANNEXURE B: INSIGHTS SERVICE PRICING</w:t>
      </w:r>
    </w:p>
    <w:p w:rsidR="0031246D" w:rsidRDefault="00000000">
      <w:pPr>
        <w:spacing w:after="300"/>
      </w:pPr>
      <w:r>
        <w:t>Insights Service available on pay-per-use basis with prepaid balance model. Usage continues until prepaid recharge balance exhausted. Pricing subject to quarterly updates. See separate pricing sheet for service catalogue and rates.</w:t>
      </w:r>
    </w:p>
    <w:sectPr w:rsidR="0031246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896CEA"/>
    <w:multiLevelType w:val="hybridMultilevel"/>
    <w:tmpl w:val="59347EFA"/>
    <w:lvl w:ilvl="0" w:tplc="C1A2D514">
      <w:start w:val="1"/>
      <w:numFmt w:val="bullet"/>
      <w:lvlText w:val="●"/>
      <w:lvlJc w:val="left"/>
      <w:pPr>
        <w:ind w:left="720" w:hanging="360"/>
      </w:pPr>
    </w:lvl>
    <w:lvl w:ilvl="1" w:tplc="E3749908">
      <w:start w:val="1"/>
      <w:numFmt w:val="bullet"/>
      <w:lvlText w:val="○"/>
      <w:lvlJc w:val="left"/>
      <w:pPr>
        <w:ind w:left="1440" w:hanging="360"/>
      </w:pPr>
    </w:lvl>
    <w:lvl w:ilvl="2" w:tplc="4A24A526">
      <w:start w:val="1"/>
      <w:numFmt w:val="bullet"/>
      <w:lvlText w:val="■"/>
      <w:lvlJc w:val="left"/>
      <w:pPr>
        <w:ind w:left="2160" w:hanging="360"/>
      </w:pPr>
    </w:lvl>
    <w:lvl w:ilvl="3" w:tplc="437C7A3C">
      <w:start w:val="1"/>
      <w:numFmt w:val="bullet"/>
      <w:lvlText w:val="●"/>
      <w:lvlJc w:val="left"/>
      <w:pPr>
        <w:ind w:left="2880" w:hanging="360"/>
      </w:pPr>
    </w:lvl>
    <w:lvl w:ilvl="4" w:tplc="C7581DE2">
      <w:start w:val="1"/>
      <w:numFmt w:val="bullet"/>
      <w:lvlText w:val="○"/>
      <w:lvlJc w:val="left"/>
      <w:pPr>
        <w:ind w:left="3600" w:hanging="360"/>
      </w:pPr>
    </w:lvl>
    <w:lvl w:ilvl="5" w:tplc="C3BA6FBC">
      <w:start w:val="1"/>
      <w:numFmt w:val="bullet"/>
      <w:lvlText w:val="■"/>
      <w:lvlJc w:val="left"/>
      <w:pPr>
        <w:ind w:left="4320" w:hanging="360"/>
      </w:pPr>
    </w:lvl>
    <w:lvl w:ilvl="6" w:tplc="DE2CFC1C">
      <w:start w:val="1"/>
      <w:numFmt w:val="bullet"/>
      <w:lvlText w:val="●"/>
      <w:lvlJc w:val="left"/>
      <w:pPr>
        <w:ind w:left="5040" w:hanging="360"/>
      </w:pPr>
    </w:lvl>
    <w:lvl w:ilvl="7" w:tplc="4762DBF2">
      <w:start w:val="1"/>
      <w:numFmt w:val="bullet"/>
      <w:lvlText w:val="●"/>
      <w:lvlJc w:val="left"/>
      <w:pPr>
        <w:ind w:left="5760" w:hanging="360"/>
      </w:pPr>
    </w:lvl>
    <w:lvl w:ilvl="8" w:tplc="8F6EEE52">
      <w:start w:val="1"/>
      <w:numFmt w:val="bullet"/>
      <w:lvlText w:val="●"/>
      <w:lvlJc w:val="left"/>
      <w:pPr>
        <w:ind w:left="6480" w:hanging="360"/>
      </w:pPr>
    </w:lvl>
  </w:abstractNum>
  <w:num w:numId="1" w16cid:durableId="103022977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46D"/>
    <w:rsid w:val="0031246D"/>
    <w:rsid w:val="007D2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F2AF7E"/>
  <w15:docId w15:val="{2B9DBAEE-AC4F-E34C-9AE6-EC022AF41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1502</Words>
  <Characters>8564</Characters>
  <Application>Microsoft Office Word</Application>
  <DocSecurity>0</DocSecurity>
  <Lines>71</Lines>
  <Paragraphs>20</Paragraphs>
  <ScaleCrop>false</ScaleCrop>
  <Company/>
  <LinksUpToDate>false</LinksUpToDate>
  <CharactersWithSpaces>10046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saurabh yadav</cp:lastModifiedBy>
  <cp:revision>2</cp:revision>
  <dcterms:created xsi:type="dcterms:W3CDTF">2026-09-28T18:09:00Z</dcterms:created>
  <dcterms:modified xsi:type="dcterms:W3CDTF">2026-09-28T19:10:00Z</dcterms:modified>
</cp:coreProperties>
</file>