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SamvadX Master Service Agreement</w:t>
      </w:r>
    </w:p>
    <w:p>
      <w:pPr>
        <w:pStyle w:val="Heading2"/>
        <w:spacing w:after="200"/>
        <w:jc w:val="center"/>
      </w:pPr>
      <w:r>
        <w:t xml:space="preserve">Portfolio Upload &amp; Insights (ProfileX Skip-Tracing)</w:t>
      </w:r>
    </w:p>
    <w:p>
      <w:pPr>
        <w:spacing w:after="100"/>
      </w:pPr>
      <w:r>
        <w:t xml:space="preserve">Effective Date: [DATE]</w:t>
      </w:r>
    </w:p>
    <w:p>
      <w:pPr>
        <w:spacing w:after="100"/>
      </w:pPr>
      <w:r>
        <w:t xml:space="preserve">Between: Axiotta Technologies Private Limited ("Platform")</w:t>
      </w:r>
    </w:p>
    <w:p>
      <w:pPr>
        <w:spacing w:after="400"/>
      </w:pPr>
      <w:r>
        <w:t xml:space="preserve">And: [PARTNER FIRM NAME] ("Partner" / "Client")</w:t>
      </w:r>
    </w:p>
    <w:p>
      <w:pPr>
        <w:pBdr>
          <w:bottom w:color="000000" w:sz="6" w:space="1"/>
        </w:pBdr>
      </w:pPr>
    </w:p>
    <w:p>
      <w:pPr>
        <w:pStyle w:val="Heading2"/>
        <w:spacing w:after="100" w:before="200"/>
      </w:pPr>
      <w:r>
        <w:t xml:space="preserve">1. Scope &amp; Services</w:t>
      </w:r>
    </w:p>
    <w:p>
      <w:pPr>
        <w:spacing w:after="100"/>
      </w:pPr>
      <w:r>
        <w:t xml:space="preserve">This Agreement governs Partner's use of SamvadX, a cloud-based debt recovery platform offering:</w:t>
      </w:r>
    </w:p>
    <w:p>
      <w:pPr>
        <w:pStyle w:val="Heading3"/>
        <w:spacing w:after="100" w:before="100"/>
      </w:pPr>
      <w:r>
        <w:t xml:space="preserve">Core Service: Portfolio Upload &amp; Management</w:t>
      </w:r>
    </w:p>
    <w:p>
      <w:pPr>
        <w:spacing w:after="100"/>
      </w:pPr>
      <w:r>
        <w:t xml:space="preserve">"Portfolio" means debtor account data (borrower details, loan amounts, dues, contact information) uploaded by Partner to the SamvadX platform.</w:t>
      </w:r>
    </w:p>
    <w:p>
      <w:pPr>
        <w:spacing w:after="100"/>
      </w:pPr>
      <w:r>
        <w:t xml:space="preserve">Partner may: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Upload Portfolio data (CSV format)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Assign accounts to Partner's collection agents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collection outcomes (calls, promises, payments)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reports and analytics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Access historical data for up to [X MONTHS] after account closure</w:t>
      </w:r>
    </w:p>
    <w:p>
      <w:pPr>
        <w:pStyle w:val="Heading3"/>
        <w:spacing w:after="100" w:before="100"/>
      </w:pPr>
      <w:r>
        <w:t xml:space="preserve">Optional Premium Service: Insights (ProfileX Skip-Tracing)</w:t>
      </w:r>
    </w:p>
    <w:p>
      <w:pPr>
        <w:spacing w:after="100"/>
      </w:pPr>
      <w:r>
        <w:t xml:space="preserve">"Insights" is an optional, pay-per-lookup premium service providing skip-tracing via ProfileX/Neokred ("Data Provider"). Partner may request: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VRE Skip Tracing — Updated addresses, contact details, employment info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Employment Data — Current and historical employer records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GST/UPI Information — Business registration and payment details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Phone Cross-Lookups — Reverse phone/mobile→UAN/GSTIN matching</w:t>
      </w:r>
    </w:p>
    <w:p>
      <w:pPr>
        <w:pStyle w:val="Heading2"/>
        <w:spacing w:after="100" w:before="200"/>
      </w:pPr>
      <w:r>
        <w:t xml:space="preserve">2. Data Ownership &amp; Responsibility</w:t>
      </w:r>
    </w:p>
    <w:p>
      <w:pPr>
        <w:spacing w:after="100"/>
      </w:pPr>
      <w:r>
        <w:t xml:space="preserve">Partner retains full ownership of Portfolio data and remains solely responsible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Accuracy of all borrower information, loan amounts, and contact details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Ensuring compliance with all debt collection laws (TDSAT, RBI guidelines, NCRB)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Obtaining borrower consent for collection activities where required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Protecting borrower PII and not disclosing it outside the Portal</w:t>
      </w:r>
    </w:p>
    <w:p>
      <w:pPr>
        <w:spacing w:after="100"/>
      </w:pPr>
      <w:r>
        <w:t xml:space="preserve">Axiotta is not liable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Inaccurate or false data in Portfolio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Legal violations arising from how Partner uses the data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Regulatory fines or borrower complaints from Partner's collection practices</w:t>
      </w:r>
    </w:p>
    <w:p>
      <w:pPr>
        <w:pStyle w:val="Heading2"/>
        <w:spacing w:after="100" w:before="200"/>
      </w:pPr>
      <w:r>
        <w:t xml:space="preserve">3. License &amp; Restrictions</w:t>
      </w:r>
    </w:p>
    <w:p>
      <w:pPr>
        <w:spacing w:after="200"/>
      </w:pPr>
      <w:r>
        <w:t xml:space="preserve">Axiotta grants Partner a non-exclusive, non-transferable license to use the Platform.</w:t>
      </w:r>
    </w:p>
    <w:p>
      <w:pPr>
        <w:spacing w:after="100"/>
      </w:pPr>
      <w:r>
        <w:t xml:space="preserve">Partner may NOT: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Sell, resell, or license Portfolio data to third parties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the Platform for purposes other than debt collection/recovery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Reverse-engineer, scrape, or extract data in bulk (except via official export functions)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 Platform APIs with competing debt collection platforms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Re-sell skip-trace results outside authorized collection activities</w:t>
      </w:r>
    </w:p>
    <w:p>
      <w:pPr>
        <w:pStyle w:val="Heading2"/>
        <w:spacing w:after="100" w:before="200"/>
      </w:pPr>
      <w:r>
        <w:t xml:space="preserve">4. Data Security &amp; Privacy</w:t>
      </w:r>
    </w:p>
    <w:p>
      <w:pPr>
        <w:spacing w:after="100"/>
      </w:pPr>
      <w:r>
        <w:t xml:space="preserve">Axiotta will: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Encrypt all data in transit (TLS) and at rest (AES-256)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 role-based access controls (agents see only assigned accounts)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Maintain audit logs of all data access and modifications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Comply with India's Digital Personal Data Protection Act (DPDP) 2023 and RBI regulations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Notify Partner within 24 hours of any confirmed data breach</w:t>
      </w:r>
    </w:p>
    <w:p>
      <w:pPr>
        <w:spacing w:after="100"/>
      </w:pPr>
      <w:r>
        <w:t xml:space="preserve">Partner will: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strong, unique passwords and enable two-factor authentication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share login credentials with unauthorized personnel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Report suspected breaches immediately to support@samvadx.com</w:t>
      </w:r>
    </w:p>
    <w:p>
      <w:pPr>
        <w:pStyle w:val="Heading2"/>
        <w:spacing w:after="100" w:before="200"/>
      </w:pPr>
      <w:r>
        <w:t xml:space="preserve">5. Insights (ProfileX) — Data Sharing &amp; Accuracy</w:t>
      </w:r>
    </w:p>
    <w:p>
      <w:pPr>
        <w:pStyle w:val="Heading3"/>
        <w:spacing w:after="100" w:before="100"/>
      </w:pPr>
      <w:r>
        <w:t xml:space="preserve">5.1 Data Shared with ProfileX</w:t>
      </w:r>
    </w:p>
    <w:p>
      <w:pPr>
        <w:spacing w:after="100"/>
      </w:pPr>
      <w:r>
        <w:t xml:space="preserve">Partner acknowledges that the following borrower data is shared with Data Provider: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Borrower mobile number (required)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Borrower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Loan reference / account number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Employment status, GST/UPI (when chaining dependent lookups)</w:t>
      </w:r>
    </w:p>
    <w:p>
      <w:pPr>
        <w:spacing w:after="200"/>
      </w:pPr>
      <w:r>
        <w:t xml:space="preserve">Partner is responsible for obtaining borrower consent for third-party data sharing where legally required.</w:t>
      </w:r>
    </w:p>
    <w:p>
      <w:pPr>
        <w:pStyle w:val="Heading3"/>
        <w:spacing w:after="100" w:before="100"/>
      </w:pPr>
      <w:r>
        <w:t xml:space="preserve">5.2 Accuracy &amp; Limitations</w:t>
      </w:r>
    </w:p>
    <w:p>
      <w:pPr>
        <w:spacing w:after="100"/>
      </w:pPr>
      <w:r>
        <w:t xml:space="preserve">Data Provider does NOT guarantee 100% accuracy. Partner acknowledges: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skip-trace results are suggestions only for collection strategy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Axiotta &amp; Data Provider are not liable for wrong, outdated, or misleading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must independently verify critical information before legal action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Collection calls based on incorrect address data are Partner's liability</w:t>
      </w:r>
    </w:p>
    <w:p>
      <w:pPr>
        <w:pStyle w:val="Heading3"/>
        <w:spacing w:after="100" w:before="100"/>
      </w:pPr>
      <w:r>
        <w:t xml:space="preserve">5.3 Phone Writeback Policy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DO writeback: Borrower mobile numbers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✗ DO NOT writeback: Employer landlines, distributor numbers, branch offices</w:t>
      </w:r>
    </w:p>
    <w:p>
      <w:pPr>
        <w:spacing w:after="200"/>
      </w:pPr>
      <w:r>
        <w:t xml:space="preserve">This policy is non-negotiable and automatically enforced to protect both parties from regulatory violations.</w:t>
      </w:r>
    </w:p>
    <w:p>
      <w:pPr>
        <w:pStyle w:val="Heading2"/>
        <w:spacing w:after="100" w:before="200"/>
      </w:pPr>
      <w:r>
        <w:t xml:space="preserve">6. Insights Billing &amp; Access</w:t>
      </w:r>
    </w:p>
    <w:p>
      <w:pPr>
        <w:pStyle w:val="Heading3"/>
        <w:spacing w:after="100" w:before="100"/>
      </w:pPr>
      <w:r>
        <w:t xml:space="preserve">6.1 Who Can Use Insights</w:t>
      </w:r>
    </w:p>
    <w:p>
      <w:pPr>
        <w:spacing w:after="200"/>
      </w:pPr>
      <w:r>
        <w:t xml:space="preserve">Only Managers &amp; Admins can request Insights lookups (agents see results read-only). Lookups are triggered manually from a debtor's Insights tab.</w:t>
      </w:r>
    </w:p>
    <w:p>
      <w:pPr>
        <w:pStyle w:val="Heading3"/>
        <w:spacing w:after="100" w:before="100"/>
      </w:pPr>
      <w:r>
        <w:t xml:space="preserve">6.2 Cost Structure</w:t>
      </w:r>
    </w:p>
    <w:p>
      <w:pPr>
        <w:spacing w:after="100"/>
      </w:pPr>
      <w:r>
        <w:t xml:space="preserve">Each service carries a per-lookup fee (e.g., ₹46 for Skip Tracing):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Found (Status 1) — ₹46 (or per service rate)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Found (Status 2/3) — ₹1–₹5 (still billable)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Error (HTTP 500) — not billable</w:t>
      </w:r>
    </w:p>
    <w:p>
      <w:pPr>
        <w:pStyle w:val="Heading3"/>
        <w:spacing w:after="100" w:before="100"/>
      </w:pPr>
      <w:r>
        <w:t xml:space="preserve">6.3 Caching &amp; Reuse (Cost Savings)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Same phone + same service, same IST month — reused at ₹0 (no new charge)</w:t>
      </w:r>
    </w:p>
    <w:p>
      <w:pPr>
        <w:spacing w:after="200"/>
      </w:pPr>
      <w:r>
        <w:t xml:space="preserve">Cross-portfolio reuse: if another partner uploads the same debtor, cached result is reused at ₹0</w:t>
      </w:r>
    </w:p>
    <w:p>
      <w:pPr>
        <w:pStyle w:val="Heading3"/>
        <w:spacing w:after="100" w:before="100"/>
      </w:pPr>
      <w:r>
        <w:t xml:space="preserve">6.4 Monthly Budget &amp; Limits</w:t>
      </w:r>
    </w:p>
    <w:p>
      <w:pPr>
        <w:spacing w:after="100"/>
      </w:pPr>
      <w:r>
        <w:t xml:space="preserve">Per-Client Monthly Budget: ₹[X] (set by Admin)</w:t>
      </w:r>
    </w:p>
    <w:p>
      <w:pPr>
        <w:spacing w:after="100"/>
      </w:pPr>
      <w:r>
        <w:t xml:space="preserve">Budget Period: IST Calendar Month (1st–end of month, auto-reset on 1st)</w:t>
      </w:r>
    </w:p>
    <w:p>
      <w:pPr>
        <w:spacing w:after="100"/>
      </w:pPr>
      <w:r>
        <w:t xml:space="preserve">When budget is exhausted: New requests are BLOCKED. No auto-overages.</w:t>
      </w:r>
    </w:p>
    <w:p>
      <w:pPr>
        <w:spacing w:after="200"/>
      </w:pPr>
      <w:r>
        <w:t xml:space="preserve">Partner may request temporary increase via Support (requires approval)</w:t>
      </w:r>
    </w:p>
    <w:p>
      <w:pPr>
        <w:pStyle w:val="Heading3"/>
        <w:spacing w:after="100" w:before="100"/>
      </w:pPr>
      <w:r>
        <w:t xml:space="preserve">6.5 Billing &amp; Payment</w:t>
      </w:r>
    </w:p>
    <w:p>
      <w:pPr>
        <w:spacing w:after="100"/>
      </w:pPr>
      <w:r>
        <w:t xml:space="preserve">Billing Method: Post-paid (arrears), charged monthly based on actual lookups</w:t>
      </w:r>
    </w:p>
    <w:p>
      <w:pPr>
        <w:spacing w:after="100"/>
      </w:pPr>
      <w:r>
        <w:t xml:space="preserve">Payment Terms: [Net 30 / Net 15] from invoice date</w:t>
      </w:r>
    </w:p>
    <w:p>
      <w:pPr>
        <w:spacing w:after="100"/>
      </w:pPr>
      <w:r>
        <w:t xml:space="preserve">Late Payment Penalty: 1.5% per month on overdue amounts after 15 days</w:t>
      </w:r>
    </w:p>
    <w:p>
      <w:pPr>
        <w:spacing w:after="200"/>
      </w:pPr>
      <w:r>
        <w:t xml:space="preserve">Reconciliation: Partner receives monthly usage report (lookups by service, result status, cost). Data Provider's records are authoritative.</w:t>
      </w:r>
    </w:p>
    <w:p>
      <w:pPr>
        <w:pStyle w:val="Heading2"/>
        <w:spacing w:after="100" w:before="200"/>
      </w:pPr>
      <w:r>
        <w:t xml:space="preserve">7. Monthly Archives &amp; Retention</w:t>
      </w:r>
    </w:p>
    <w:p>
      <w:pPr>
        <w:spacing w:after="100"/>
      </w:pPr>
      <w:r>
        <w:t xml:space="preserve">Axiotta archives monthly (per IST calendar month):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Insights lookups (successful, not-found, cached reuse)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Call logs, payment records, disputes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Debtor account status changes &amp; agent activity audit trail</w:t>
      </w:r>
    </w:p>
    <w:p>
      <w:pPr>
        <w:spacing w:after="100"/>
      </w:pPr>
      <w:r>
        <w:t xml:space="preserve">Archives stored in private cloud (AWS S3, encrypted). Partner admin can access via Admin → Archive History.</w:t>
      </w:r>
    </w:p>
    <w:p>
      <w:pPr>
        <w:spacing w:after="200"/>
      </w:pPr>
      <w:r>
        <w:t xml:space="preserve">Retention: 7 years (per India tax/regulatory requirements). Cost: Included in subscription.</w:t>
      </w:r>
    </w:p>
    <w:p>
      <w:pPr>
        <w:pStyle w:val="Heading2"/>
        <w:spacing w:after="100" w:before="200"/>
      </w:pPr>
      <w:r>
        <w:t xml:space="preserve">8. Compliance &amp; Legal</w:t>
      </w:r>
    </w:p>
    <w:p>
      <w:pPr>
        <w:spacing w:after="100"/>
      </w:pPr>
      <w:r>
        <w:t xml:space="preserve">Partner certifies it will: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Comply with all debt collection laws (TDSAT, RBI, state laws)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 engage in harassment, deceit, or unfair practices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Respect borrower privacy and honor DO-NOT-CALL requests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Maintain records for audit (call logs, disposition codes, payments)</w:t>
      </w:r>
    </w:p>
    <w:p>
      <w:pPr>
        <w:spacing w:after="100"/>
      </w:pPr>
      <w:r>
        <w:t xml:space="preserve">Prohibited Activities: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Calling during restricted hours (after 20:00 or before 07:00 IST)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Harassing borrowers or family members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Misrepresenting the reason for collection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Recording calls without consent (where required by law)</w:t>
      </w:r>
    </w:p>
    <w:p>
      <w:pPr>
        <w:spacing w:after="100"/>
      </w:pPr>
      <w:r>
        <w:t xml:space="preserve">Axiotta reserves the right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Suspend Partner's account if illegal activity is detected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 Partner's collection practices and call logs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Refuse portfolios that violate applicable laws</w:t>
      </w:r>
    </w:p>
    <w:p>
      <w:pPr>
        <w:pStyle w:val="Heading2"/>
        <w:spacing w:after="100" w:before="200"/>
      </w:pPr>
      <w:r>
        <w:t xml:space="preserve">9. Fees &amp; Payment (Portfolio Upload)</w:t>
      </w:r>
    </w:p>
    <w:p>
      <w:pPr>
        <w:spacing w:after="100"/>
      </w:pPr>
      <w:r>
        <w:t xml:space="preserve">Setup Fee: [₹X] (one-time, non-refundable)</w:t>
      </w:r>
    </w:p>
    <w:p>
      <w:pPr>
        <w:spacing w:after="100"/>
      </w:pPr>
      <w:r>
        <w:t xml:space="preserve">Monthly Subscription: [₹X per month] or [per-account pricing]</w:t>
      </w:r>
    </w:p>
    <w:p>
      <w:pPr>
        <w:spacing w:after="100"/>
      </w:pPr>
      <w:r>
        <w:t xml:space="preserve">Payment Terms: [Net 30 / Due on 5th / Pre-paid annual discount X%]</w:t>
      </w:r>
    </w:p>
    <w:p>
      <w:pPr>
        <w:spacing w:after="100"/>
      </w:pPr>
      <w:r>
        <w:t xml:space="preserve">Late Payment: Interest at 1.5% per month after 15 days overdue</w:t>
      </w:r>
    </w:p>
    <w:p>
      <w:pPr>
        <w:spacing w:after="200"/>
      </w:pPr>
      <w:r>
        <w:t xml:space="preserve">Price Changes: Axiotta may increase fees with 30 days' notice; Partner may terminate if unwilling</w:t>
      </w:r>
    </w:p>
    <w:p>
      <w:pPr>
        <w:pStyle w:val="Heading2"/>
        <w:spacing w:after="100" w:before="200"/>
      </w:pPr>
      <w:r>
        <w:t xml:space="preserve">10. Term &amp; Termination</w:t>
      </w:r>
    </w:p>
    <w:p>
      <w:pPr>
        <w:spacing w:after="200"/>
      </w:pPr>
      <w:r>
        <w:t xml:space="preserve">Term: [START DATE] to [END DATE], auto-renewing annually unless 30 days' notice given</w:t>
      </w:r>
    </w:p>
    <w:p>
      <w:pPr>
        <w:spacing w:after="100"/>
      </w:pPr>
      <w:r>
        <w:t xml:space="preserve">Early Termination: Either party may terminate with 30 days' notice.</w:t>
      </w:r>
    </w:p>
    <w:p>
      <w:pPr>
        <w:spacing w:after="100"/>
      </w:pPr>
      <w:r>
        <w:t xml:space="preserve">Upon termination: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Partner's access is immediately revoked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Partner may export final reports for 15 days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Axiotta may delete Portfolio data after 90 days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Monthly archives retained for 7 years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Partner remains liable for all accounts handled</w:t>
      </w:r>
    </w:p>
    <w:p>
      <w:pPr>
        <w:spacing w:after="200"/>
      </w:pPr>
      <w:r>
        <w:t xml:space="preserve">Insights Termination: Either party may disable Insights anytime with 7 days' notice. Existing results available for 180 days. Partner remains liable for all lookups already charged.</w:t>
      </w:r>
    </w:p>
    <w:p>
      <w:pPr>
        <w:pStyle w:val="Heading2"/>
        <w:spacing w:after="100" w:before="200"/>
      </w:pPr>
      <w:r>
        <w:t xml:space="preserve">11. Service Availability &amp; Support</w:t>
      </w:r>
    </w:p>
    <w:p>
      <w:pPr>
        <w:spacing w:after="100"/>
      </w:pPr>
      <w:r>
        <w:t xml:space="preserve">Uptime: 99% monthly availability (excluding planned maintenance)</w:t>
      </w:r>
    </w:p>
    <w:p>
      <w:pPr>
        <w:spacing w:after="10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Email: support@samvadx.com (48-hour response)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Scheduled maintenance: Sundays 02:00–06:00 IST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Emergency support: Mon–Fri 09:00–18:00 IST</w:t>
      </w:r>
    </w:p>
    <w:p>
      <w:pPr>
        <w:spacing w:after="200"/>
      </w:pPr>
      <w:r>
        <w:t xml:space="preserve">Axiotta is not liable for availability issues caused by Partner's internet connection or data loss from failure to export reports regularly.</w:t>
      </w:r>
    </w:p>
    <w:p>
      <w:pPr>
        <w:pStyle w:val="Heading2"/>
        <w:spacing w:after="100" w:before="200"/>
      </w:pPr>
      <w:r>
        <w:t xml:space="preserve">12. Limitations of Liability</w:t>
      </w:r>
    </w:p>
    <w:p>
      <w:pPr>
        <w:spacing w:after="100"/>
      </w:pPr>
      <w:r>
        <w:t xml:space="preserve">TO THE MAXIMUM EXTENT ALLOWED BY LAW, Axiotta is not liable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Direct damages exceeding annual fees paid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Indirect, incidental, or consequential damages (lost profits, lost collections, reputation)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Third-party claims from Partner's use of data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Data misuse by Partner's agents beyond Axiotta's control</w:t>
      </w:r>
    </w:p>
    <w:p>
      <w:pPr>
        <w:spacing w:after="200"/>
      </w:pPr>
      <w:r>
        <w:t xml:space="preserve">EXCEPTION: Axiotta remains liable for data breaches due to negligence or DPDP violations.</w:t>
      </w:r>
    </w:p>
    <w:p>
      <w:pPr>
        <w:pStyle w:val="Heading2"/>
        <w:spacing w:after="100" w:before="200"/>
      </w:pPr>
      <w:r>
        <w:t xml:space="preserve">13. Dispute Resolution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Good-faith negotiation (30 days)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Mediation if negotiation fails (60 days)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Arbitration under Arbitration &amp; Conciliation Act, 1996: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Single arbitrator, seated in [CITY]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Language: English</w:t>
      </w:r>
    </w:p>
    <w:p>
      <w:pPr>
        <w:pStyle w:val="ListParagraph"/>
        <w:numPr>
          <w:ilvl w:val="1"/>
          <w:numId w:val="1"/>
        </w:numPr>
        <w:spacing w:after="30"/>
      </w:pPr>
      <w:r>
        <w:t xml:space="preserve">Governing law: Laws of India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Costs split equally unless otherwise awarded</w:t>
      </w:r>
    </w:p>
    <w:p>
      <w:pPr>
        <w:spacing w:after="200"/>
      </w:pPr>
      <w:r>
        <w:t xml:space="preserve">No class action lawsuits — disputes are individual.</w:t>
      </w:r>
    </w:p>
    <w:p>
      <w:pPr>
        <w:pStyle w:val="Heading2"/>
        <w:spacing w:after="100" w:before="200"/>
      </w:pPr>
      <w:r>
        <w:t xml:space="preserve">14. Confidentiality &amp; Amendments</w:t>
      </w:r>
    </w:p>
    <w:p>
      <w:pPr>
        <w:spacing w:after="200"/>
      </w:pPr>
      <w:r>
        <w:t xml:space="preserve">Each party agrees to keep confidential: platform source code (Axiotta), Portfolio data (Partner), and pricing (both).</w:t>
      </w:r>
    </w:p>
    <w:p>
      <w:pPr>
        <w:spacing w:after="200"/>
      </w:pPr>
      <w:r>
        <w:t xml:space="preserve">Exceptions: Disclosures required by law or court order, with prior notice where legally permissible.</w:t>
      </w:r>
    </w:p>
    <w:p>
      <w:pPr>
        <w:spacing w:after="200"/>
      </w:pPr>
      <w:r>
        <w:t xml:space="preserve">This agreement may be amended by Axiotta with 15 days' notice. Continued use constitutes acceptance.</w:t>
      </w:r>
    </w:p>
    <w:p>
      <w:pPr>
        <w:pBdr>
          <w:bottom w:color="000000" w:sz="6" w:space="1"/>
        </w:pBdr>
      </w:pPr>
    </w:p>
    <w:p>
      <w:pPr>
        <w:pStyle w:val="Heading2"/>
        <w:spacing w:after="100" w:before="200"/>
      </w:pPr>
      <w:r>
        <w:t xml:space="preserve">Partner Acknowledgment:</w:t>
      </w:r>
    </w:p>
    <w:p>
      <w:pPr>
        <w:spacing w:after="100"/>
      </w:pPr>
      <w:r>
        <w:t xml:space="preserve">Partner certifies it understands and accepts: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Core Portfolio Upload service terms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Insights is optional, pay-per-use, variable costs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Monthly budget limits &amp; archive retention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✓ Data Protection &amp; accuracy disclaimers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No re-sale of skip-trace results outside authorized collection</w:t>
      </w:r>
    </w:p>
    <w:p>
      <w:pPr>
        <w:pBdr>
          <w:bottom w:color="000000" w:sz="6" w:space="1"/>
        </w:pBdr>
      </w:pPr>
    </w:p>
    <w:p>
      <w:pPr>
        <w:pStyle w:val="Heading2"/>
        <w:spacing w:after="200" w:before="200"/>
      </w:pPr>
      <w:r>
        <w:t xml:space="preserve">Authorized Signatures:</w:t>
      </w:r>
    </w:p>
    <w:p>
      <w:pPr>
        <w:spacing w:after="100"/>
      </w:pPr>
      <w:r>
        <w:t xml:space="preserve">Partner Firm: ____________________________</w:t>
      </w:r>
    </w:p>
    <w:p>
      <w:pPr>
        <w:spacing w:after="100"/>
      </w:pPr>
      <w:r>
        <w:t xml:space="preserve">Name &amp; Title: ____________________________</w:t>
      </w:r>
    </w:p>
    <w:p>
      <w:pPr>
        <w:spacing w:after="200"/>
      </w:pPr>
      <w:r>
        <w:t xml:space="preserve">Date: ____________________________</w:t>
      </w:r>
    </w:p>
    <w:p>
      <w:pPr>
        <w:spacing w:after="100"/>
      </w:pPr>
      <w:r>
        <w:t xml:space="preserve">Axiotta Technologies Private Limited</w:t>
      </w:r>
    </w:p>
    <w:p>
      <w:pPr>
        <w:spacing w:after="100"/>
      </w:pPr>
      <w:r>
        <w:t xml:space="preserve">Representative: ____________________________</w:t>
      </w:r>
    </w:p>
    <w:p>
      <w:pPr>
        <w:spacing w:after="200"/>
      </w:pPr>
      <w:r>
        <w:t xml:space="preserve">Date: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2026-09-26T09:14:25.076Z</dcterms:created>
  <dcterms:modified xsi:type="dcterms:W3CDTF">2026-09-26T09:14:25.082Z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