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lang w:bidi="ar-SA"/>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 xml:space="preserve">Dr. Abraham </w:t>
      </w:r>
      <w:proofErr w:type="spellStart"/>
      <w:r w:rsidRPr="007A1597">
        <w:rPr>
          <w:rFonts w:ascii="Times New Roman" w:eastAsia="Calibri" w:hAnsi="Times New Roman"/>
          <w:sz w:val="28"/>
          <w:szCs w:val="28"/>
        </w:rPr>
        <w:t>Yosipof</w:t>
      </w:r>
      <w:proofErr w:type="spellEnd"/>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76961313" w14:textId="056FDDA0" w:rsidR="003F21D2" w:rsidRDefault="007F4197" w:rsidP="00111997">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id w:val="1246922403"/>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6DE5DFB3" w14:textId="731FC730" w:rsidR="00E625B4" w:rsidRDefault="00E625B4" w:rsidP="00E625B4">
          <w:pPr>
            <w:pStyle w:val="TOCHeading"/>
          </w:pPr>
          <w:r>
            <w:t>Table of Contents</w:t>
          </w:r>
        </w:p>
        <w:p w14:paraId="4153A3DD" w14:textId="01365844" w:rsidR="00E625B4" w:rsidRDefault="00E625B4" w:rsidP="00E625B4">
          <w:pPr>
            <w:pStyle w:val="TOC1"/>
            <w:rPr>
              <w:rFonts w:asciiTheme="minorHAnsi" w:hAnsiTheme="minorHAnsi" w:cstheme="minorBidi"/>
              <w:b w:val="0"/>
              <w:bCs w:val="0"/>
              <w:caps w:val="0"/>
              <w:noProof/>
              <w:sz w:val="22"/>
              <w:szCs w:val="22"/>
              <w:rtl/>
            </w:rPr>
          </w:pPr>
          <w:r>
            <w:fldChar w:fldCharType="begin"/>
          </w:r>
          <w:r>
            <w:instrText xml:space="preserve"> TOC \o "1-3" \h \z \u </w:instrText>
          </w:r>
          <w:r>
            <w:fldChar w:fldCharType="separate"/>
          </w:r>
          <w:hyperlink w:anchor="_Toc503719350" w:history="1">
            <w:r w:rsidRPr="00DC17E1">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Toc503719350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14:paraId="40C239C4" w14:textId="67093033" w:rsidR="00E625B4" w:rsidRDefault="00E625B4" w:rsidP="00E625B4">
          <w:pPr>
            <w:pStyle w:val="TOC1"/>
            <w:tabs>
              <w:tab w:val="left" w:pos="1540"/>
            </w:tabs>
            <w:rPr>
              <w:rFonts w:asciiTheme="minorHAnsi" w:hAnsiTheme="minorHAnsi" w:cstheme="minorBidi"/>
              <w:b w:val="0"/>
              <w:bCs w:val="0"/>
              <w:caps w:val="0"/>
              <w:noProof/>
              <w:sz w:val="22"/>
              <w:szCs w:val="22"/>
              <w:rtl/>
            </w:rPr>
          </w:pPr>
          <w:hyperlink w:anchor="_Toc503719351" w:history="1">
            <w:r w:rsidRPr="00DC17E1">
              <w:rPr>
                <w:rStyle w:val="Hyperlink"/>
                <w:noProof/>
              </w:rPr>
              <w:t>1.</w:t>
            </w:r>
            <w:r>
              <w:rPr>
                <w:rFonts w:asciiTheme="minorHAnsi" w:hAnsiTheme="minorHAnsi" w:cstheme="minorBidi"/>
                <w:b w:val="0"/>
                <w:bCs w:val="0"/>
                <w:caps w:val="0"/>
                <w:noProof/>
                <w:sz w:val="22"/>
                <w:szCs w:val="22"/>
              </w:rPr>
              <w:t xml:space="preserve"> </w:t>
            </w:r>
            <w:r w:rsidRPr="00DC17E1">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Toc503719351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762EDDEE" w14:textId="5F56629D" w:rsidR="00E625B4" w:rsidRDefault="00E625B4" w:rsidP="00E625B4">
          <w:pPr>
            <w:pStyle w:val="TOC2"/>
            <w:tabs>
              <w:tab w:val="left" w:pos="1100"/>
              <w:tab w:val="right" w:leader="dot" w:pos="8296"/>
            </w:tabs>
            <w:bidi w:val="0"/>
            <w:rPr>
              <w:rFonts w:cstheme="minorBidi"/>
              <w:b w:val="0"/>
              <w:bCs w:val="0"/>
              <w:noProof/>
              <w:sz w:val="22"/>
              <w:szCs w:val="22"/>
              <w:rtl/>
            </w:rPr>
          </w:pPr>
          <w:hyperlink w:anchor="_Toc503719352" w:history="1">
            <w:r w:rsidRPr="00DC17E1">
              <w:rPr>
                <w:rStyle w:val="Hyperlink"/>
                <w:noProof/>
              </w:rPr>
              <w:t>1.1.</w:t>
            </w:r>
            <w:r>
              <w:rPr>
                <w:rFonts w:cstheme="minorBidi"/>
                <w:b w:val="0"/>
                <w:bCs w:val="0"/>
                <w:noProof/>
                <w:sz w:val="22"/>
                <w:szCs w:val="22"/>
              </w:rPr>
              <w:t xml:space="preserve"> </w:t>
            </w:r>
            <w:r w:rsidRPr="00DC17E1">
              <w:rPr>
                <w:rStyle w:val="Hyperlink"/>
                <w:noProof/>
              </w:rPr>
              <w:t>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7F04E978" w14:textId="66ECF986" w:rsidR="00E625B4" w:rsidRDefault="00E625B4" w:rsidP="00E625B4">
          <w:pPr>
            <w:pStyle w:val="TOC2"/>
            <w:tabs>
              <w:tab w:val="left" w:pos="1716"/>
              <w:tab w:val="right" w:leader="dot" w:pos="8296"/>
            </w:tabs>
            <w:bidi w:val="0"/>
            <w:rPr>
              <w:rFonts w:cstheme="minorBidi"/>
              <w:b w:val="0"/>
              <w:bCs w:val="0"/>
              <w:noProof/>
              <w:sz w:val="22"/>
              <w:szCs w:val="22"/>
              <w:rtl/>
            </w:rPr>
          </w:pPr>
          <w:hyperlink w:anchor="_Toc503719353" w:history="1">
            <w:r w:rsidRPr="00DC17E1">
              <w:rPr>
                <w:rStyle w:val="Hyperlink"/>
                <w:noProof/>
              </w:rPr>
              <w:t>1.2.</w:t>
            </w:r>
            <w:r>
              <w:rPr>
                <w:rFonts w:cstheme="minorBidi"/>
                <w:b w:val="0"/>
                <w:bCs w:val="0"/>
                <w:noProof/>
                <w:sz w:val="22"/>
                <w:szCs w:val="22"/>
              </w:rPr>
              <w:t xml:space="preserve"> </w:t>
            </w:r>
            <w:r w:rsidRPr="00DC17E1">
              <w:rPr>
                <w:rStyle w:val="Hyperlink"/>
                <w:noProof/>
              </w:rPr>
              <w:t>Research Hypothesis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A7DA417" w14:textId="10B98088" w:rsidR="00E625B4" w:rsidRDefault="00E625B4" w:rsidP="00E625B4">
          <w:pPr>
            <w:pStyle w:val="TOC2"/>
            <w:tabs>
              <w:tab w:val="left" w:pos="1666"/>
              <w:tab w:val="right" w:leader="dot" w:pos="8296"/>
            </w:tabs>
            <w:bidi w:val="0"/>
            <w:rPr>
              <w:rFonts w:cstheme="minorBidi"/>
              <w:b w:val="0"/>
              <w:bCs w:val="0"/>
              <w:noProof/>
              <w:sz w:val="22"/>
              <w:szCs w:val="22"/>
              <w:rtl/>
            </w:rPr>
          </w:pPr>
          <w:hyperlink w:anchor="_Toc503719354" w:history="1">
            <w:r w:rsidRPr="00DC17E1">
              <w:rPr>
                <w:rStyle w:val="Hyperlink"/>
                <w:noProof/>
              </w:rPr>
              <w:t>1.3.</w:t>
            </w:r>
            <w:r>
              <w:rPr>
                <w:rFonts w:cstheme="minorBidi"/>
                <w:b w:val="0"/>
                <w:bCs w:val="0"/>
                <w:noProof/>
                <w:sz w:val="22"/>
                <w:szCs w:val="22"/>
              </w:rPr>
              <w:t xml:space="preserve"> </w:t>
            </w:r>
            <w:r w:rsidRPr="00DC17E1">
              <w:rPr>
                <w:rStyle w:val="Hyperlink"/>
                <w:noProof/>
              </w:rPr>
              <w:t>Research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10CFE2B" w14:textId="6B4DB51A" w:rsidR="00E625B4" w:rsidRDefault="00E625B4" w:rsidP="00E625B4">
          <w:pPr>
            <w:pStyle w:val="TOC2"/>
            <w:tabs>
              <w:tab w:val="left" w:pos="1100"/>
              <w:tab w:val="right" w:leader="dot" w:pos="8296"/>
            </w:tabs>
            <w:bidi w:val="0"/>
            <w:rPr>
              <w:rFonts w:cstheme="minorBidi"/>
              <w:b w:val="0"/>
              <w:bCs w:val="0"/>
              <w:noProof/>
              <w:sz w:val="22"/>
              <w:szCs w:val="22"/>
              <w:rtl/>
            </w:rPr>
          </w:pPr>
          <w:hyperlink w:anchor="_Toc503719355" w:history="1">
            <w:r w:rsidRPr="00DC17E1">
              <w:rPr>
                <w:rStyle w:val="Hyperlink"/>
                <w:noProof/>
              </w:rPr>
              <w:t>1.4.</w:t>
            </w:r>
            <w:r>
              <w:rPr>
                <w:rFonts w:cstheme="minorBidi"/>
                <w:b w:val="0"/>
                <w:bCs w:val="0"/>
                <w:noProof/>
                <w:sz w:val="22"/>
                <w:szCs w:val="22"/>
              </w:rPr>
              <w:t xml:space="preserve"> </w:t>
            </w:r>
            <w:r w:rsidRPr="00DC17E1">
              <w:rPr>
                <w:rStyle w:val="Hyperlink"/>
                <w:noProof/>
              </w:rPr>
              <w:t>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A7F7C2F" w14:textId="5030DA55" w:rsidR="00E625B4" w:rsidRDefault="00E625B4" w:rsidP="00E625B4">
          <w:pPr>
            <w:pStyle w:val="TOC1"/>
            <w:tabs>
              <w:tab w:val="left" w:pos="1946"/>
            </w:tabs>
            <w:rPr>
              <w:rFonts w:asciiTheme="minorHAnsi" w:hAnsiTheme="minorHAnsi" w:cstheme="minorBidi"/>
              <w:b w:val="0"/>
              <w:bCs w:val="0"/>
              <w:caps w:val="0"/>
              <w:noProof/>
              <w:sz w:val="22"/>
              <w:szCs w:val="22"/>
              <w:rtl/>
            </w:rPr>
          </w:pPr>
          <w:hyperlink w:anchor="_Toc503719356" w:history="1">
            <w:r w:rsidRPr="00DC17E1">
              <w:rPr>
                <w:rStyle w:val="Hyperlink"/>
                <w:noProof/>
              </w:rPr>
              <w:t>2.</w:t>
            </w:r>
            <w:r>
              <w:rPr>
                <w:rFonts w:asciiTheme="minorHAnsi" w:hAnsiTheme="minorHAnsi" w:cstheme="minorBidi"/>
                <w:b w:val="0"/>
                <w:bCs w:val="0"/>
                <w:caps w:val="0"/>
                <w:noProof/>
                <w:sz w:val="22"/>
                <w:szCs w:val="22"/>
              </w:rPr>
              <w:t xml:space="preserve"> </w:t>
            </w:r>
            <w:r w:rsidRPr="00DC17E1">
              <w:rPr>
                <w:rStyle w:val="Hyperlink"/>
                <w:noProof/>
              </w:rPr>
              <w:t>Literature 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7CBD244" w14:textId="4FA05238" w:rsidR="00E625B4" w:rsidRDefault="00E625B4" w:rsidP="00E625B4">
          <w:pPr>
            <w:pStyle w:val="TOC2"/>
            <w:tabs>
              <w:tab w:val="left" w:pos="2940"/>
              <w:tab w:val="right" w:leader="dot" w:pos="8296"/>
            </w:tabs>
            <w:bidi w:val="0"/>
            <w:rPr>
              <w:rFonts w:cstheme="minorBidi"/>
              <w:b w:val="0"/>
              <w:bCs w:val="0"/>
              <w:noProof/>
              <w:sz w:val="22"/>
              <w:szCs w:val="22"/>
              <w:rtl/>
            </w:rPr>
          </w:pPr>
          <w:hyperlink w:anchor="_Toc503719357" w:history="1">
            <w:r w:rsidRPr="00DC17E1">
              <w:rPr>
                <w:rStyle w:val="Hyperlink"/>
                <w:noProof/>
              </w:rPr>
              <w:t>2.1.</w:t>
            </w:r>
            <w:r>
              <w:rPr>
                <w:rFonts w:cstheme="minorBidi"/>
                <w:b w:val="0"/>
                <w:bCs w:val="0"/>
                <w:noProof/>
                <w:sz w:val="22"/>
                <w:szCs w:val="22"/>
              </w:rPr>
              <w:t xml:space="preserve"> </w:t>
            </w:r>
            <w:r w:rsidRPr="00DC17E1">
              <w:rPr>
                <w:rStyle w:val="Hyperlink"/>
                <w:noProof/>
              </w:rPr>
              <w:t>Pharmaceutical Research Challenge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14E6792" w14:textId="6875C5B6" w:rsidR="00E625B4" w:rsidRDefault="00E625B4" w:rsidP="00E625B4">
          <w:pPr>
            <w:pStyle w:val="TOC2"/>
            <w:tabs>
              <w:tab w:val="left" w:pos="3808"/>
              <w:tab w:val="right" w:leader="dot" w:pos="8296"/>
            </w:tabs>
            <w:bidi w:val="0"/>
            <w:rPr>
              <w:rFonts w:cstheme="minorBidi"/>
              <w:b w:val="0"/>
              <w:bCs w:val="0"/>
              <w:noProof/>
              <w:sz w:val="22"/>
              <w:szCs w:val="22"/>
              <w:rtl/>
            </w:rPr>
          </w:pPr>
          <w:hyperlink w:anchor="_Toc503719358" w:history="1">
            <w:r w:rsidRPr="00DC17E1">
              <w:rPr>
                <w:rStyle w:val="Hyperlink"/>
                <w:noProof/>
              </w:rPr>
              <w:t>2.2.</w:t>
            </w:r>
            <w:r>
              <w:rPr>
                <w:rFonts w:cstheme="minorBidi"/>
                <w:b w:val="0"/>
                <w:bCs w:val="0"/>
                <w:noProof/>
                <w:sz w:val="22"/>
                <w:szCs w:val="22"/>
              </w:rPr>
              <w:t xml:space="preserve"> </w:t>
            </w:r>
            <w:r w:rsidRPr="00DC17E1">
              <w:rPr>
                <w:rStyle w:val="Hyperlink"/>
                <w:noProof/>
              </w:rPr>
              <w:t>Machine Learning in Pharmaceutical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7E84966" w14:textId="0D4A224D" w:rsidR="00E625B4" w:rsidRDefault="00E625B4" w:rsidP="00E625B4">
          <w:pPr>
            <w:pStyle w:val="TOC2"/>
            <w:tabs>
              <w:tab w:val="left" w:pos="660"/>
              <w:tab w:val="right" w:leader="dot" w:pos="8296"/>
            </w:tabs>
            <w:bidi w:val="0"/>
            <w:rPr>
              <w:rFonts w:cstheme="minorBidi"/>
              <w:b w:val="0"/>
              <w:bCs w:val="0"/>
              <w:noProof/>
              <w:sz w:val="22"/>
              <w:szCs w:val="22"/>
              <w:rtl/>
            </w:rPr>
          </w:pPr>
          <w:hyperlink w:anchor="_Toc503719359" w:history="1">
            <w:r w:rsidRPr="00DC17E1">
              <w:rPr>
                <w:rStyle w:val="Hyperlink"/>
                <w:noProof/>
              </w:rPr>
              <w:t>2.3.</w:t>
            </w:r>
            <w:r>
              <w:rPr>
                <w:rFonts w:cstheme="minorBidi"/>
                <w:b w:val="0"/>
                <w:bCs w:val="0"/>
                <w:noProof/>
                <w:sz w:val="22"/>
                <w:szCs w:val="22"/>
              </w:rPr>
              <w:t xml:space="preserve"> </w:t>
            </w:r>
            <w:r w:rsidRPr="00DC17E1">
              <w:rPr>
                <w:rStyle w:val="Hyperlink"/>
                <w:noProof/>
              </w:rPr>
              <w:t>GPCRs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Toc503719359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5547D1C" w14:textId="403C9760" w:rsidR="00E625B4" w:rsidRDefault="00E625B4" w:rsidP="00E625B4">
          <w:pPr>
            <w:pStyle w:val="TOC1"/>
            <w:tabs>
              <w:tab w:val="left" w:pos="1540"/>
            </w:tabs>
            <w:rPr>
              <w:rFonts w:asciiTheme="minorHAnsi" w:hAnsiTheme="minorHAnsi" w:cstheme="minorBidi"/>
              <w:b w:val="0"/>
              <w:bCs w:val="0"/>
              <w:caps w:val="0"/>
              <w:noProof/>
              <w:sz w:val="22"/>
              <w:szCs w:val="22"/>
              <w:rtl/>
            </w:rPr>
          </w:pPr>
          <w:hyperlink w:anchor="_Toc503719360" w:history="1">
            <w:r w:rsidRPr="00DC17E1">
              <w:rPr>
                <w:rStyle w:val="Hyperlink"/>
                <w:noProof/>
              </w:rPr>
              <w:t>3.</w:t>
            </w:r>
            <w:r>
              <w:rPr>
                <w:rFonts w:asciiTheme="minorHAnsi" w:hAnsiTheme="minorHAnsi" w:cstheme="minorBidi"/>
                <w:b w:val="0"/>
                <w:bCs w:val="0"/>
                <w:caps w:val="0"/>
                <w:noProof/>
                <w:sz w:val="22"/>
                <w:szCs w:val="22"/>
              </w:rPr>
              <w:t xml:space="preserve"> </w:t>
            </w:r>
            <w:r w:rsidRPr="00DC17E1">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55077B5" w14:textId="451B4428" w:rsidR="00E625B4" w:rsidRDefault="00E625B4" w:rsidP="00E625B4">
          <w:pPr>
            <w:pStyle w:val="TOC2"/>
            <w:tabs>
              <w:tab w:val="left" w:pos="660"/>
              <w:tab w:val="right" w:leader="dot" w:pos="8296"/>
            </w:tabs>
            <w:bidi w:val="0"/>
            <w:rPr>
              <w:rFonts w:cstheme="minorBidi"/>
              <w:b w:val="0"/>
              <w:bCs w:val="0"/>
              <w:noProof/>
              <w:sz w:val="22"/>
              <w:szCs w:val="22"/>
              <w:rtl/>
            </w:rPr>
          </w:pPr>
          <w:hyperlink w:anchor="_Toc503719361" w:history="1">
            <w:r w:rsidRPr="00DC17E1">
              <w:rPr>
                <w:rStyle w:val="Hyperlink"/>
                <w:noProof/>
              </w:rPr>
              <w:t>3.1.</w:t>
            </w:r>
            <w:r>
              <w:rPr>
                <w:rFonts w:cstheme="minorBidi"/>
                <w:b w:val="0"/>
                <w:bCs w:val="0"/>
                <w:noProof/>
                <w:sz w:val="22"/>
                <w:szCs w:val="22"/>
              </w:rPr>
              <w:t xml:space="preserve"> </w:t>
            </w:r>
            <w:r w:rsidRPr="00DC17E1">
              <w:rPr>
                <w:rStyle w:val="Hyperlink"/>
                <w:noProof/>
              </w:rPr>
              <w:t>Needs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B0D411C" w14:textId="0A16D9B4" w:rsidR="00E625B4" w:rsidRDefault="00E625B4" w:rsidP="00E625B4">
          <w:pPr>
            <w:pStyle w:val="TOC3"/>
            <w:tabs>
              <w:tab w:val="right" w:leader="dot" w:pos="8296"/>
            </w:tabs>
            <w:bidi w:val="0"/>
            <w:rPr>
              <w:rFonts w:cstheme="minorBidi"/>
              <w:noProof/>
              <w:sz w:val="22"/>
              <w:szCs w:val="22"/>
              <w:rtl/>
            </w:rPr>
          </w:pPr>
          <w:hyperlink w:anchor="_Toc503719362" w:history="1">
            <w:r w:rsidRPr="00DC17E1">
              <w:rPr>
                <w:rStyle w:val="Hyperlink"/>
                <w:noProof/>
              </w:rPr>
              <w:t>Compound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687874C" w14:textId="2CB7C39B" w:rsidR="00E625B4" w:rsidRDefault="00E625B4" w:rsidP="00E625B4">
          <w:pPr>
            <w:pStyle w:val="TOC3"/>
            <w:tabs>
              <w:tab w:val="right" w:leader="dot" w:pos="8296"/>
            </w:tabs>
            <w:bidi w:val="0"/>
            <w:rPr>
              <w:rFonts w:cstheme="minorBidi"/>
              <w:noProof/>
              <w:sz w:val="22"/>
              <w:szCs w:val="22"/>
              <w:rtl/>
            </w:rPr>
          </w:pPr>
          <w:hyperlink w:anchor="_Toc503719363" w:history="1">
            <w:r w:rsidRPr="00DC17E1">
              <w:rPr>
                <w:rStyle w:val="Hyperlink"/>
                <w:noProof/>
              </w:rPr>
              <w:t>IC</w:t>
            </w:r>
            <w:r w:rsidRPr="00DC17E1">
              <w:rPr>
                <w:rStyle w:val="Hyperlink"/>
                <w:noProof/>
                <w:vertAlign w:val="subscript"/>
              </w:rPr>
              <w:t>50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85E23F5" w14:textId="049A48B4" w:rsidR="00E625B4" w:rsidRDefault="00E625B4" w:rsidP="00E625B4">
          <w:pPr>
            <w:pStyle w:val="TOC3"/>
            <w:tabs>
              <w:tab w:val="right" w:leader="dot" w:pos="8296"/>
            </w:tabs>
            <w:bidi w:val="0"/>
            <w:rPr>
              <w:rFonts w:cstheme="minorBidi"/>
              <w:noProof/>
              <w:sz w:val="22"/>
              <w:szCs w:val="22"/>
              <w:rtl/>
            </w:rPr>
          </w:pPr>
          <w:hyperlink w:anchor="_Toc503719364" w:history="1">
            <w:r w:rsidRPr="00DC17E1">
              <w:rPr>
                <w:rStyle w:val="Hyperlink"/>
                <w:noProof/>
              </w:rPr>
              <w:t>Database Creation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E96546D" w14:textId="541DFF43" w:rsidR="00E625B4" w:rsidRDefault="00E625B4" w:rsidP="00E625B4">
          <w:pPr>
            <w:pStyle w:val="TOC3"/>
            <w:tabs>
              <w:tab w:val="right" w:leader="dot" w:pos="8296"/>
            </w:tabs>
            <w:bidi w:val="0"/>
            <w:rPr>
              <w:rFonts w:cstheme="minorBidi"/>
              <w:noProof/>
              <w:sz w:val="22"/>
              <w:szCs w:val="22"/>
              <w:rtl/>
            </w:rPr>
          </w:pPr>
          <w:hyperlink w:anchor="_Toc503719365" w:history="1">
            <w:r w:rsidRPr="00DC17E1">
              <w:rPr>
                <w:rStyle w:val="Hyperlink"/>
                <w:noProof/>
              </w:rPr>
              <w:t>Tagging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831E569" w14:textId="1DDAD78B" w:rsidR="00E625B4" w:rsidRDefault="00E625B4" w:rsidP="00E625B4">
          <w:pPr>
            <w:pStyle w:val="TOC2"/>
            <w:tabs>
              <w:tab w:val="left" w:pos="2202"/>
              <w:tab w:val="right" w:leader="dot" w:pos="8296"/>
            </w:tabs>
            <w:bidi w:val="0"/>
            <w:rPr>
              <w:rFonts w:cstheme="minorBidi"/>
              <w:b w:val="0"/>
              <w:bCs w:val="0"/>
              <w:noProof/>
              <w:sz w:val="22"/>
              <w:szCs w:val="22"/>
              <w:rtl/>
            </w:rPr>
          </w:pPr>
          <w:hyperlink w:anchor="_Toc503719366" w:history="1">
            <w:r w:rsidRPr="00DC17E1">
              <w:rPr>
                <w:rStyle w:val="Hyperlink"/>
                <w:noProof/>
              </w:rPr>
              <w:t>3.2.</w:t>
            </w:r>
            <w:r>
              <w:rPr>
                <w:rFonts w:cstheme="minorBidi"/>
                <w:b w:val="0"/>
                <w:bCs w:val="0"/>
                <w:noProof/>
                <w:sz w:val="22"/>
                <w:szCs w:val="22"/>
              </w:rPr>
              <w:t xml:space="preserve"> </w:t>
            </w:r>
            <w:r w:rsidRPr="00DC17E1">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D3AEB3F" w14:textId="5FB7B07D" w:rsidR="00E625B4" w:rsidRDefault="00E625B4" w:rsidP="00E625B4">
          <w:pPr>
            <w:pStyle w:val="TOC2"/>
            <w:tabs>
              <w:tab w:val="left" w:pos="1540"/>
              <w:tab w:val="right" w:leader="dot" w:pos="8296"/>
            </w:tabs>
            <w:bidi w:val="0"/>
            <w:rPr>
              <w:rFonts w:cstheme="minorBidi"/>
              <w:b w:val="0"/>
              <w:bCs w:val="0"/>
              <w:noProof/>
              <w:sz w:val="22"/>
              <w:szCs w:val="22"/>
              <w:rtl/>
            </w:rPr>
          </w:pPr>
          <w:hyperlink w:anchor="_Toc503719367" w:history="1">
            <w:r w:rsidRPr="00DC17E1">
              <w:rPr>
                <w:rStyle w:val="Hyperlink"/>
                <w:noProof/>
              </w:rPr>
              <w:t>3.3.</w:t>
            </w:r>
            <w:r>
              <w:rPr>
                <w:rFonts w:cstheme="minorBidi"/>
                <w:b w:val="0"/>
                <w:bCs w:val="0"/>
                <w:noProof/>
                <w:sz w:val="22"/>
                <w:szCs w:val="22"/>
              </w:rPr>
              <w:t xml:space="preserve"> </w:t>
            </w:r>
            <w:r w:rsidRPr="00DC17E1">
              <w:rPr>
                <w:rStyle w:val="Hyperlink"/>
                <w:noProof/>
              </w:rPr>
              <w:t>Context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85FC4A0" w14:textId="3CD79FC3" w:rsidR="00E625B4" w:rsidRDefault="00E625B4" w:rsidP="00E625B4">
          <w:pPr>
            <w:pStyle w:val="TOC3"/>
            <w:tabs>
              <w:tab w:val="right" w:leader="dot" w:pos="8296"/>
            </w:tabs>
            <w:bidi w:val="0"/>
            <w:rPr>
              <w:rFonts w:cstheme="minorBidi"/>
              <w:noProof/>
              <w:sz w:val="22"/>
              <w:szCs w:val="22"/>
              <w:rtl/>
            </w:rPr>
          </w:pPr>
          <w:hyperlink w:anchor="_Toc503719368" w:history="1">
            <w:r w:rsidRPr="00DC17E1">
              <w:rPr>
                <w:rStyle w:val="Hyperlink"/>
                <w:noProof/>
              </w:rPr>
              <w:t>Corpus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D0707D0" w14:textId="3F89DB32" w:rsidR="00E625B4" w:rsidRDefault="00E625B4" w:rsidP="00E625B4">
          <w:pPr>
            <w:pStyle w:val="TOC3"/>
            <w:tabs>
              <w:tab w:val="right" w:leader="dot" w:pos="8296"/>
            </w:tabs>
            <w:bidi w:val="0"/>
            <w:rPr>
              <w:rFonts w:cstheme="minorBidi"/>
              <w:noProof/>
              <w:sz w:val="22"/>
              <w:szCs w:val="22"/>
              <w:rtl/>
            </w:rPr>
          </w:pPr>
          <w:hyperlink w:anchor="_Toc503719369" w:history="1">
            <w:r w:rsidRPr="00DC17E1">
              <w:rPr>
                <w:rStyle w:val="Hyperlink"/>
                <w:noProof/>
              </w:rPr>
              <w:t>Timeliness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Toc503719369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1C3A0AA" w14:textId="6BA936E8" w:rsidR="00E625B4" w:rsidRDefault="00E625B4" w:rsidP="00E625B4">
          <w:pPr>
            <w:pStyle w:val="TOC3"/>
            <w:tabs>
              <w:tab w:val="right" w:leader="dot" w:pos="8296"/>
            </w:tabs>
            <w:bidi w:val="0"/>
            <w:rPr>
              <w:rFonts w:cstheme="minorBidi"/>
              <w:noProof/>
              <w:sz w:val="22"/>
              <w:szCs w:val="22"/>
              <w:rtl/>
            </w:rPr>
          </w:pPr>
          <w:hyperlink w:anchor="_Toc503719370" w:history="1">
            <w:r w:rsidRPr="00DC17E1">
              <w:rPr>
                <w:rStyle w:val="Hyperlink"/>
                <w:noProof/>
              </w:rPr>
              <w:t>Personnel and Infrastructure Qualifications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8F75506" w14:textId="321C9113" w:rsidR="00E625B4" w:rsidRDefault="00E625B4" w:rsidP="00E625B4">
          <w:pPr>
            <w:pStyle w:val="TOC2"/>
            <w:tabs>
              <w:tab w:val="left" w:pos="1320"/>
              <w:tab w:val="right" w:leader="dot" w:pos="8296"/>
            </w:tabs>
            <w:bidi w:val="0"/>
            <w:rPr>
              <w:rFonts w:cstheme="minorBidi"/>
              <w:b w:val="0"/>
              <w:bCs w:val="0"/>
              <w:noProof/>
              <w:sz w:val="22"/>
              <w:szCs w:val="22"/>
              <w:rtl/>
            </w:rPr>
          </w:pPr>
          <w:hyperlink w:anchor="_Toc503719371" w:history="1">
            <w:r w:rsidRPr="00DC17E1">
              <w:rPr>
                <w:rStyle w:val="Hyperlink"/>
                <w:noProof/>
              </w:rPr>
              <w:t>3.4.</w:t>
            </w:r>
            <w:r>
              <w:rPr>
                <w:rFonts w:cstheme="minorBidi"/>
                <w:b w:val="0"/>
                <w:bCs w:val="0"/>
                <w:noProof/>
                <w:sz w:val="22"/>
                <w:szCs w:val="22"/>
              </w:rPr>
              <w:t xml:space="preserve"> </w:t>
            </w:r>
            <w:r w:rsidRPr="00DC17E1">
              <w:rPr>
                <w:rStyle w:val="Hyperlink"/>
                <w:noProof/>
              </w:rPr>
              <w:t>System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385BB04" w14:textId="019BBC07" w:rsidR="00E625B4" w:rsidRDefault="00E625B4" w:rsidP="00E625B4">
          <w:pPr>
            <w:pStyle w:val="TOC3"/>
            <w:tabs>
              <w:tab w:val="right" w:leader="dot" w:pos="8296"/>
            </w:tabs>
            <w:bidi w:val="0"/>
            <w:rPr>
              <w:rFonts w:cstheme="minorBidi"/>
              <w:noProof/>
              <w:sz w:val="22"/>
              <w:szCs w:val="22"/>
              <w:rtl/>
            </w:rPr>
          </w:pPr>
          <w:hyperlink w:anchor="_Toc503719372" w:history="1">
            <w:r w:rsidRPr="00DC17E1">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C64819C" w14:textId="2C612609" w:rsidR="00E625B4" w:rsidRDefault="00E625B4" w:rsidP="00E625B4">
          <w:pPr>
            <w:pStyle w:val="TOC3"/>
            <w:tabs>
              <w:tab w:val="right" w:leader="dot" w:pos="8296"/>
            </w:tabs>
            <w:bidi w:val="0"/>
            <w:rPr>
              <w:rFonts w:cstheme="minorBidi"/>
              <w:noProof/>
              <w:sz w:val="22"/>
              <w:szCs w:val="22"/>
              <w:rtl/>
            </w:rPr>
          </w:pPr>
          <w:hyperlink w:anchor="_Toc503719373" w:history="1">
            <w:r w:rsidRPr="00DC17E1">
              <w:rPr>
                <w:rStyle w:val="Hyperlink"/>
                <w:noProof/>
              </w:rPr>
              <w:t>Quality Factor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6CD32EF" w14:textId="0A0D71F3" w:rsidR="00E625B4" w:rsidRDefault="00E625B4" w:rsidP="00E625B4">
          <w:pPr>
            <w:pStyle w:val="TOC3"/>
            <w:tabs>
              <w:tab w:val="right" w:leader="dot" w:pos="8296"/>
            </w:tabs>
            <w:bidi w:val="0"/>
            <w:rPr>
              <w:rFonts w:cstheme="minorBidi"/>
              <w:noProof/>
              <w:sz w:val="22"/>
              <w:szCs w:val="22"/>
              <w:rtl/>
            </w:rPr>
          </w:pPr>
          <w:hyperlink w:anchor="_Toc503719374" w:history="1">
            <w:r w:rsidRPr="00DC17E1">
              <w:rPr>
                <w:rStyle w:val="Hyperlink"/>
                <w:noProof/>
              </w:rPr>
              <w:t>Progressive Filtering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927DF00" w14:textId="35EFD050" w:rsidR="00E625B4" w:rsidRDefault="00E625B4" w:rsidP="00E625B4">
          <w:pPr>
            <w:pStyle w:val="TOC3"/>
            <w:tabs>
              <w:tab w:val="right" w:leader="dot" w:pos="8296"/>
            </w:tabs>
            <w:bidi w:val="0"/>
            <w:rPr>
              <w:rFonts w:cstheme="minorBidi"/>
              <w:noProof/>
              <w:sz w:val="22"/>
              <w:szCs w:val="22"/>
              <w:rtl/>
            </w:rPr>
          </w:pPr>
          <w:hyperlink w:anchor="_Toc503719375" w:history="1">
            <w:r w:rsidRPr="00DC17E1">
              <w:rPr>
                <w:rStyle w:val="Hyperlink"/>
                <w:noProof/>
              </w:rPr>
              <w:t>Input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9A2FD95" w14:textId="59290C35" w:rsidR="00E625B4" w:rsidRDefault="00E625B4" w:rsidP="00E625B4">
          <w:pPr>
            <w:pStyle w:val="TOC3"/>
            <w:tabs>
              <w:tab w:val="right" w:leader="dot" w:pos="8296"/>
            </w:tabs>
            <w:bidi w:val="0"/>
            <w:rPr>
              <w:rFonts w:cstheme="minorBidi"/>
              <w:noProof/>
              <w:sz w:val="22"/>
              <w:szCs w:val="22"/>
              <w:rtl/>
            </w:rPr>
          </w:pPr>
          <w:hyperlink w:anchor="_Toc503719376" w:history="1">
            <w:r w:rsidRPr="00DC17E1">
              <w:rPr>
                <w:rStyle w:val="Hyperlink"/>
                <w:noProof/>
              </w:rPr>
              <w:t>Feature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CE71D43" w14:textId="70122369" w:rsidR="00E625B4" w:rsidRDefault="00E625B4" w:rsidP="00E625B4">
          <w:pPr>
            <w:pStyle w:val="TOC3"/>
            <w:tabs>
              <w:tab w:val="right" w:leader="dot" w:pos="8296"/>
            </w:tabs>
            <w:bidi w:val="0"/>
            <w:rPr>
              <w:rFonts w:cstheme="minorBidi"/>
              <w:noProof/>
              <w:sz w:val="22"/>
              <w:szCs w:val="22"/>
              <w:rtl/>
            </w:rPr>
          </w:pPr>
          <w:hyperlink w:anchor="_Toc503719377" w:history="1">
            <w:r w:rsidRPr="00DC17E1">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95A6EE8" w14:textId="755E1809" w:rsidR="00E625B4" w:rsidRDefault="00E625B4" w:rsidP="00E625B4">
          <w:pPr>
            <w:pStyle w:val="TOC3"/>
            <w:tabs>
              <w:tab w:val="right" w:leader="dot" w:pos="8296"/>
            </w:tabs>
            <w:bidi w:val="0"/>
            <w:rPr>
              <w:rFonts w:cstheme="minorBidi"/>
              <w:noProof/>
              <w:sz w:val="22"/>
              <w:szCs w:val="22"/>
              <w:rtl/>
            </w:rPr>
          </w:pPr>
          <w:hyperlink w:anchor="_Toc503719378" w:history="1">
            <w:r w:rsidRPr="00DC17E1">
              <w:rPr>
                <w:rStyle w:val="Hyperlink"/>
                <w:noProof/>
              </w:rPr>
              <w:t>Fitness Calculation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D5D6C68" w14:textId="6A3DA395" w:rsidR="00E625B4" w:rsidRDefault="00E625B4" w:rsidP="00E625B4">
          <w:pPr>
            <w:pStyle w:val="TOC3"/>
            <w:tabs>
              <w:tab w:val="right" w:leader="dot" w:pos="8296"/>
            </w:tabs>
            <w:bidi w:val="0"/>
            <w:rPr>
              <w:rFonts w:cstheme="minorBidi"/>
              <w:noProof/>
              <w:sz w:val="22"/>
              <w:szCs w:val="22"/>
              <w:rtl/>
            </w:rPr>
          </w:pPr>
          <w:hyperlink w:anchor="_Toc503719379" w:history="1">
            <w:r w:rsidRPr="00DC17E1">
              <w:rPr>
                <w:rStyle w:val="Hyperlink"/>
                <w:noProof/>
              </w:rPr>
              <w:t>Model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Toc503719379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414BF7A" w14:textId="4852F95A" w:rsidR="00E625B4" w:rsidRDefault="00E625B4" w:rsidP="00E625B4">
          <w:pPr>
            <w:pStyle w:val="TOC2"/>
            <w:tabs>
              <w:tab w:val="left" w:pos="3021"/>
              <w:tab w:val="right" w:leader="dot" w:pos="8296"/>
            </w:tabs>
            <w:bidi w:val="0"/>
            <w:rPr>
              <w:rFonts w:cstheme="minorBidi"/>
              <w:b w:val="0"/>
              <w:bCs w:val="0"/>
              <w:noProof/>
              <w:sz w:val="22"/>
              <w:szCs w:val="22"/>
              <w:rtl/>
            </w:rPr>
          </w:pPr>
          <w:hyperlink w:anchor="_Toc503719386" w:history="1">
            <w:r w:rsidRPr="00DC17E1">
              <w:rPr>
                <w:rStyle w:val="Hyperlink"/>
                <w:noProof/>
              </w:rPr>
              <w:t>4.5.</w:t>
            </w:r>
            <w:r>
              <w:rPr>
                <w:rFonts w:cstheme="minorBidi"/>
                <w:b w:val="0"/>
                <w:bCs w:val="0"/>
                <w:noProof/>
                <w:sz w:val="22"/>
                <w:szCs w:val="22"/>
              </w:rPr>
              <w:t xml:space="preserve"> </w:t>
            </w:r>
            <w:r w:rsidRPr="00DC17E1">
              <w:rPr>
                <w:rStyle w:val="Hyperlink"/>
                <w:noProof/>
              </w:rPr>
              <w:t>Statistical Parameters for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B02822A" w14:textId="38165779" w:rsidR="00E625B4" w:rsidRDefault="00E625B4" w:rsidP="00E625B4">
          <w:pPr>
            <w:pStyle w:val="TOC1"/>
            <w:tabs>
              <w:tab w:val="left" w:pos="880"/>
            </w:tabs>
            <w:rPr>
              <w:rFonts w:asciiTheme="minorHAnsi" w:hAnsiTheme="minorHAnsi" w:cstheme="minorBidi"/>
              <w:b w:val="0"/>
              <w:bCs w:val="0"/>
              <w:caps w:val="0"/>
              <w:noProof/>
              <w:sz w:val="22"/>
              <w:szCs w:val="22"/>
              <w:rtl/>
            </w:rPr>
          </w:pPr>
          <w:hyperlink w:anchor="_Toc503719387" w:history="1">
            <w:r w:rsidRPr="00DC17E1">
              <w:rPr>
                <w:rStyle w:val="Hyperlink"/>
                <w:noProof/>
              </w:rPr>
              <w:t>5.</w:t>
            </w:r>
            <w:r>
              <w:rPr>
                <w:rFonts w:asciiTheme="minorHAnsi" w:hAnsiTheme="minorHAnsi" w:cstheme="minorBidi"/>
                <w:b w:val="0"/>
                <w:bCs w:val="0"/>
                <w:caps w:val="0"/>
                <w:noProof/>
                <w:sz w:val="22"/>
                <w:szCs w:val="22"/>
              </w:rPr>
              <w:t xml:space="preserve"> </w:t>
            </w:r>
            <w:r w:rsidRPr="00DC17E1">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A484CBD" w14:textId="4DF29B3A" w:rsidR="00E625B4" w:rsidRDefault="00E625B4" w:rsidP="00E625B4">
          <w:pPr>
            <w:pStyle w:val="TOC2"/>
            <w:tabs>
              <w:tab w:val="left" w:pos="660"/>
              <w:tab w:val="right" w:leader="dot" w:pos="8296"/>
            </w:tabs>
            <w:bidi w:val="0"/>
            <w:rPr>
              <w:rFonts w:cstheme="minorBidi"/>
              <w:b w:val="0"/>
              <w:bCs w:val="0"/>
              <w:noProof/>
              <w:sz w:val="22"/>
              <w:szCs w:val="22"/>
              <w:rtl/>
            </w:rPr>
          </w:pPr>
          <w:hyperlink w:anchor="_Toc503719388" w:history="1">
            <w:r w:rsidRPr="00DC17E1">
              <w:rPr>
                <w:rStyle w:val="Hyperlink"/>
                <w:noProof/>
              </w:rPr>
              <w:t>5.1.</w:t>
            </w:r>
            <w:r>
              <w:rPr>
                <w:rFonts w:cstheme="minorBidi"/>
                <w:b w:val="0"/>
                <w:bCs w:val="0"/>
                <w:noProof/>
                <w:sz w:val="22"/>
                <w:szCs w:val="22"/>
              </w:rPr>
              <w:t xml:space="preserve"> </w:t>
            </w:r>
            <w:r w:rsidRPr="00DC17E1">
              <w:rPr>
                <w:rStyle w:val="Hyperlink"/>
                <w:noProof/>
              </w:rPr>
              <w:t>Testing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Toc503719388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2B4D370" w14:textId="44C80596" w:rsidR="00E625B4" w:rsidRDefault="00E625B4" w:rsidP="00E625B4">
          <w:pPr>
            <w:pStyle w:val="TOC3"/>
            <w:tabs>
              <w:tab w:val="right" w:leader="dot" w:pos="8296"/>
            </w:tabs>
            <w:bidi w:val="0"/>
            <w:rPr>
              <w:rFonts w:cstheme="minorBidi"/>
              <w:noProof/>
              <w:sz w:val="22"/>
              <w:szCs w:val="22"/>
              <w:rtl/>
            </w:rPr>
          </w:pPr>
          <w:hyperlink w:anchor="_Toc503719389" w:history="1">
            <w:r w:rsidRPr="00DC17E1">
              <w:rPr>
                <w:rStyle w:val="Hyperlink"/>
                <w:noProof/>
              </w:rPr>
              <w:t>Test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Toc503719389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E205549" w14:textId="7A6C5939" w:rsidR="00E625B4" w:rsidRDefault="00E625B4" w:rsidP="00E625B4">
          <w:pPr>
            <w:pStyle w:val="TOC3"/>
            <w:tabs>
              <w:tab w:val="right" w:leader="dot" w:pos="8296"/>
            </w:tabs>
            <w:bidi w:val="0"/>
            <w:rPr>
              <w:rFonts w:cstheme="minorBidi"/>
              <w:noProof/>
              <w:sz w:val="22"/>
              <w:szCs w:val="22"/>
              <w:rtl/>
            </w:rPr>
          </w:pPr>
          <w:hyperlink w:anchor="_Toc503719390" w:history="1">
            <w:r w:rsidRPr="00DC17E1">
              <w:rPr>
                <w:rStyle w:val="Hyperlink"/>
                <w:noProof/>
              </w:rPr>
              <w:t>Result Information Parameters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3974DD69" w14:textId="4046BB66" w:rsidR="00E625B4" w:rsidRDefault="00E625B4" w:rsidP="00E625B4">
          <w:pPr>
            <w:pStyle w:val="TOC3"/>
            <w:tabs>
              <w:tab w:val="right" w:leader="dot" w:pos="8296"/>
            </w:tabs>
            <w:bidi w:val="0"/>
            <w:rPr>
              <w:rFonts w:cstheme="minorBidi"/>
              <w:noProof/>
              <w:sz w:val="22"/>
              <w:szCs w:val="22"/>
              <w:rtl/>
            </w:rPr>
          </w:pPr>
          <w:hyperlink w:anchor="_Toc503719391" w:history="1">
            <w:r w:rsidRPr="00DC17E1">
              <w:rPr>
                <w:rStyle w:val="Hyperlink"/>
                <w:noProof/>
              </w:rPr>
              <w:t>Random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35EE3C7" w14:textId="6C27223F" w:rsidR="00E625B4" w:rsidRDefault="00E625B4" w:rsidP="00E625B4">
          <w:pPr>
            <w:pStyle w:val="TOC3"/>
            <w:tabs>
              <w:tab w:val="right" w:leader="dot" w:pos="8296"/>
            </w:tabs>
            <w:bidi w:val="0"/>
            <w:rPr>
              <w:rFonts w:cstheme="minorBidi"/>
              <w:noProof/>
              <w:sz w:val="22"/>
              <w:szCs w:val="22"/>
              <w:rtl/>
            </w:rPr>
          </w:pPr>
          <w:hyperlink w:anchor="_Toc503719392" w:history="1">
            <w:r w:rsidRPr="00DC17E1">
              <w:rPr>
                <w:rStyle w:val="Hyperlink"/>
                <w:noProof/>
              </w:rPr>
              <w:t>Bitterness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A5532F0" w14:textId="7A7D919C" w:rsidR="00E625B4" w:rsidRDefault="00E625B4" w:rsidP="00E625B4">
          <w:pPr>
            <w:pStyle w:val="TOC2"/>
            <w:tabs>
              <w:tab w:val="left" w:pos="660"/>
              <w:tab w:val="right" w:leader="dot" w:pos="8296"/>
            </w:tabs>
            <w:bidi w:val="0"/>
            <w:rPr>
              <w:rFonts w:cstheme="minorBidi"/>
              <w:b w:val="0"/>
              <w:bCs w:val="0"/>
              <w:noProof/>
              <w:sz w:val="22"/>
              <w:szCs w:val="22"/>
              <w:rtl/>
            </w:rPr>
          </w:pPr>
          <w:hyperlink w:anchor="_Toc503719393" w:history="1">
            <w:r w:rsidRPr="00DC17E1">
              <w:rPr>
                <w:rStyle w:val="Hyperlink"/>
                <w:noProof/>
              </w:rPr>
              <w:t>5.2.</w:t>
            </w:r>
            <w:r>
              <w:rPr>
                <w:rFonts w:cstheme="minorBidi"/>
                <w:b w:val="0"/>
                <w:bCs w:val="0"/>
                <w:noProof/>
                <w:sz w:val="22"/>
                <w:szCs w:val="22"/>
              </w:rPr>
              <w:t xml:space="preserve"> </w:t>
            </w:r>
            <w:r w:rsidRPr="00DC17E1">
              <w:rPr>
                <w:rStyle w:val="Hyperlink"/>
                <w:noProof/>
              </w:rPr>
              <w:t>GPCR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19025BD" w14:textId="66D85104" w:rsidR="00E625B4" w:rsidRDefault="00E625B4" w:rsidP="00E625B4">
          <w:pPr>
            <w:pStyle w:val="TOC3"/>
            <w:tabs>
              <w:tab w:val="right" w:leader="dot" w:pos="8296"/>
            </w:tabs>
            <w:bidi w:val="0"/>
            <w:rPr>
              <w:rFonts w:cstheme="minorBidi"/>
              <w:noProof/>
              <w:sz w:val="22"/>
              <w:szCs w:val="22"/>
              <w:rtl/>
            </w:rPr>
          </w:pPr>
          <w:hyperlink w:anchor="_Toc503719394" w:history="1">
            <w:r w:rsidRPr="00DC17E1">
              <w:rPr>
                <w:rStyle w:val="Hyperlink"/>
                <w:noProof/>
              </w:rPr>
              <w:t>Result Summary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2048394" w14:textId="0F9C50F5" w:rsidR="00E625B4" w:rsidRDefault="00E625B4" w:rsidP="00E625B4">
          <w:pPr>
            <w:pStyle w:val="TOC3"/>
            <w:tabs>
              <w:tab w:val="right" w:leader="dot" w:pos="8296"/>
            </w:tabs>
            <w:bidi w:val="0"/>
            <w:rPr>
              <w:rFonts w:cstheme="minorBidi"/>
              <w:noProof/>
              <w:sz w:val="22"/>
              <w:szCs w:val="22"/>
              <w:rtl/>
            </w:rPr>
          </w:pPr>
          <w:hyperlink w:anchor="_Toc503719395" w:history="1">
            <w:r w:rsidRPr="00DC17E1">
              <w:rPr>
                <w:rStyle w:val="Hyperlink"/>
                <w:noProof/>
              </w:rPr>
              <w:t>Results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023875EC" w14:textId="58647D15" w:rsidR="00E625B4" w:rsidRDefault="00E625B4" w:rsidP="00E625B4">
          <w:pPr>
            <w:pStyle w:val="TOC1"/>
            <w:tabs>
              <w:tab w:val="left" w:pos="1320"/>
            </w:tabs>
            <w:rPr>
              <w:rFonts w:asciiTheme="minorHAnsi" w:hAnsiTheme="minorHAnsi" w:cstheme="minorBidi"/>
              <w:b w:val="0"/>
              <w:bCs w:val="0"/>
              <w:caps w:val="0"/>
              <w:noProof/>
              <w:sz w:val="22"/>
              <w:szCs w:val="22"/>
              <w:rtl/>
            </w:rPr>
          </w:pPr>
          <w:hyperlink w:anchor="_Toc503719396" w:history="1">
            <w:r w:rsidRPr="00DC17E1">
              <w:rPr>
                <w:rStyle w:val="Hyperlink"/>
                <w:noProof/>
              </w:rPr>
              <w:t>6.</w:t>
            </w:r>
            <w:r>
              <w:rPr>
                <w:rFonts w:asciiTheme="minorHAnsi" w:hAnsiTheme="minorHAnsi" w:cstheme="minorBidi"/>
                <w:b w:val="0"/>
                <w:bCs w:val="0"/>
                <w:caps w:val="0"/>
                <w:noProof/>
                <w:sz w:val="22"/>
                <w:szCs w:val="22"/>
              </w:rPr>
              <w:t xml:space="preserve"> </w:t>
            </w:r>
            <w:r w:rsidRPr="00DC17E1">
              <w:rPr>
                <w:rStyle w:val="Hyperlink"/>
                <w:noProof/>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Toc503719396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4B109835" w14:textId="3C8FC32D" w:rsidR="00E625B4" w:rsidRDefault="00E625B4" w:rsidP="00E625B4">
          <w:pPr>
            <w:pStyle w:val="TOC1"/>
            <w:tabs>
              <w:tab w:val="left" w:pos="1540"/>
            </w:tabs>
            <w:rPr>
              <w:rFonts w:asciiTheme="minorHAnsi" w:hAnsiTheme="minorHAnsi" w:cstheme="minorBidi"/>
              <w:b w:val="0"/>
              <w:bCs w:val="0"/>
              <w:caps w:val="0"/>
              <w:noProof/>
              <w:sz w:val="22"/>
              <w:szCs w:val="22"/>
              <w:rtl/>
            </w:rPr>
          </w:pPr>
          <w:hyperlink w:anchor="_Toc503719397" w:history="1">
            <w:r w:rsidRPr="00DC17E1">
              <w:rPr>
                <w:rStyle w:val="Hyperlink"/>
                <w:noProof/>
              </w:rPr>
              <w:t>7.</w:t>
            </w:r>
            <w:r>
              <w:rPr>
                <w:rFonts w:asciiTheme="minorHAnsi" w:hAnsiTheme="minorHAnsi" w:cstheme="minorBidi"/>
                <w:b w:val="0"/>
                <w:bCs w:val="0"/>
                <w:caps w:val="0"/>
                <w:noProof/>
                <w:sz w:val="22"/>
                <w:szCs w:val="22"/>
              </w:rPr>
              <w:t xml:space="preserve"> </w:t>
            </w:r>
            <w:r w:rsidRPr="00DC17E1">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Toc503719397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56ABFFF1" w14:textId="5436B2FC" w:rsidR="00E625B4" w:rsidRDefault="00E625B4" w:rsidP="00E625B4">
          <w:pPr>
            <w:pStyle w:val="TOC2"/>
            <w:tabs>
              <w:tab w:val="left" w:pos="1100"/>
              <w:tab w:val="right" w:leader="dot" w:pos="8296"/>
            </w:tabs>
            <w:bidi w:val="0"/>
            <w:rPr>
              <w:rFonts w:cstheme="minorBidi"/>
              <w:b w:val="0"/>
              <w:bCs w:val="0"/>
              <w:noProof/>
              <w:sz w:val="22"/>
              <w:szCs w:val="22"/>
              <w:rtl/>
            </w:rPr>
          </w:pPr>
          <w:hyperlink w:anchor="_Toc503719398" w:history="1">
            <w:r w:rsidRPr="00DC17E1">
              <w:rPr>
                <w:rStyle w:val="Hyperlink"/>
                <w:noProof/>
              </w:rPr>
              <w:t>7.1.</w:t>
            </w:r>
            <w:r>
              <w:rPr>
                <w:rFonts w:cstheme="minorBidi"/>
                <w:b w:val="0"/>
                <w:bCs w:val="0"/>
                <w:noProof/>
                <w:sz w:val="22"/>
                <w:szCs w:val="22"/>
              </w:rPr>
              <w:t xml:space="preserve"> </w:t>
            </w:r>
            <w:r w:rsidRPr="00DC17E1">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Toc503719398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1F8698D2" w14:textId="4F7C0D56" w:rsidR="00E625B4" w:rsidRDefault="00E625B4" w:rsidP="00E625B4">
          <w:pPr>
            <w:pStyle w:val="TOC2"/>
            <w:tabs>
              <w:tab w:val="left" w:pos="3173"/>
              <w:tab w:val="right" w:leader="dot" w:pos="8296"/>
            </w:tabs>
            <w:bidi w:val="0"/>
            <w:rPr>
              <w:rFonts w:cstheme="minorBidi"/>
              <w:b w:val="0"/>
              <w:bCs w:val="0"/>
              <w:noProof/>
              <w:sz w:val="22"/>
              <w:szCs w:val="22"/>
              <w:rtl/>
            </w:rPr>
          </w:pPr>
          <w:hyperlink w:anchor="_Toc503719399" w:history="1">
            <w:r w:rsidRPr="00DC17E1">
              <w:rPr>
                <w:rStyle w:val="Hyperlink"/>
                <w:noProof/>
              </w:rPr>
              <w:t>7.2.</w:t>
            </w:r>
            <w:r>
              <w:rPr>
                <w:rFonts w:cstheme="minorBidi"/>
                <w:b w:val="0"/>
                <w:bCs w:val="0"/>
                <w:noProof/>
                <w:sz w:val="22"/>
                <w:szCs w:val="22"/>
              </w:rPr>
              <w:t xml:space="preserve"> </w:t>
            </w:r>
            <w:r w:rsidRPr="00DC17E1">
              <w:rPr>
                <w:rStyle w:val="Hyperlink"/>
                <w:noProof/>
              </w:rPr>
              <w:t>Future Work and Research Limitations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Toc503719399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09A162B8" w14:textId="4D8D7181" w:rsidR="00E625B4" w:rsidRDefault="00E625B4" w:rsidP="00E625B4">
          <w:pPr>
            <w:pStyle w:val="TOC3"/>
            <w:tabs>
              <w:tab w:val="right" w:leader="dot" w:pos="8296"/>
            </w:tabs>
            <w:bidi w:val="0"/>
            <w:rPr>
              <w:rFonts w:cstheme="minorBidi"/>
              <w:noProof/>
              <w:sz w:val="22"/>
              <w:szCs w:val="22"/>
              <w:rtl/>
            </w:rPr>
          </w:pPr>
          <w:hyperlink w:anchor="_Toc503719400" w:history="1">
            <w:r w:rsidRPr="00DC17E1">
              <w:rPr>
                <w:rStyle w:val="Hyperlink"/>
                <w:noProof/>
              </w:rPr>
              <w:t>Dataset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Toc503719400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0F54E9B0" w14:textId="40F0E1D9" w:rsidR="00E625B4" w:rsidRDefault="00E625B4" w:rsidP="00E625B4">
          <w:pPr>
            <w:pStyle w:val="TOC3"/>
            <w:tabs>
              <w:tab w:val="right" w:leader="dot" w:pos="8296"/>
            </w:tabs>
            <w:bidi w:val="0"/>
            <w:rPr>
              <w:rFonts w:cstheme="minorBidi"/>
              <w:noProof/>
              <w:sz w:val="22"/>
              <w:szCs w:val="22"/>
              <w:rtl/>
            </w:rPr>
          </w:pPr>
          <w:hyperlink w:anchor="_Toc503719401" w:history="1">
            <w:r w:rsidRPr="00DC17E1">
              <w:rPr>
                <w:rStyle w:val="Hyperlink"/>
                <w:noProof/>
              </w:rPr>
              <w:t>Fast 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Toc503719401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795CB4C" w14:textId="190F097A" w:rsidR="00E625B4" w:rsidRDefault="00E625B4" w:rsidP="00E625B4">
          <w:pPr>
            <w:pStyle w:val="TOC1"/>
            <w:tabs>
              <w:tab w:val="left" w:pos="2687"/>
            </w:tabs>
            <w:rPr>
              <w:rFonts w:asciiTheme="minorHAnsi" w:hAnsiTheme="minorHAnsi" w:cstheme="minorBidi"/>
              <w:b w:val="0"/>
              <w:bCs w:val="0"/>
              <w:caps w:val="0"/>
              <w:noProof/>
              <w:sz w:val="22"/>
              <w:szCs w:val="22"/>
              <w:rtl/>
            </w:rPr>
          </w:pPr>
          <w:hyperlink w:anchor="_Toc503719402" w:history="1">
            <w:r w:rsidRPr="00DC17E1">
              <w:rPr>
                <w:rStyle w:val="Hyperlink"/>
                <w:noProof/>
              </w:rPr>
              <w:t>8.</w:t>
            </w:r>
            <w:r>
              <w:rPr>
                <w:rFonts w:asciiTheme="minorHAnsi" w:hAnsiTheme="minorHAnsi" w:cstheme="minorBidi"/>
                <w:b w:val="0"/>
                <w:bCs w:val="0"/>
                <w:caps w:val="0"/>
                <w:noProof/>
                <w:sz w:val="22"/>
                <w:szCs w:val="22"/>
              </w:rPr>
              <w:t xml:space="preserve"> </w:t>
            </w:r>
            <w:r w:rsidRPr="00DC17E1">
              <w:rPr>
                <w:rStyle w:val="Hyperlink"/>
                <w:noProof/>
              </w:rPr>
              <w:t>Commercial System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Toc503719402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58A4EB97" w14:textId="3903B630" w:rsidR="00E625B4" w:rsidRDefault="00E625B4" w:rsidP="00E625B4">
          <w:pPr>
            <w:pStyle w:val="TOC2"/>
            <w:tabs>
              <w:tab w:val="left" w:pos="1100"/>
              <w:tab w:val="right" w:leader="dot" w:pos="8296"/>
            </w:tabs>
            <w:bidi w:val="0"/>
            <w:rPr>
              <w:rFonts w:cstheme="minorBidi"/>
              <w:b w:val="0"/>
              <w:bCs w:val="0"/>
              <w:noProof/>
              <w:sz w:val="22"/>
              <w:szCs w:val="22"/>
              <w:rtl/>
            </w:rPr>
          </w:pPr>
          <w:hyperlink w:anchor="_Toc503719403" w:history="1">
            <w:r w:rsidRPr="00DC17E1">
              <w:rPr>
                <w:rStyle w:val="Hyperlink"/>
                <w:noProof/>
              </w:rPr>
              <w:t>8.1.</w:t>
            </w:r>
            <w:r>
              <w:rPr>
                <w:rFonts w:cstheme="minorBidi"/>
                <w:b w:val="0"/>
                <w:bCs w:val="0"/>
                <w:noProof/>
                <w:sz w:val="22"/>
                <w:szCs w:val="22"/>
              </w:rPr>
              <w:t xml:space="preserve"> </w:t>
            </w:r>
            <w:r w:rsidRPr="00DC17E1">
              <w:rPr>
                <w:rStyle w:val="Hyperlink"/>
                <w:noProof/>
              </w:rPr>
              <w:t>Assumptions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Toc503719403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49EED68C" w14:textId="21AC4C33" w:rsidR="00E625B4" w:rsidRDefault="00E625B4" w:rsidP="00E625B4">
          <w:pPr>
            <w:pStyle w:val="TOC3"/>
            <w:tabs>
              <w:tab w:val="right" w:leader="dot" w:pos="8296"/>
            </w:tabs>
            <w:bidi w:val="0"/>
            <w:rPr>
              <w:rFonts w:cstheme="minorBidi"/>
              <w:noProof/>
              <w:sz w:val="22"/>
              <w:szCs w:val="22"/>
              <w:rtl/>
            </w:rPr>
          </w:pPr>
          <w:hyperlink w:anchor="_Toc503719404" w:history="1">
            <w:r w:rsidRPr="00DC17E1">
              <w:rPr>
                <w:rStyle w:val="Hyperlink"/>
                <w:noProof/>
              </w:rPr>
              <w:t>Budget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6AA998C4" w14:textId="1714D313" w:rsidR="00E625B4" w:rsidRDefault="00E625B4" w:rsidP="00E625B4">
          <w:pPr>
            <w:pStyle w:val="TOC3"/>
            <w:tabs>
              <w:tab w:val="right" w:leader="dot" w:pos="8296"/>
            </w:tabs>
            <w:bidi w:val="0"/>
            <w:rPr>
              <w:rFonts w:cstheme="minorBidi"/>
              <w:noProof/>
              <w:sz w:val="22"/>
              <w:szCs w:val="22"/>
              <w:rtl/>
            </w:rPr>
          </w:pPr>
          <w:hyperlink w:anchor="_Toc503719405" w:history="1">
            <w:r w:rsidRPr="00DC17E1">
              <w:rPr>
                <w:rStyle w:val="Hyperlink"/>
                <w:noProof/>
              </w:rPr>
              <w:t>Database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Toc503719405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0756843A" w14:textId="16F7C344" w:rsidR="00E625B4" w:rsidRDefault="00E625B4" w:rsidP="00E625B4">
          <w:pPr>
            <w:pStyle w:val="TOC3"/>
            <w:tabs>
              <w:tab w:val="right" w:leader="dot" w:pos="8296"/>
            </w:tabs>
            <w:bidi w:val="0"/>
            <w:rPr>
              <w:rFonts w:cstheme="minorBidi"/>
              <w:noProof/>
              <w:sz w:val="22"/>
              <w:szCs w:val="22"/>
              <w:rtl/>
            </w:rPr>
          </w:pPr>
          <w:hyperlink w:anchor="_Toc503719406" w:history="1">
            <w:r w:rsidRPr="00DC17E1">
              <w:rPr>
                <w:rStyle w:val="Hyperlink"/>
                <w:noProof/>
              </w:rPr>
              <w:t>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Toc503719406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1D1B6390" w14:textId="19DCEFB1" w:rsidR="00E625B4" w:rsidRDefault="00E625B4" w:rsidP="00E625B4">
          <w:pPr>
            <w:pStyle w:val="TOC2"/>
            <w:tabs>
              <w:tab w:val="left" w:pos="1320"/>
              <w:tab w:val="right" w:leader="dot" w:pos="8296"/>
            </w:tabs>
            <w:bidi w:val="0"/>
            <w:rPr>
              <w:rFonts w:cstheme="minorBidi"/>
              <w:b w:val="0"/>
              <w:bCs w:val="0"/>
              <w:noProof/>
              <w:sz w:val="22"/>
              <w:szCs w:val="22"/>
              <w:rtl/>
            </w:rPr>
          </w:pPr>
          <w:hyperlink w:anchor="_Toc503719407" w:history="1">
            <w:r w:rsidRPr="00DC17E1">
              <w:rPr>
                <w:rStyle w:val="Hyperlink"/>
                <w:noProof/>
              </w:rPr>
              <w:t>8.2.</w:t>
            </w:r>
            <w:r>
              <w:rPr>
                <w:rFonts w:cstheme="minorBidi"/>
                <w:b w:val="0"/>
                <w:bCs w:val="0"/>
                <w:noProof/>
                <w:sz w:val="22"/>
                <w:szCs w:val="22"/>
              </w:rPr>
              <w:t xml:space="preserve"> </w:t>
            </w:r>
            <w:r w:rsidRPr="00DC17E1">
              <w:rPr>
                <w:rStyle w:val="Hyperlink"/>
                <w:noProof/>
              </w:rPr>
              <w:t>Needs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Toc503719407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3EC75185" w14:textId="18A69E26" w:rsidR="00E625B4" w:rsidRDefault="00E625B4" w:rsidP="00E625B4">
          <w:pPr>
            <w:pStyle w:val="TOC3"/>
            <w:tabs>
              <w:tab w:val="right" w:leader="dot" w:pos="8296"/>
            </w:tabs>
            <w:bidi w:val="0"/>
            <w:rPr>
              <w:rFonts w:cstheme="minorBidi"/>
              <w:noProof/>
              <w:sz w:val="22"/>
              <w:szCs w:val="22"/>
              <w:rtl/>
            </w:rPr>
          </w:pPr>
          <w:hyperlink w:anchor="_Toc503719408" w:history="1">
            <w:r w:rsidRPr="00DC17E1">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Toc503719408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7F8F3CB8" w14:textId="1EF31133" w:rsidR="00E625B4" w:rsidRDefault="00E625B4" w:rsidP="00E625B4">
          <w:pPr>
            <w:pStyle w:val="TOC3"/>
            <w:tabs>
              <w:tab w:val="right" w:leader="dot" w:pos="8296"/>
            </w:tabs>
            <w:bidi w:val="0"/>
            <w:rPr>
              <w:rFonts w:cstheme="minorBidi"/>
              <w:noProof/>
              <w:sz w:val="22"/>
              <w:szCs w:val="22"/>
              <w:rtl/>
            </w:rPr>
          </w:pPr>
          <w:hyperlink w:anchor="_Toc503719409" w:history="1">
            <w:r w:rsidRPr="00DC17E1">
              <w:rPr>
                <w:rStyle w:val="Hyperlink"/>
                <w:noProof/>
              </w:rPr>
              <w:t>Concept Exploration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Toc503719409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35196424" w14:textId="659D40BC" w:rsidR="00E625B4" w:rsidRDefault="00E625B4" w:rsidP="00E625B4">
          <w:pPr>
            <w:pStyle w:val="TOC3"/>
            <w:tabs>
              <w:tab w:val="right" w:leader="dot" w:pos="8296"/>
            </w:tabs>
            <w:bidi w:val="0"/>
            <w:rPr>
              <w:rFonts w:cstheme="minorBidi"/>
              <w:noProof/>
              <w:sz w:val="22"/>
              <w:szCs w:val="22"/>
              <w:rtl/>
            </w:rPr>
          </w:pPr>
          <w:hyperlink w:anchor="_Toc503719410" w:history="1">
            <w:r w:rsidRPr="00DC17E1">
              <w:rPr>
                <w:rStyle w:val="Hyperlink"/>
                <w:noProof/>
              </w:rPr>
              <w:t>Selected Concept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Toc503719410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2A239850" w14:textId="54892C3C" w:rsidR="00E625B4" w:rsidRDefault="00E625B4" w:rsidP="00E625B4">
          <w:pPr>
            <w:pStyle w:val="TOC2"/>
            <w:tabs>
              <w:tab w:val="left" w:pos="1540"/>
              <w:tab w:val="right" w:leader="dot" w:pos="8296"/>
            </w:tabs>
            <w:bidi w:val="0"/>
            <w:rPr>
              <w:rFonts w:cstheme="minorBidi"/>
              <w:b w:val="0"/>
              <w:bCs w:val="0"/>
              <w:noProof/>
              <w:sz w:val="22"/>
              <w:szCs w:val="22"/>
              <w:rtl/>
            </w:rPr>
          </w:pPr>
          <w:hyperlink w:anchor="_Toc503719411" w:history="1">
            <w:r w:rsidRPr="00DC17E1">
              <w:rPr>
                <w:rStyle w:val="Hyperlink"/>
                <w:noProof/>
              </w:rPr>
              <w:t>8.3.</w:t>
            </w:r>
            <w:r>
              <w:rPr>
                <w:rFonts w:cstheme="minorBidi"/>
                <w:b w:val="0"/>
                <w:bCs w:val="0"/>
                <w:noProof/>
                <w:sz w:val="22"/>
                <w:szCs w:val="22"/>
              </w:rPr>
              <w:t xml:space="preserve"> </w:t>
            </w:r>
            <w:r w:rsidRPr="00DC17E1">
              <w:rPr>
                <w:rStyle w:val="Hyperlink"/>
                <w:noProof/>
              </w:rPr>
              <w:t>Risk Management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Toc503719411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329709BC" w14:textId="77604682" w:rsidR="00E625B4" w:rsidRDefault="00E625B4" w:rsidP="00E625B4">
          <w:pPr>
            <w:pStyle w:val="TOC3"/>
            <w:tabs>
              <w:tab w:val="right" w:leader="dot" w:pos="8296"/>
            </w:tabs>
            <w:bidi w:val="0"/>
            <w:rPr>
              <w:rFonts w:cstheme="minorBidi"/>
              <w:noProof/>
              <w:sz w:val="22"/>
              <w:szCs w:val="22"/>
              <w:rtl/>
            </w:rPr>
          </w:pPr>
          <w:hyperlink w:anchor="_Toc503719412" w:history="1">
            <w:r w:rsidRPr="00DC17E1">
              <w:rPr>
                <w:rStyle w:val="Hyperlink"/>
                <w:noProof/>
              </w:rPr>
              <w:t>Fast Implementation (RS1)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Toc503719412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675D2E83" w14:textId="26AC0AD4" w:rsidR="00E625B4" w:rsidRDefault="00E625B4" w:rsidP="00E625B4">
          <w:pPr>
            <w:pStyle w:val="TOC3"/>
            <w:tabs>
              <w:tab w:val="right" w:leader="dot" w:pos="8296"/>
            </w:tabs>
            <w:bidi w:val="0"/>
            <w:rPr>
              <w:rFonts w:cstheme="minorBidi"/>
              <w:noProof/>
              <w:sz w:val="22"/>
              <w:szCs w:val="22"/>
              <w:rtl/>
            </w:rPr>
          </w:pPr>
          <w:hyperlink w:anchor="_Toc503719413" w:history="1">
            <w:r w:rsidRPr="00DC17E1">
              <w:rPr>
                <w:rStyle w:val="Hyperlink"/>
                <w:noProof/>
              </w:rPr>
              <w:t>Data Availability (RS2)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CCE40C9" w14:textId="7C0A9799" w:rsidR="00E625B4" w:rsidRDefault="00E625B4" w:rsidP="00E625B4">
          <w:pPr>
            <w:pStyle w:val="TOC3"/>
            <w:tabs>
              <w:tab w:val="right" w:leader="dot" w:pos="8296"/>
            </w:tabs>
            <w:bidi w:val="0"/>
            <w:rPr>
              <w:rFonts w:cstheme="minorBidi"/>
              <w:noProof/>
              <w:sz w:val="22"/>
              <w:szCs w:val="22"/>
              <w:rtl/>
            </w:rPr>
          </w:pPr>
          <w:hyperlink w:anchor="_Toc503719414" w:history="1">
            <w:r w:rsidRPr="00DC17E1">
              <w:rPr>
                <w:rStyle w:val="Hyperlink"/>
                <w:noProof/>
              </w:rPr>
              <w:t>System Usability (RS3)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Toc503719414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0F986020" w14:textId="29FA24F4" w:rsidR="00E625B4" w:rsidRDefault="00E625B4" w:rsidP="00E625B4">
          <w:pPr>
            <w:pStyle w:val="TOC3"/>
            <w:tabs>
              <w:tab w:val="right" w:leader="dot" w:pos="8296"/>
            </w:tabs>
            <w:bidi w:val="0"/>
            <w:rPr>
              <w:rFonts w:cstheme="minorBidi"/>
              <w:noProof/>
              <w:sz w:val="22"/>
              <w:szCs w:val="22"/>
              <w:rtl/>
            </w:rPr>
          </w:pPr>
          <w:hyperlink w:anchor="_Toc503719415" w:history="1">
            <w:r w:rsidRPr="00DC17E1">
              <w:rPr>
                <w:rStyle w:val="Hyperlink"/>
                <w:noProof/>
              </w:rPr>
              <w:t>Risk Management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3AC5DE6" w14:textId="64697296" w:rsidR="00E625B4" w:rsidRDefault="00E625B4" w:rsidP="00E625B4">
          <w:pPr>
            <w:pStyle w:val="TOC2"/>
            <w:tabs>
              <w:tab w:val="left" w:pos="2309"/>
              <w:tab w:val="right" w:leader="dot" w:pos="8296"/>
            </w:tabs>
            <w:bidi w:val="0"/>
            <w:rPr>
              <w:rFonts w:cstheme="minorBidi"/>
              <w:b w:val="0"/>
              <w:bCs w:val="0"/>
              <w:noProof/>
              <w:sz w:val="22"/>
              <w:szCs w:val="22"/>
              <w:rtl/>
            </w:rPr>
          </w:pPr>
          <w:hyperlink w:anchor="_Toc503719416" w:history="1">
            <w:r w:rsidRPr="00DC17E1">
              <w:rPr>
                <w:rStyle w:val="Hyperlink"/>
                <w:noProof/>
              </w:rPr>
              <w:t>8.4.</w:t>
            </w:r>
            <w:r>
              <w:rPr>
                <w:rFonts w:cstheme="minorBidi"/>
                <w:b w:val="0"/>
                <w:bCs w:val="0"/>
                <w:noProof/>
                <w:sz w:val="22"/>
                <w:szCs w:val="22"/>
              </w:rPr>
              <w:t xml:space="preserve"> </w:t>
            </w:r>
            <w:r w:rsidRPr="00DC17E1">
              <w:rPr>
                <w:rStyle w:val="Hyperlink"/>
                <w:noProof/>
              </w:rPr>
              <w:t>Setup and Deployment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69B3C2F" w14:textId="2BB18F32" w:rsidR="00E625B4" w:rsidRDefault="00E625B4" w:rsidP="00E625B4">
          <w:pPr>
            <w:pStyle w:val="TOC2"/>
            <w:tabs>
              <w:tab w:val="left" w:pos="1877"/>
              <w:tab w:val="right" w:leader="dot" w:pos="8296"/>
            </w:tabs>
            <w:bidi w:val="0"/>
            <w:rPr>
              <w:rFonts w:cstheme="minorBidi"/>
              <w:b w:val="0"/>
              <w:bCs w:val="0"/>
              <w:noProof/>
              <w:sz w:val="22"/>
              <w:szCs w:val="22"/>
              <w:rtl/>
            </w:rPr>
          </w:pPr>
          <w:hyperlink w:anchor="_Toc503719417" w:history="1">
            <w:r w:rsidRPr="00DC17E1">
              <w:rPr>
                <w:rStyle w:val="Hyperlink"/>
                <w:noProof/>
              </w:rPr>
              <w:t>8.5.</w:t>
            </w:r>
            <w:r>
              <w:rPr>
                <w:rFonts w:cstheme="minorBidi"/>
                <w:b w:val="0"/>
                <w:bCs w:val="0"/>
                <w:noProof/>
                <w:sz w:val="22"/>
                <w:szCs w:val="22"/>
              </w:rPr>
              <w:t xml:space="preserve"> </w:t>
            </w:r>
            <w:r w:rsidRPr="00DC17E1">
              <w:rPr>
                <w:rStyle w:val="Hyperlink"/>
                <w:noProof/>
              </w:rPr>
              <w:t>Testing and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Toc503719417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6C60CC09" w14:textId="47DB4413" w:rsidR="00E625B4" w:rsidRDefault="00E625B4" w:rsidP="00E625B4">
          <w:pPr>
            <w:pStyle w:val="TOC2"/>
            <w:tabs>
              <w:tab w:val="left" w:pos="1100"/>
              <w:tab w:val="right" w:leader="dot" w:pos="8296"/>
            </w:tabs>
            <w:bidi w:val="0"/>
            <w:rPr>
              <w:rFonts w:cstheme="minorBidi"/>
              <w:b w:val="0"/>
              <w:bCs w:val="0"/>
              <w:noProof/>
              <w:sz w:val="22"/>
              <w:szCs w:val="22"/>
              <w:rtl/>
            </w:rPr>
          </w:pPr>
          <w:hyperlink w:anchor="_Toc503719418" w:history="1">
            <w:r w:rsidRPr="00DC17E1">
              <w:rPr>
                <w:rStyle w:val="Hyperlink"/>
                <w:noProof/>
              </w:rPr>
              <w:t>8.6.</w:t>
            </w:r>
            <w:r>
              <w:rPr>
                <w:rFonts w:cstheme="minorBidi"/>
                <w:b w:val="0"/>
                <w:bCs w:val="0"/>
                <w:noProof/>
                <w:sz w:val="22"/>
                <w:szCs w:val="22"/>
              </w:rPr>
              <w:t xml:space="preserve"> </w:t>
            </w:r>
            <w:r w:rsidRPr="00DC17E1">
              <w:rPr>
                <w:rStyle w:val="Hyperlink"/>
                <w:noProof/>
              </w:rPr>
              <w:t>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Toc503719418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88063DD" w14:textId="772EB31B" w:rsidR="00E625B4" w:rsidRDefault="00E625B4" w:rsidP="00E625B4">
          <w:pPr>
            <w:pStyle w:val="TOC1"/>
            <w:tabs>
              <w:tab w:val="left" w:pos="1540"/>
            </w:tabs>
            <w:rPr>
              <w:rFonts w:asciiTheme="minorHAnsi" w:hAnsiTheme="minorHAnsi" w:cstheme="minorBidi"/>
              <w:b w:val="0"/>
              <w:bCs w:val="0"/>
              <w:caps w:val="0"/>
              <w:noProof/>
              <w:sz w:val="22"/>
              <w:szCs w:val="22"/>
              <w:rtl/>
            </w:rPr>
          </w:pPr>
          <w:hyperlink w:anchor="_Toc503719419" w:history="1">
            <w:r w:rsidRPr="00DC17E1">
              <w:rPr>
                <w:rStyle w:val="Hyperlink"/>
                <w:noProof/>
              </w:rPr>
              <w:t>9.</w:t>
            </w:r>
            <w:r>
              <w:rPr>
                <w:rFonts w:asciiTheme="minorHAnsi" w:hAnsiTheme="minorHAnsi" w:cstheme="minorBidi"/>
                <w:b w:val="0"/>
                <w:bCs w:val="0"/>
                <w:caps w:val="0"/>
                <w:noProof/>
                <w:sz w:val="22"/>
                <w:szCs w:val="22"/>
              </w:rPr>
              <w:t xml:space="preserve"> </w:t>
            </w:r>
            <w:r w:rsidRPr="00DC17E1">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Toc503719419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083F305" w14:textId="304B5FED" w:rsidR="00E625B4" w:rsidRDefault="00E625B4" w:rsidP="00E625B4">
          <w:pPr>
            <w:pStyle w:val="TOC1"/>
            <w:tabs>
              <w:tab w:val="left" w:pos="2133"/>
            </w:tabs>
            <w:rPr>
              <w:rFonts w:asciiTheme="minorHAnsi" w:hAnsiTheme="minorHAnsi" w:cstheme="minorBidi"/>
              <w:b w:val="0"/>
              <w:bCs w:val="0"/>
              <w:caps w:val="0"/>
              <w:noProof/>
              <w:sz w:val="22"/>
              <w:szCs w:val="22"/>
              <w:rtl/>
            </w:rPr>
          </w:pPr>
          <w:hyperlink w:anchor="_Toc503719420" w:history="1">
            <w:r w:rsidRPr="00DC17E1">
              <w:rPr>
                <w:rStyle w:val="Hyperlink"/>
                <w:noProof/>
              </w:rPr>
              <w:t>9.</w:t>
            </w:r>
            <w:r>
              <w:rPr>
                <w:rFonts w:asciiTheme="minorHAnsi" w:hAnsiTheme="minorHAnsi" w:cstheme="minorBidi"/>
                <w:b w:val="0"/>
                <w:bCs w:val="0"/>
                <w:caps w:val="0"/>
                <w:noProof/>
                <w:sz w:val="22"/>
                <w:szCs w:val="22"/>
              </w:rPr>
              <w:t xml:space="preserve"> </w:t>
            </w:r>
            <w:r w:rsidRPr="00DC17E1">
              <w:rPr>
                <w:rStyle w:val="Hyperlink"/>
                <w:noProof/>
              </w:rPr>
              <w:t>List of Publications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Toc503719420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710EE992" w14:textId="59101DF1" w:rsidR="00E625B4" w:rsidRDefault="00E625B4" w:rsidP="00E625B4">
          <w:pPr>
            <w:pStyle w:val="TOC1"/>
            <w:tabs>
              <w:tab w:val="left" w:pos="1320"/>
            </w:tabs>
            <w:rPr>
              <w:rFonts w:asciiTheme="minorHAnsi" w:hAnsiTheme="minorHAnsi" w:cstheme="minorBidi"/>
              <w:b w:val="0"/>
              <w:bCs w:val="0"/>
              <w:caps w:val="0"/>
              <w:noProof/>
              <w:sz w:val="22"/>
              <w:szCs w:val="22"/>
              <w:rtl/>
            </w:rPr>
          </w:pPr>
          <w:hyperlink w:anchor="_Toc503719421" w:history="1">
            <w:r w:rsidRPr="00DC17E1">
              <w:rPr>
                <w:rStyle w:val="Hyperlink"/>
                <w:noProof/>
              </w:rPr>
              <w:t>10.</w:t>
            </w:r>
            <w:r>
              <w:rPr>
                <w:rFonts w:asciiTheme="minorHAnsi" w:hAnsiTheme="minorHAnsi" w:cstheme="minorBidi"/>
                <w:b w:val="0"/>
                <w:bCs w:val="0"/>
                <w:caps w:val="0"/>
                <w:noProof/>
                <w:sz w:val="22"/>
                <w:szCs w:val="22"/>
              </w:rPr>
              <w:t xml:space="preserve"> </w:t>
            </w:r>
            <w:r w:rsidRPr="00DC17E1">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Toc503719421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26C3CDC4" w14:textId="2E8D05AF" w:rsidR="00E625B4" w:rsidRDefault="00E625B4" w:rsidP="00E625B4">
          <w:r>
            <w:rPr>
              <w:b/>
              <w:bCs/>
              <w:noProof/>
            </w:rPr>
            <w:fldChar w:fldCharType="end"/>
          </w:r>
        </w:p>
      </w:sdtContent>
    </w:sdt>
    <w:p w14:paraId="1D5CDAB0" w14:textId="07E6E365" w:rsidR="00580039" w:rsidRDefault="00580039" w:rsidP="00E625B4">
      <w:pPr>
        <w:pStyle w:val="TOCHeading"/>
        <w:jc w:val="left"/>
        <w:rPr>
          <w:b w:val="0"/>
          <w:bCs w:val="0"/>
        </w:rPr>
      </w:pPr>
    </w:p>
    <w:p w14:paraId="75F24CC7" w14:textId="3B6B45AD" w:rsidR="003D3E5F" w:rsidRPr="007A1597" w:rsidRDefault="003D3E5F" w:rsidP="00883A7B">
      <w:pPr>
        <w:jc w:val="left"/>
        <w:rPr>
          <w:rFonts w:asciiTheme="majorHAnsi" w:hAnsiTheme="majorHAnsi"/>
          <w:b/>
          <w:bCs/>
          <w:sz w:val="28"/>
          <w:szCs w:val="28"/>
        </w:rPr>
      </w:pPr>
      <w:r w:rsidRPr="007A1597">
        <w:rPr>
          <w:rFonts w:asciiTheme="majorHAnsi" w:hAnsiTheme="majorHAnsi"/>
          <w:b/>
          <w:bCs/>
          <w:sz w:val="28"/>
          <w:szCs w:val="28"/>
        </w:rPr>
        <w:t>Table of Figures</w:t>
      </w:r>
    </w:p>
    <w:p w14:paraId="76D8F47D" w14:textId="1058D86F" w:rsidR="00E625B4" w:rsidRDefault="00E625B4" w:rsidP="00E625B4">
      <w:pPr>
        <w:pStyle w:val="TableofFigures"/>
        <w:tabs>
          <w:tab w:val="right" w:leader="dot" w:pos="8296"/>
        </w:tabs>
        <w:bidi w:val="0"/>
        <w:rPr>
          <w:rFonts w:cstheme="minorBidi"/>
          <w:caps w:val="0"/>
          <w:noProof/>
          <w:sz w:val="22"/>
          <w:szCs w:val="22"/>
          <w:rtl/>
        </w:rPr>
      </w:pPr>
      <w:r>
        <w:rPr>
          <w:rFonts w:asciiTheme="majorBidi" w:hAnsiTheme="majorBidi" w:cstheme="majorBidi"/>
          <w:caps w:val="0"/>
        </w:rPr>
        <w:fldChar w:fldCharType="begin"/>
      </w:r>
      <w:r>
        <w:rPr>
          <w:rFonts w:asciiTheme="majorBidi" w:hAnsiTheme="majorBidi" w:cstheme="majorBidi"/>
          <w:caps w:val="0"/>
        </w:rPr>
        <w:instrText xml:space="preserve"> TOC \h \z \c "Figure" </w:instrText>
      </w:r>
      <w:r>
        <w:rPr>
          <w:rFonts w:asciiTheme="majorBidi" w:hAnsiTheme="majorBidi" w:cstheme="majorBidi"/>
          <w:caps w:val="0"/>
        </w:rPr>
        <w:fldChar w:fldCharType="separate"/>
      </w:r>
      <w:hyperlink w:anchor="_Toc503719313" w:history="1">
        <w:r w:rsidRPr="00DC1898">
          <w:rPr>
            <w:rStyle w:val="Hyperlink"/>
            <w:noProof/>
          </w:rPr>
          <w:t>Figure 1 Pharma Compound Funnel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Toc503719313 \h</w:instrText>
        </w:r>
        <w:r>
          <w:rPr>
            <w:noProof/>
            <w:webHidden/>
            <w:rtl/>
          </w:rPr>
          <w:instrText xml:space="preserve"> </w:instrText>
        </w:r>
        <w:r>
          <w:rPr>
            <w:noProof/>
            <w:webHidden/>
            <w:rtl/>
          </w:rPr>
        </w:r>
        <w:r>
          <w:rPr>
            <w:noProof/>
            <w:webHidden/>
            <w:rtl/>
          </w:rPr>
          <w:fldChar w:fldCharType="separate"/>
        </w:r>
        <w:r>
          <w:rPr>
            <w:rFonts w:cs="Times New Roman"/>
            <w:noProof/>
            <w:webHidden/>
            <w:rtl/>
          </w:rPr>
          <w:t>3</w:t>
        </w:r>
        <w:r>
          <w:rPr>
            <w:noProof/>
            <w:webHidden/>
            <w:rtl/>
          </w:rPr>
          <w:fldChar w:fldCharType="end"/>
        </w:r>
      </w:hyperlink>
    </w:p>
    <w:p w14:paraId="7C285A84" w14:textId="7C0AFF68" w:rsidR="00E625B4" w:rsidRDefault="00E625B4" w:rsidP="00E625B4">
      <w:pPr>
        <w:pStyle w:val="TableofFigures"/>
        <w:tabs>
          <w:tab w:val="right" w:leader="dot" w:pos="8296"/>
        </w:tabs>
        <w:bidi w:val="0"/>
        <w:rPr>
          <w:rFonts w:cstheme="minorBidi"/>
          <w:caps w:val="0"/>
          <w:noProof/>
          <w:sz w:val="22"/>
          <w:szCs w:val="22"/>
          <w:rtl/>
        </w:rPr>
      </w:pPr>
      <w:hyperlink w:anchor="_Toc503719314" w:history="1">
        <w:r w:rsidRPr="00DC1898">
          <w:rPr>
            <w:rStyle w:val="Hyperlink"/>
            <w:noProof/>
          </w:rPr>
          <w:t>Figure 2 Capabilities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Toc503719314 \h</w:instrText>
        </w:r>
        <w:r>
          <w:rPr>
            <w:noProof/>
            <w:webHidden/>
            <w:rtl/>
          </w:rPr>
          <w:instrText xml:space="preserve"> </w:instrText>
        </w:r>
        <w:r>
          <w:rPr>
            <w:noProof/>
            <w:webHidden/>
            <w:rtl/>
          </w:rPr>
        </w:r>
        <w:r>
          <w:rPr>
            <w:noProof/>
            <w:webHidden/>
            <w:rtl/>
          </w:rPr>
          <w:fldChar w:fldCharType="separate"/>
        </w:r>
        <w:r>
          <w:rPr>
            <w:rFonts w:cs="Times New Roman"/>
            <w:noProof/>
            <w:webHidden/>
            <w:rtl/>
          </w:rPr>
          <w:t>14</w:t>
        </w:r>
        <w:r>
          <w:rPr>
            <w:noProof/>
            <w:webHidden/>
            <w:rtl/>
          </w:rPr>
          <w:fldChar w:fldCharType="end"/>
        </w:r>
      </w:hyperlink>
    </w:p>
    <w:p w14:paraId="33256494" w14:textId="513A18D3" w:rsidR="00E625B4" w:rsidRDefault="00E625B4" w:rsidP="00E625B4">
      <w:pPr>
        <w:pStyle w:val="TableofFigures"/>
        <w:tabs>
          <w:tab w:val="right" w:leader="dot" w:pos="8296"/>
        </w:tabs>
        <w:bidi w:val="0"/>
        <w:rPr>
          <w:rFonts w:cstheme="minorBidi"/>
          <w:caps w:val="0"/>
          <w:noProof/>
          <w:sz w:val="22"/>
          <w:szCs w:val="22"/>
          <w:rtl/>
        </w:rPr>
      </w:pPr>
      <w:hyperlink w:anchor="_Toc503719315" w:history="1">
        <w:r w:rsidRPr="00DC1898">
          <w:rPr>
            <w:rStyle w:val="Hyperlink"/>
            <w:noProof/>
          </w:rPr>
          <w:t>Figure 3 random sample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Toc503719315 \h</w:instrText>
        </w:r>
        <w:r>
          <w:rPr>
            <w:noProof/>
            <w:webHidden/>
            <w:rtl/>
          </w:rPr>
          <w:instrText xml:space="preserve"> </w:instrText>
        </w:r>
        <w:r>
          <w:rPr>
            <w:noProof/>
            <w:webHidden/>
            <w:rtl/>
          </w:rPr>
        </w:r>
        <w:r>
          <w:rPr>
            <w:noProof/>
            <w:webHidden/>
            <w:rtl/>
          </w:rPr>
          <w:fldChar w:fldCharType="separate"/>
        </w:r>
        <w:r>
          <w:rPr>
            <w:rFonts w:cs="Times New Roman"/>
            <w:noProof/>
            <w:webHidden/>
            <w:rtl/>
          </w:rPr>
          <w:t>22</w:t>
        </w:r>
        <w:r>
          <w:rPr>
            <w:noProof/>
            <w:webHidden/>
            <w:rtl/>
          </w:rPr>
          <w:fldChar w:fldCharType="end"/>
        </w:r>
      </w:hyperlink>
    </w:p>
    <w:p w14:paraId="3C904786" w14:textId="4C72D59F" w:rsidR="00E625B4" w:rsidRDefault="00E625B4" w:rsidP="00E625B4">
      <w:pPr>
        <w:pStyle w:val="TableofFigures"/>
        <w:tabs>
          <w:tab w:val="right" w:leader="dot" w:pos="8296"/>
        </w:tabs>
        <w:bidi w:val="0"/>
        <w:rPr>
          <w:rFonts w:cstheme="minorBidi"/>
          <w:caps w:val="0"/>
          <w:noProof/>
          <w:sz w:val="22"/>
          <w:szCs w:val="22"/>
          <w:rtl/>
        </w:rPr>
      </w:pPr>
      <w:hyperlink w:anchor="_Toc503719316" w:history="1">
        <w:r w:rsidRPr="00DC1898">
          <w:rPr>
            <w:rStyle w:val="Hyperlink"/>
            <w:noProof/>
          </w:rPr>
          <w:t>Figure 4 Bitterness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Toc503719316 \h</w:instrText>
        </w:r>
        <w:r>
          <w:rPr>
            <w:noProof/>
            <w:webHidden/>
            <w:rtl/>
          </w:rPr>
          <w:instrText xml:space="preserve"> </w:instrText>
        </w:r>
        <w:r>
          <w:rPr>
            <w:noProof/>
            <w:webHidden/>
            <w:rtl/>
          </w:rPr>
        </w:r>
        <w:r>
          <w:rPr>
            <w:noProof/>
            <w:webHidden/>
            <w:rtl/>
          </w:rPr>
          <w:fldChar w:fldCharType="separate"/>
        </w:r>
        <w:r>
          <w:rPr>
            <w:rFonts w:cs="Times New Roman"/>
            <w:noProof/>
            <w:webHidden/>
            <w:rtl/>
          </w:rPr>
          <w:t>23</w:t>
        </w:r>
        <w:r>
          <w:rPr>
            <w:noProof/>
            <w:webHidden/>
            <w:rtl/>
          </w:rPr>
          <w:fldChar w:fldCharType="end"/>
        </w:r>
      </w:hyperlink>
    </w:p>
    <w:p w14:paraId="0614BDA5" w14:textId="184B7A29" w:rsidR="00E625B4" w:rsidRDefault="00E625B4" w:rsidP="00E625B4">
      <w:pPr>
        <w:pStyle w:val="TableofFigures"/>
        <w:tabs>
          <w:tab w:val="right" w:leader="dot" w:pos="8296"/>
        </w:tabs>
        <w:bidi w:val="0"/>
        <w:rPr>
          <w:rFonts w:cstheme="minorBidi"/>
          <w:caps w:val="0"/>
          <w:noProof/>
          <w:sz w:val="22"/>
          <w:szCs w:val="22"/>
          <w:rtl/>
        </w:rPr>
      </w:pPr>
      <w:hyperlink w:anchor="_Toc503719317" w:history="1">
        <w:r w:rsidRPr="00DC1898">
          <w:rPr>
            <w:rStyle w:val="Hyperlink"/>
            <w:noProof/>
          </w:rPr>
          <w:t>Figure 5 Dopamine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Toc503719317 \h</w:instrText>
        </w:r>
        <w:r>
          <w:rPr>
            <w:noProof/>
            <w:webHidden/>
            <w:rtl/>
          </w:rPr>
          <w:instrText xml:space="preserve"> </w:instrText>
        </w:r>
        <w:r>
          <w:rPr>
            <w:noProof/>
            <w:webHidden/>
            <w:rtl/>
          </w:rPr>
        </w:r>
        <w:r>
          <w:rPr>
            <w:noProof/>
            <w:webHidden/>
            <w:rtl/>
          </w:rPr>
          <w:fldChar w:fldCharType="separate"/>
        </w:r>
        <w:r>
          <w:rPr>
            <w:rFonts w:cs="Times New Roman"/>
            <w:noProof/>
            <w:webHidden/>
            <w:rtl/>
          </w:rPr>
          <w:t>24</w:t>
        </w:r>
        <w:r>
          <w:rPr>
            <w:noProof/>
            <w:webHidden/>
            <w:rtl/>
          </w:rPr>
          <w:fldChar w:fldCharType="end"/>
        </w:r>
      </w:hyperlink>
    </w:p>
    <w:p w14:paraId="64BC0DE0" w14:textId="3EFAA91B" w:rsidR="00E625B4" w:rsidRDefault="00E625B4" w:rsidP="00E625B4">
      <w:pPr>
        <w:pStyle w:val="TableofFigures"/>
        <w:tabs>
          <w:tab w:val="right" w:leader="dot" w:pos="8296"/>
        </w:tabs>
        <w:bidi w:val="0"/>
        <w:rPr>
          <w:rFonts w:cstheme="minorBidi"/>
          <w:caps w:val="0"/>
          <w:noProof/>
          <w:sz w:val="22"/>
          <w:szCs w:val="22"/>
          <w:rtl/>
        </w:rPr>
      </w:pPr>
      <w:hyperlink w:anchor="_Toc503719318" w:history="1">
        <w:r w:rsidRPr="00DC1898">
          <w:rPr>
            <w:rStyle w:val="Hyperlink"/>
            <w:noProof/>
          </w:rPr>
          <w:t>Figure 6 Dopamine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Toc503719318 \h</w:instrText>
        </w:r>
        <w:r>
          <w:rPr>
            <w:noProof/>
            <w:webHidden/>
            <w:rtl/>
          </w:rPr>
          <w:instrText xml:space="preserve"> </w:instrText>
        </w:r>
        <w:r>
          <w:rPr>
            <w:noProof/>
            <w:webHidden/>
            <w:rtl/>
          </w:rPr>
        </w:r>
        <w:r>
          <w:rPr>
            <w:noProof/>
            <w:webHidden/>
            <w:rtl/>
          </w:rPr>
          <w:fldChar w:fldCharType="separate"/>
        </w:r>
        <w:r>
          <w:rPr>
            <w:rFonts w:cs="Times New Roman"/>
            <w:noProof/>
            <w:webHidden/>
            <w:rtl/>
          </w:rPr>
          <w:t>26</w:t>
        </w:r>
        <w:r>
          <w:rPr>
            <w:noProof/>
            <w:webHidden/>
            <w:rtl/>
          </w:rPr>
          <w:fldChar w:fldCharType="end"/>
        </w:r>
      </w:hyperlink>
    </w:p>
    <w:p w14:paraId="1D6D274A" w14:textId="4C0E5382" w:rsidR="00E625B4" w:rsidRDefault="00E625B4" w:rsidP="00E625B4">
      <w:pPr>
        <w:pStyle w:val="TableofFigures"/>
        <w:tabs>
          <w:tab w:val="right" w:leader="dot" w:pos="8296"/>
        </w:tabs>
        <w:bidi w:val="0"/>
        <w:rPr>
          <w:rFonts w:cstheme="minorBidi"/>
          <w:caps w:val="0"/>
          <w:noProof/>
          <w:sz w:val="22"/>
          <w:szCs w:val="22"/>
          <w:rtl/>
        </w:rPr>
      </w:pPr>
      <w:hyperlink w:anchor="_Toc503719319" w:history="1">
        <w:r w:rsidRPr="00DC1898">
          <w:rPr>
            <w:rStyle w:val="Hyperlink"/>
            <w:noProof/>
          </w:rPr>
          <w:t>Figure 7 Adrenoceptor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Toc503719319 \h</w:instrText>
        </w:r>
        <w:r>
          <w:rPr>
            <w:noProof/>
            <w:webHidden/>
            <w:rtl/>
          </w:rPr>
          <w:instrText xml:space="preserve"> </w:instrText>
        </w:r>
        <w:r>
          <w:rPr>
            <w:noProof/>
            <w:webHidden/>
            <w:rtl/>
          </w:rPr>
        </w:r>
        <w:r>
          <w:rPr>
            <w:noProof/>
            <w:webHidden/>
            <w:rtl/>
          </w:rPr>
          <w:fldChar w:fldCharType="separate"/>
        </w:r>
        <w:r>
          <w:rPr>
            <w:rFonts w:cs="Times New Roman"/>
            <w:noProof/>
            <w:webHidden/>
            <w:rtl/>
          </w:rPr>
          <w:t>27</w:t>
        </w:r>
        <w:r>
          <w:rPr>
            <w:noProof/>
            <w:webHidden/>
            <w:rtl/>
          </w:rPr>
          <w:fldChar w:fldCharType="end"/>
        </w:r>
      </w:hyperlink>
    </w:p>
    <w:p w14:paraId="7F88FE59" w14:textId="23C356EF" w:rsidR="00E625B4" w:rsidRDefault="00E625B4" w:rsidP="00E625B4">
      <w:pPr>
        <w:pStyle w:val="TableofFigures"/>
        <w:tabs>
          <w:tab w:val="right" w:leader="dot" w:pos="8296"/>
        </w:tabs>
        <w:bidi w:val="0"/>
        <w:rPr>
          <w:rFonts w:cstheme="minorBidi"/>
          <w:caps w:val="0"/>
          <w:noProof/>
          <w:sz w:val="22"/>
          <w:szCs w:val="22"/>
          <w:rtl/>
        </w:rPr>
      </w:pPr>
      <w:hyperlink w:anchor="_Toc503719320" w:history="1">
        <w:r w:rsidRPr="00DC1898">
          <w:rPr>
            <w:rStyle w:val="Hyperlink"/>
            <w:noProof/>
          </w:rPr>
          <w:t>Figure 8 Histamine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Toc503719320 \h</w:instrText>
        </w:r>
        <w:r>
          <w:rPr>
            <w:noProof/>
            <w:webHidden/>
            <w:rtl/>
          </w:rPr>
          <w:instrText xml:space="preserve"> </w:instrText>
        </w:r>
        <w:r>
          <w:rPr>
            <w:noProof/>
            <w:webHidden/>
            <w:rtl/>
          </w:rPr>
        </w:r>
        <w:r>
          <w:rPr>
            <w:noProof/>
            <w:webHidden/>
            <w:rtl/>
          </w:rPr>
          <w:fldChar w:fldCharType="separate"/>
        </w:r>
        <w:r>
          <w:rPr>
            <w:rFonts w:cs="Times New Roman"/>
            <w:noProof/>
            <w:webHidden/>
            <w:rtl/>
          </w:rPr>
          <w:t>28</w:t>
        </w:r>
        <w:r>
          <w:rPr>
            <w:noProof/>
            <w:webHidden/>
            <w:rtl/>
          </w:rPr>
          <w:fldChar w:fldCharType="end"/>
        </w:r>
      </w:hyperlink>
    </w:p>
    <w:p w14:paraId="45928C93" w14:textId="71D3C329" w:rsidR="00E625B4" w:rsidRDefault="00E625B4" w:rsidP="00E625B4">
      <w:pPr>
        <w:pStyle w:val="TableofFigures"/>
        <w:tabs>
          <w:tab w:val="right" w:leader="dot" w:pos="8296"/>
        </w:tabs>
        <w:bidi w:val="0"/>
        <w:rPr>
          <w:rFonts w:cstheme="minorBidi"/>
          <w:caps w:val="0"/>
          <w:noProof/>
          <w:sz w:val="22"/>
          <w:szCs w:val="22"/>
          <w:rtl/>
        </w:rPr>
      </w:pPr>
      <w:hyperlink w:anchor="_Toc503719321" w:history="1">
        <w:r w:rsidRPr="00DC1898">
          <w:rPr>
            <w:rStyle w:val="Hyperlink"/>
            <w:noProof/>
          </w:rPr>
          <w:t>Figure 9 Muscarinic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Toc503719321 \h</w:instrText>
        </w:r>
        <w:r>
          <w:rPr>
            <w:noProof/>
            <w:webHidden/>
            <w:rtl/>
          </w:rPr>
          <w:instrText xml:space="preserve"> </w:instrText>
        </w:r>
        <w:r>
          <w:rPr>
            <w:noProof/>
            <w:webHidden/>
            <w:rtl/>
          </w:rPr>
        </w:r>
        <w:r>
          <w:rPr>
            <w:noProof/>
            <w:webHidden/>
            <w:rtl/>
          </w:rPr>
          <w:fldChar w:fldCharType="separate"/>
        </w:r>
        <w:r>
          <w:rPr>
            <w:rFonts w:cs="Times New Roman"/>
            <w:noProof/>
            <w:webHidden/>
            <w:rtl/>
          </w:rPr>
          <w:t>29</w:t>
        </w:r>
        <w:r>
          <w:rPr>
            <w:noProof/>
            <w:webHidden/>
            <w:rtl/>
          </w:rPr>
          <w:fldChar w:fldCharType="end"/>
        </w:r>
      </w:hyperlink>
    </w:p>
    <w:p w14:paraId="2227C124" w14:textId="411AB2A6" w:rsidR="00E625B4" w:rsidRDefault="00E625B4" w:rsidP="00E625B4">
      <w:pPr>
        <w:pStyle w:val="TableofFigures"/>
        <w:tabs>
          <w:tab w:val="right" w:leader="dot" w:pos="8296"/>
        </w:tabs>
        <w:bidi w:val="0"/>
        <w:rPr>
          <w:rFonts w:cstheme="minorBidi"/>
          <w:caps w:val="0"/>
          <w:noProof/>
          <w:sz w:val="22"/>
          <w:szCs w:val="22"/>
          <w:rtl/>
        </w:rPr>
      </w:pPr>
      <w:hyperlink w:anchor="_Toc503719322" w:history="1">
        <w:r w:rsidRPr="00DC1898">
          <w:rPr>
            <w:rStyle w:val="Hyperlink"/>
            <w:noProof/>
          </w:rPr>
          <w:t>Figure 10</w:t>
        </w:r>
        <w:r w:rsidRPr="00DC1898">
          <w:rPr>
            <w:rStyle w:val="Hyperlink"/>
            <w:noProof/>
            <w:rtl/>
          </w:rPr>
          <w:t xml:space="preserve"> </w:t>
        </w:r>
        <w:r w:rsidRPr="00DC1898">
          <w:rPr>
            <w:rStyle w:val="Hyperlink"/>
            <w:noProof/>
          </w:rPr>
          <w:t xml:space="preserve"> Muscarinic Results Zoom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Toc503719322 \h</w:instrText>
        </w:r>
        <w:r>
          <w:rPr>
            <w:noProof/>
            <w:webHidden/>
            <w:rtl/>
          </w:rPr>
          <w:instrText xml:space="preserve"> </w:instrText>
        </w:r>
        <w:r>
          <w:rPr>
            <w:noProof/>
            <w:webHidden/>
            <w:rtl/>
          </w:rPr>
        </w:r>
        <w:r>
          <w:rPr>
            <w:noProof/>
            <w:webHidden/>
            <w:rtl/>
          </w:rPr>
          <w:fldChar w:fldCharType="separate"/>
        </w:r>
        <w:r>
          <w:rPr>
            <w:rFonts w:cs="Times New Roman"/>
            <w:noProof/>
            <w:webHidden/>
            <w:rtl/>
          </w:rPr>
          <w:t>30</w:t>
        </w:r>
        <w:r>
          <w:rPr>
            <w:noProof/>
            <w:webHidden/>
            <w:rtl/>
          </w:rPr>
          <w:fldChar w:fldCharType="end"/>
        </w:r>
      </w:hyperlink>
    </w:p>
    <w:p w14:paraId="6A293E78" w14:textId="13859F66" w:rsidR="00E625B4" w:rsidRDefault="00E625B4" w:rsidP="00E625B4">
      <w:pPr>
        <w:pStyle w:val="TableofFigures"/>
        <w:tabs>
          <w:tab w:val="right" w:leader="dot" w:pos="8296"/>
        </w:tabs>
        <w:bidi w:val="0"/>
        <w:rPr>
          <w:rFonts w:cstheme="minorBidi"/>
          <w:caps w:val="0"/>
          <w:noProof/>
          <w:sz w:val="22"/>
          <w:szCs w:val="22"/>
          <w:rtl/>
        </w:rPr>
      </w:pPr>
      <w:hyperlink w:anchor="_Toc503719323" w:history="1">
        <w:r w:rsidRPr="00DC1898">
          <w:rPr>
            <w:rStyle w:val="Hyperlink"/>
            <w:noProof/>
          </w:rPr>
          <w:t>Figure 11 Serotonin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Toc503719323 \h</w:instrText>
        </w:r>
        <w:r>
          <w:rPr>
            <w:noProof/>
            <w:webHidden/>
            <w:rtl/>
          </w:rPr>
          <w:instrText xml:space="preserve"> </w:instrText>
        </w:r>
        <w:r>
          <w:rPr>
            <w:noProof/>
            <w:webHidden/>
            <w:rtl/>
          </w:rPr>
        </w:r>
        <w:r>
          <w:rPr>
            <w:noProof/>
            <w:webHidden/>
            <w:rtl/>
          </w:rPr>
          <w:fldChar w:fldCharType="separate"/>
        </w:r>
        <w:r>
          <w:rPr>
            <w:rFonts w:cs="Times New Roman"/>
            <w:noProof/>
            <w:webHidden/>
            <w:rtl/>
          </w:rPr>
          <w:t>31</w:t>
        </w:r>
        <w:r>
          <w:rPr>
            <w:noProof/>
            <w:webHidden/>
            <w:rtl/>
          </w:rPr>
          <w:fldChar w:fldCharType="end"/>
        </w:r>
      </w:hyperlink>
    </w:p>
    <w:p w14:paraId="4B4E6ADE" w14:textId="539DEE94" w:rsidR="00E625B4" w:rsidRDefault="00E625B4" w:rsidP="00E625B4">
      <w:pPr>
        <w:pStyle w:val="TableofFigures"/>
        <w:tabs>
          <w:tab w:val="right" w:leader="dot" w:pos="8296"/>
        </w:tabs>
        <w:bidi w:val="0"/>
        <w:rPr>
          <w:rFonts w:cstheme="minorBidi"/>
          <w:caps w:val="0"/>
          <w:noProof/>
          <w:sz w:val="22"/>
          <w:szCs w:val="22"/>
          <w:rtl/>
        </w:rPr>
      </w:pPr>
      <w:hyperlink w:anchor="_Toc503719324" w:history="1">
        <w:r w:rsidRPr="00DC1898">
          <w:rPr>
            <w:rStyle w:val="Hyperlink"/>
            <w:noProof/>
          </w:rPr>
          <w:t>Figure 12 Top Level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Toc503719324 \h</w:instrText>
        </w:r>
        <w:r>
          <w:rPr>
            <w:noProof/>
            <w:webHidden/>
            <w:rtl/>
          </w:rPr>
          <w:instrText xml:space="preserve"> </w:instrText>
        </w:r>
        <w:r>
          <w:rPr>
            <w:noProof/>
            <w:webHidden/>
            <w:rtl/>
          </w:rPr>
        </w:r>
        <w:r>
          <w:rPr>
            <w:noProof/>
            <w:webHidden/>
            <w:rtl/>
          </w:rPr>
          <w:fldChar w:fldCharType="separate"/>
        </w:r>
        <w:r>
          <w:rPr>
            <w:rFonts w:cs="Times New Roman"/>
            <w:noProof/>
            <w:webHidden/>
            <w:rtl/>
          </w:rPr>
          <w:t>36</w:t>
        </w:r>
        <w:r>
          <w:rPr>
            <w:noProof/>
            <w:webHidden/>
            <w:rtl/>
          </w:rPr>
          <w:fldChar w:fldCharType="end"/>
        </w:r>
      </w:hyperlink>
    </w:p>
    <w:p w14:paraId="1A66A85C" w14:textId="1C08342E" w:rsidR="00E625B4" w:rsidRDefault="00E625B4" w:rsidP="00E625B4">
      <w:pPr>
        <w:pStyle w:val="TableofFigures"/>
        <w:tabs>
          <w:tab w:val="right" w:leader="dot" w:pos="8296"/>
        </w:tabs>
        <w:bidi w:val="0"/>
        <w:rPr>
          <w:rFonts w:cstheme="minorBidi"/>
          <w:caps w:val="0"/>
          <w:noProof/>
          <w:sz w:val="22"/>
          <w:szCs w:val="22"/>
          <w:rtl/>
        </w:rPr>
      </w:pPr>
      <w:hyperlink w:anchor="_Toc503719325" w:history="1">
        <w:r w:rsidRPr="00DC1898">
          <w:rPr>
            <w:rStyle w:val="Hyperlink"/>
            <w:noProof/>
          </w:rPr>
          <w:t>Figure 13 Criteria Prioritization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Toc503719325 \h</w:instrText>
        </w:r>
        <w:r>
          <w:rPr>
            <w:noProof/>
            <w:webHidden/>
            <w:rtl/>
          </w:rPr>
          <w:instrText xml:space="preserve"> </w:instrText>
        </w:r>
        <w:r>
          <w:rPr>
            <w:noProof/>
            <w:webHidden/>
            <w:rtl/>
          </w:rPr>
        </w:r>
        <w:r>
          <w:rPr>
            <w:noProof/>
            <w:webHidden/>
            <w:rtl/>
          </w:rPr>
          <w:fldChar w:fldCharType="separate"/>
        </w:r>
        <w:r>
          <w:rPr>
            <w:rFonts w:cs="Times New Roman"/>
            <w:noProof/>
            <w:webHidden/>
            <w:rtl/>
          </w:rPr>
          <w:t>38</w:t>
        </w:r>
        <w:r>
          <w:rPr>
            <w:noProof/>
            <w:webHidden/>
            <w:rtl/>
          </w:rPr>
          <w:fldChar w:fldCharType="end"/>
        </w:r>
      </w:hyperlink>
    </w:p>
    <w:p w14:paraId="6F557F80" w14:textId="69E604C5" w:rsidR="00E625B4" w:rsidRDefault="00E625B4" w:rsidP="00E625B4">
      <w:pPr>
        <w:pStyle w:val="TableofFigures"/>
        <w:tabs>
          <w:tab w:val="right" w:leader="dot" w:pos="8296"/>
        </w:tabs>
        <w:bidi w:val="0"/>
        <w:rPr>
          <w:rFonts w:cstheme="minorBidi"/>
          <w:caps w:val="0"/>
          <w:noProof/>
          <w:sz w:val="22"/>
          <w:szCs w:val="22"/>
          <w:rtl/>
        </w:rPr>
      </w:pPr>
      <w:hyperlink w:anchor="_Toc503719326" w:history="1">
        <w:r w:rsidRPr="00DC1898">
          <w:rPr>
            <w:rStyle w:val="Hyperlink"/>
            <w:noProof/>
          </w:rPr>
          <w:t>Figure 14 Setup Gantt Chart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Toc503719326 \h</w:instrText>
        </w:r>
        <w:r>
          <w:rPr>
            <w:noProof/>
            <w:webHidden/>
            <w:rtl/>
          </w:rPr>
          <w:instrText xml:space="preserve"> </w:instrText>
        </w:r>
        <w:r>
          <w:rPr>
            <w:noProof/>
            <w:webHidden/>
            <w:rtl/>
          </w:rPr>
        </w:r>
        <w:r>
          <w:rPr>
            <w:noProof/>
            <w:webHidden/>
            <w:rtl/>
          </w:rPr>
          <w:fldChar w:fldCharType="separate"/>
        </w:r>
        <w:r>
          <w:rPr>
            <w:rFonts w:cs="Times New Roman"/>
            <w:noProof/>
            <w:webHidden/>
            <w:rtl/>
          </w:rPr>
          <w:t>40</w:t>
        </w:r>
        <w:r>
          <w:rPr>
            <w:noProof/>
            <w:webHidden/>
            <w:rtl/>
          </w:rPr>
          <w:fldChar w:fldCharType="end"/>
        </w:r>
      </w:hyperlink>
    </w:p>
    <w:p w14:paraId="74353FB1" w14:textId="4E5BF09F" w:rsidR="003D3E5F" w:rsidRDefault="00E625B4" w:rsidP="00E625B4">
      <w:pPr>
        <w:pStyle w:val="paragraph"/>
        <w:jc w:val="left"/>
        <w:rPr>
          <w:rFonts w:asciiTheme="majorBidi" w:hAnsiTheme="majorBidi" w:cstheme="majorBidi"/>
        </w:rPr>
      </w:pPr>
      <w:r>
        <w:rPr>
          <w:rFonts w:asciiTheme="majorBidi" w:eastAsiaTheme="minorEastAsia" w:hAnsiTheme="majorBidi" w:cstheme="majorBidi"/>
          <w:caps/>
          <w:sz w:val="20"/>
          <w:lang w:val="en-US" w:eastAsia="en-US" w:bidi="he-IL"/>
        </w:rPr>
        <w:fldChar w:fldCharType="end"/>
      </w:r>
    </w:p>
    <w:p w14:paraId="194920C9" w14:textId="77777777" w:rsidR="003B6944" w:rsidRDefault="003B6944" w:rsidP="00883A7B">
      <w:pPr>
        <w:pStyle w:val="paragraph"/>
        <w:jc w:val="left"/>
        <w:rPr>
          <w:rFonts w:asciiTheme="majorBidi" w:hAnsiTheme="majorBidi" w:cstheme="majorBidi"/>
        </w:rPr>
      </w:pPr>
    </w:p>
    <w:p w14:paraId="4604BBCC" w14:textId="2F7975F1" w:rsidR="00111997" w:rsidRPr="00111997" w:rsidRDefault="00111997" w:rsidP="00883A7B">
      <w:pPr>
        <w:jc w:val="left"/>
        <w:rPr>
          <w:rFonts w:asciiTheme="majorHAnsi" w:hAnsiTheme="majorHAnsi"/>
          <w:b/>
          <w:bCs/>
          <w:sz w:val="28"/>
          <w:szCs w:val="28"/>
        </w:rPr>
      </w:pPr>
      <w:r w:rsidRPr="007A1597">
        <w:rPr>
          <w:rFonts w:asciiTheme="majorHAnsi" w:hAnsiTheme="majorHAnsi"/>
          <w:b/>
          <w:bCs/>
          <w:sz w:val="28"/>
          <w:szCs w:val="28"/>
        </w:rPr>
        <w:t xml:space="preserve">Table of </w:t>
      </w:r>
      <w:r>
        <w:rPr>
          <w:rFonts w:asciiTheme="majorHAnsi" w:hAnsiTheme="majorHAnsi"/>
          <w:b/>
          <w:bCs/>
          <w:sz w:val="28"/>
          <w:szCs w:val="28"/>
        </w:rPr>
        <w:t>Tables</w:t>
      </w:r>
    </w:p>
    <w:p w14:paraId="2D31094F" w14:textId="74D5798D" w:rsidR="00883A7B" w:rsidRDefault="00111997" w:rsidP="00883A7B">
      <w:pPr>
        <w:pStyle w:val="TableofFigures"/>
        <w:tabs>
          <w:tab w:val="right" w:leader="dot" w:pos="8296"/>
        </w:tabs>
        <w:bidi w:val="0"/>
        <w:jc w:val="left"/>
        <w:rPr>
          <w:rFonts w:cstheme="minorBidi"/>
          <w:caps w:val="0"/>
          <w:noProof/>
          <w:sz w:val="22"/>
          <w:szCs w:val="22"/>
          <w:rtl/>
        </w:rPr>
      </w:pPr>
      <w:r>
        <w:rPr>
          <w:sz w:val="28"/>
          <w:szCs w:val="28"/>
        </w:rPr>
        <w:fldChar w:fldCharType="begin"/>
      </w:r>
      <w:r>
        <w:rPr>
          <w:sz w:val="28"/>
          <w:szCs w:val="28"/>
        </w:rPr>
        <w:instrText xml:space="preserve"> TOC \h \z \c "Table" </w:instrText>
      </w:r>
      <w:r>
        <w:rPr>
          <w:sz w:val="28"/>
          <w:szCs w:val="28"/>
        </w:rPr>
        <w:fldChar w:fldCharType="separate"/>
      </w:r>
      <w:hyperlink w:anchor="_Toc503718902" w:history="1">
        <w:r w:rsidR="00883A7B" w:rsidRPr="0066520D">
          <w:rPr>
            <w:rStyle w:val="Hyperlink"/>
            <w:noProof/>
          </w:rPr>
          <w:t>Table 1 Random Dataset Results</w:t>
        </w:r>
        <w:r w:rsidR="00883A7B">
          <w:rPr>
            <w:noProof/>
            <w:webHidden/>
            <w:rtl/>
          </w:rPr>
          <w:tab/>
        </w:r>
        <w:r w:rsidR="00883A7B">
          <w:rPr>
            <w:noProof/>
            <w:webHidden/>
            <w:rtl/>
          </w:rPr>
          <w:fldChar w:fldCharType="begin"/>
        </w:r>
        <w:r w:rsidR="00883A7B">
          <w:rPr>
            <w:noProof/>
            <w:webHidden/>
            <w:rtl/>
          </w:rPr>
          <w:instrText xml:space="preserve"> </w:instrText>
        </w:r>
        <w:r w:rsidR="00883A7B">
          <w:rPr>
            <w:noProof/>
            <w:webHidden/>
          </w:rPr>
          <w:instrText>PAGEREF</w:instrText>
        </w:r>
        <w:r w:rsidR="00883A7B">
          <w:rPr>
            <w:noProof/>
            <w:webHidden/>
            <w:rtl/>
          </w:rPr>
          <w:instrText xml:space="preserve"> _</w:instrText>
        </w:r>
        <w:r w:rsidR="00883A7B">
          <w:rPr>
            <w:noProof/>
            <w:webHidden/>
          </w:rPr>
          <w:instrText>Toc503718902 \h</w:instrText>
        </w:r>
        <w:r w:rsidR="00883A7B">
          <w:rPr>
            <w:noProof/>
            <w:webHidden/>
            <w:rtl/>
          </w:rPr>
          <w:instrText xml:space="preserve"> </w:instrText>
        </w:r>
        <w:r w:rsidR="00883A7B">
          <w:rPr>
            <w:noProof/>
            <w:webHidden/>
            <w:rtl/>
          </w:rPr>
        </w:r>
        <w:r w:rsidR="00883A7B">
          <w:rPr>
            <w:noProof/>
            <w:webHidden/>
            <w:rtl/>
          </w:rPr>
          <w:fldChar w:fldCharType="separate"/>
        </w:r>
        <w:r w:rsidR="00883A7B">
          <w:rPr>
            <w:noProof/>
            <w:webHidden/>
            <w:rtl/>
          </w:rPr>
          <w:t>22</w:t>
        </w:r>
        <w:r w:rsidR="00883A7B">
          <w:rPr>
            <w:noProof/>
            <w:webHidden/>
            <w:rtl/>
          </w:rPr>
          <w:fldChar w:fldCharType="end"/>
        </w:r>
      </w:hyperlink>
    </w:p>
    <w:p w14:paraId="4D3EF803" w14:textId="29AC7871" w:rsidR="00883A7B" w:rsidRDefault="00883A7B" w:rsidP="00883A7B">
      <w:pPr>
        <w:pStyle w:val="TableofFigures"/>
        <w:tabs>
          <w:tab w:val="right" w:leader="dot" w:pos="8296"/>
        </w:tabs>
        <w:bidi w:val="0"/>
        <w:jc w:val="left"/>
        <w:rPr>
          <w:rFonts w:cstheme="minorBidi"/>
          <w:caps w:val="0"/>
          <w:noProof/>
          <w:sz w:val="22"/>
          <w:szCs w:val="22"/>
          <w:rtl/>
        </w:rPr>
      </w:pPr>
      <w:hyperlink w:anchor="_Toc503718903" w:history="1">
        <w:r w:rsidRPr="0066520D">
          <w:rPr>
            <w:rStyle w:val="Hyperlink"/>
            <w:noProof/>
          </w:rPr>
          <w:t>Table 2 Result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Toc503718903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03BD5C8A" w14:textId="0A658DE6" w:rsidR="00883A7B" w:rsidRDefault="00883A7B" w:rsidP="00883A7B">
      <w:pPr>
        <w:pStyle w:val="TableofFigures"/>
        <w:tabs>
          <w:tab w:val="right" w:leader="dot" w:pos="8296"/>
        </w:tabs>
        <w:bidi w:val="0"/>
        <w:jc w:val="left"/>
        <w:rPr>
          <w:rFonts w:cstheme="minorBidi"/>
          <w:caps w:val="0"/>
          <w:noProof/>
          <w:sz w:val="22"/>
          <w:szCs w:val="22"/>
          <w:rtl/>
        </w:rPr>
      </w:pPr>
      <w:hyperlink w:anchor="_Toc503718904" w:history="1">
        <w:r w:rsidRPr="0066520D">
          <w:rPr>
            <w:rStyle w:val="Hyperlink"/>
            <w:noProof/>
          </w:rPr>
          <w:t>Table 3 Deployment Options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Toc503718904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1293DE9F" w14:textId="6109618B" w:rsidR="00883A7B" w:rsidRDefault="00883A7B" w:rsidP="00883A7B">
      <w:pPr>
        <w:pStyle w:val="TableofFigures"/>
        <w:tabs>
          <w:tab w:val="right" w:leader="dot" w:pos="8296"/>
        </w:tabs>
        <w:bidi w:val="0"/>
        <w:jc w:val="left"/>
        <w:rPr>
          <w:rFonts w:cstheme="minorBidi"/>
          <w:caps w:val="0"/>
          <w:noProof/>
          <w:sz w:val="22"/>
          <w:szCs w:val="22"/>
          <w:rtl/>
        </w:rPr>
      </w:pPr>
      <w:hyperlink w:anchor="_Toc503718905" w:history="1">
        <w:r w:rsidRPr="0066520D">
          <w:rPr>
            <w:rStyle w:val="Hyperlink"/>
            <w:noProof/>
          </w:rPr>
          <w:t>Table 4 Risk Map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Toc503718905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DD02DFC" w14:textId="055D920E" w:rsidR="00883A7B" w:rsidRDefault="00883A7B" w:rsidP="00883A7B">
      <w:pPr>
        <w:pStyle w:val="TableofFigures"/>
        <w:tabs>
          <w:tab w:val="right" w:leader="dot" w:pos="8296"/>
        </w:tabs>
        <w:bidi w:val="0"/>
        <w:jc w:val="left"/>
        <w:rPr>
          <w:rFonts w:cstheme="minorBidi"/>
          <w:caps w:val="0"/>
          <w:noProof/>
          <w:sz w:val="22"/>
          <w:szCs w:val="22"/>
          <w:rtl/>
        </w:rPr>
      </w:pPr>
      <w:hyperlink w:anchor="_Toc503718906" w:history="1">
        <w:r w:rsidRPr="0066520D">
          <w:rPr>
            <w:rStyle w:val="Hyperlink"/>
            <w:noProof/>
          </w:rPr>
          <w:t>Table 5 Risk Impact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Toc503718906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1509E474" w14:textId="3B57AA67" w:rsidR="00E452C6" w:rsidRDefault="00111997" w:rsidP="00883A7B">
      <w:pPr>
        <w:jc w:val="left"/>
        <w:rPr>
          <w:sz w:val="28"/>
          <w:szCs w:val="28"/>
          <w:rtl/>
        </w:rPr>
      </w:pPr>
      <w:r>
        <w:rPr>
          <w:sz w:val="28"/>
          <w:szCs w:val="28"/>
        </w:rPr>
        <w:fldChar w:fldCharType="end"/>
      </w:r>
      <w:r w:rsidR="00E452C6">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1" w:name="_Toc488420172"/>
      <w:bookmarkStart w:id="2" w:name="_Toc493772219"/>
      <w:bookmarkStart w:id="3" w:name="_Toc503718814"/>
      <w:bookmarkStart w:id="4" w:name="_Toc503719350"/>
      <w:r>
        <w:t>Abstract</w:t>
      </w:r>
      <w:bookmarkEnd w:id="1"/>
      <w:bookmarkEnd w:id="2"/>
      <w:bookmarkEnd w:id="3"/>
      <w:bookmarkEnd w:id="4"/>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5" w:name="_Toc489124778"/>
      <w:bookmarkStart w:id="6" w:name="_Toc489124907"/>
      <w:bookmarkStart w:id="7" w:name="_Toc489129893"/>
      <w:bookmarkStart w:id="8" w:name="_Toc489130023"/>
      <w:bookmarkStart w:id="9" w:name="_Toc489130682"/>
      <w:bookmarkStart w:id="10" w:name="_Toc489131169"/>
      <w:bookmarkStart w:id="11" w:name="_Toc489124798"/>
      <w:bookmarkStart w:id="12" w:name="_Toc489124927"/>
      <w:bookmarkStart w:id="13" w:name="_Toc489129913"/>
      <w:bookmarkStart w:id="14" w:name="_Toc489130043"/>
      <w:bookmarkStart w:id="15" w:name="_Toc489130702"/>
      <w:bookmarkStart w:id="16" w:name="_Toc489131189"/>
      <w:bookmarkStart w:id="17" w:name="_Toc489124799"/>
      <w:bookmarkStart w:id="18" w:name="_Toc489124928"/>
      <w:bookmarkStart w:id="19" w:name="_Toc489129914"/>
      <w:bookmarkStart w:id="20" w:name="_Toc489130044"/>
      <w:bookmarkStart w:id="21" w:name="_Toc489130703"/>
      <w:bookmarkStart w:id="22" w:name="_Toc489131190"/>
      <w:bookmarkStart w:id="23" w:name="_Toc489124808"/>
      <w:bookmarkStart w:id="24" w:name="_Toc489124937"/>
      <w:bookmarkStart w:id="25" w:name="_Toc489129923"/>
      <w:bookmarkStart w:id="26" w:name="_Toc489130053"/>
      <w:bookmarkStart w:id="27" w:name="_Toc489130712"/>
      <w:bookmarkStart w:id="28" w:name="_Toc489131199"/>
      <w:bookmarkStart w:id="29" w:name="_Toc489124809"/>
      <w:bookmarkStart w:id="30" w:name="_Toc489124938"/>
      <w:bookmarkStart w:id="31" w:name="_Toc489129924"/>
      <w:bookmarkStart w:id="32" w:name="_Toc489130054"/>
      <w:bookmarkStart w:id="33" w:name="_Toc489130713"/>
      <w:bookmarkStart w:id="34" w:name="_Toc489131200"/>
      <w:bookmarkStart w:id="35" w:name="_Toc489124810"/>
      <w:bookmarkStart w:id="36" w:name="_Toc489124939"/>
      <w:bookmarkStart w:id="37" w:name="_Toc489129925"/>
      <w:bookmarkStart w:id="38" w:name="_Toc489130055"/>
      <w:bookmarkStart w:id="39" w:name="_Toc489130714"/>
      <w:bookmarkStart w:id="40" w:name="_Toc489131201"/>
      <w:bookmarkStart w:id="41" w:name="_Toc503718815"/>
      <w:bookmarkStart w:id="42" w:name="_Toc503719351"/>
      <w:bookmarkEnd w:id="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Introduction</w:t>
      </w:r>
      <w:bookmarkEnd w:id="41"/>
      <w:bookmarkEnd w:id="42"/>
      <w:r w:rsidR="00937424" w:rsidRPr="008170D4">
        <w:t xml:space="preserve"> </w:t>
      </w:r>
    </w:p>
    <w:p w14:paraId="17D60DE9" w14:textId="75917264" w:rsidR="00D10D1B" w:rsidRPr="00D10D1B" w:rsidRDefault="00D10D1B" w:rsidP="00B94D6E">
      <w:pPr>
        <w:pStyle w:val="Heading2"/>
        <w:numPr>
          <w:ilvl w:val="1"/>
          <w:numId w:val="3"/>
        </w:numPr>
      </w:pPr>
      <w:bookmarkStart w:id="43" w:name="_Toc503718816"/>
      <w:bookmarkStart w:id="44" w:name="_Toc503719352"/>
      <w:r>
        <w:t>Motivation</w:t>
      </w:r>
      <w:bookmarkEnd w:id="43"/>
      <w:bookmarkEnd w:id="44"/>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w:t>
      </w:r>
      <w:bookmarkStart w:id="45" w:name="_GoBack"/>
      <w:bookmarkEnd w:id="45"/>
      <w:r>
        <w:t>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6" w:name="_Hlk493338671"/>
      <w:r>
        <w:t>.</w:t>
      </w:r>
      <w:bookmarkEnd w:id="46"/>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proofErr w:type="spellStart"/>
      <w:r w:rsidR="00E940ED" w:rsidRPr="00637EAD">
        <w:rPr>
          <w:rFonts w:eastAsia="Times New Roman" w:cstheme="minorHAnsi"/>
        </w:rPr>
        <w:t>Winegarden</w:t>
      </w:r>
      <w:proofErr w:type="spellEnd"/>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proofErr w:type="gramStart"/>
      <w:r>
        <w:t>In order to</w:t>
      </w:r>
      <w:proofErr w:type="gramEnd"/>
      <w:r>
        <w:t xml:space="preserve">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7" w:name="_Toc503718817"/>
      <w:bookmarkStart w:id="48" w:name="_Toc503719353"/>
      <w:r>
        <w:lastRenderedPageBreak/>
        <w:t xml:space="preserve">Research </w:t>
      </w:r>
      <w:r w:rsidR="00034CEA">
        <w:t>Hypothesis</w:t>
      </w:r>
      <w:bookmarkEnd w:id="47"/>
      <w:bookmarkEnd w:id="48"/>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w:t>
      </w:r>
      <w:proofErr w:type="gramStart"/>
      <w:r>
        <w:t>cost effective</w:t>
      </w:r>
      <w:proofErr w:type="gramEnd"/>
      <w:r>
        <w:t xml:space="preser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proofErr w:type="gramStart"/>
      <w:r w:rsidRPr="001A09AF">
        <w:t>In order to</w:t>
      </w:r>
      <w:proofErr w:type="gramEnd"/>
      <w:r w:rsidRPr="001A09AF">
        <w:t xml:space="preserve">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9" w:name="_Toc503718818"/>
      <w:bookmarkStart w:id="50" w:name="_Toc503719354"/>
      <w:r>
        <w:t>Research Objectives</w:t>
      </w:r>
      <w:bookmarkEnd w:id="49"/>
      <w:bookmarkEnd w:id="50"/>
      <w:r>
        <w:t xml:space="preserve"> </w:t>
      </w:r>
    </w:p>
    <w:p w14:paraId="7DA47D96" w14:textId="60DA2A7E" w:rsidR="00E21D83" w:rsidRDefault="00E21D83" w:rsidP="00E21D83">
      <w:pPr>
        <w:pStyle w:val="PaparStyle1"/>
      </w:pPr>
      <w:proofErr w:type="gramStart"/>
      <w:r w:rsidRPr="00E21D83">
        <w:t>In order to</w:t>
      </w:r>
      <w:proofErr w:type="gramEnd"/>
      <w:r w:rsidRPr="00E21D83">
        <w:t xml:space="preserve">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51" w:name="_Toc503718819"/>
      <w:bookmarkStart w:id="52" w:name="_Toc503719355"/>
      <w:r>
        <w:t>Application</w:t>
      </w:r>
      <w:bookmarkEnd w:id="51"/>
      <w:bookmarkEnd w:id="52"/>
    </w:p>
    <w:p w14:paraId="600E3802" w14:textId="1C7AE272" w:rsidR="005D6CD8" w:rsidRPr="005D6CD8" w:rsidRDefault="005D6CD8" w:rsidP="00BD77A8">
      <w:pPr>
        <w:pStyle w:val="PaparStyle1"/>
      </w:pPr>
      <w:proofErr w:type="gramStart"/>
      <w:r w:rsidRPr="005D6CD8">
        <w:t>In order to</w:t>
      </w:r>
      <w:proofErr w:type="gramEnd"/>
      <w:r w:rsidRPr="005D6CD8">
        <w:t xml:space="preserve">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proofErr w:type="spellStart"/>
      <w:r w:rsidR="00016F97">
        <w:t>Bockaert</w:t>
      </w:r>
      <w:proofErr w:type="spellEnd"/>
      <w:r w:rsidR="00016F97">
        <w:t xml:space="preserve">,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w:t>
      </w:r>
      <w:proofErr w:type="spellStart"/>
      <w:r w:rsidR="00016F97">
        <w:t>Klabunde</w:t>
      </w:r>
      <w:proofErr w:type="spellEnd"/>
      <w:r w:rsidR="00016F97" w:rsidRPr="005D6CD8">
        <w:t xml:space="preserve">, </w:t>
      </w:r>
      <w:proofErr w:type="spellStart"/>
      <w:r w:rsidR="00016F97" w:rsidRPr="005D6CD8">
        <w:t>Hessler</w:t>
      </w:r>
      <w:proofErr w:type="spellEnd"/>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53" w:name="_Toc503718820"/>
      <w:bookmarkStart w:id="54" w:name="_Toc503719356"/>
      <w:r>
        <w:t>Literature review</w:t>
      </w:r>
      <w:bookmarkEnd w:id="53"/>
      <w:bookmarkEnd w:id="54"/>
    </w:p>
    <w:p w14:paraId="56655E53" w14:textId="12FC75BD" w:rsidR="000F0B3A" w:rsidRDefault="000F0B3A" w:rsidP="00B94D6E">
      <w:pPr>
        <w:pStyle w:val="Heading2"/>
        <w:numPr>
          <w:ilvl w:val="1"/>
          <w:numId w:val="17"/>
        </w:numPr>
      </w:pPr>
      <w:bookmarkStart w:id="55" w:name="_Toc503718821"/>
      <w:bookmarkStart w:id="56" w:name="_Toc503719357"/>
      <w:r w:rsidRPr="000F0B3A">
        <w:t>Pharmaceutical Research</w:t>
      </w:r>
      <w:r>
        <w:t xml:space="preserve"> </w:t>
      </w:r>
      <w:r w:rsidRPr="000F0B3A">
        <w:t>Challenge</w:t>
      </w:r>
      <w:bookmarkEnd w:id="55"/>
      <w:bookmarkEnd w:id="56"/>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lang w:bidi="ar-SA"/>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22C5BE37" w:rsidR="00FB457A" w:rsidRDefault="00FB457A" w:rsidP="00FB457A">
      <w:pPr>
        <w:pStyle w:val="Caption"/>
        <w:jc w:val="center"/>
      </w:pPr>
      <w:bookmarkStart w:id="57" w:name="_Toc503719313"/>
      <w:r>
        <w:t xml:space="preserve">Figure </w:t>
      </w:r>
      <w:r w:rsidR="00685974">
        <w:fldChar w:fldCharType="begin"/>
      </w:r>
      <w:r w:rsidR="00685974">
        <w:instrText xml:space="preserve"> SEQ Figure \* ARABIC </w:instrText>
      </w:r>
      <w:r w:rsidR="00685974">
        <w:fldChar w:fldCharType="separate"/>
      </w:r>
      <w:r w:rsidR="00347BEB">
        <w:rPr>
          <w:noProof/>
        </w:rPr>
        <w:t>1</w:t>
      </w:r>
      <w:r w:rsidR="00685974">
        <w:rPr>
          <w:noProof/>
        </w:rPr>
        <w:fldChar w:fldCharType="end"/>
      </w:r>
      <w:r>
        <w:t xml:space="preserve"> Pharma Compound Funnel</w:t>
      </w:r>
      <w:bookmarkEnd w:id="57"/>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 xml:space="preserve">The </w:t>
      </w:r>
      <w:proofErr w:type="spellStart"/>
      <w:r w:rsidR="009F6714" w:rsidRPr="009F6714">
        <w:t>Lengthly</w:t>
      </w:r>
      <w:proofErr w:type="spellEnd"/>
      <w:r w:rsidR="009F6714" w:rsidRPr="009F6714">
        <w:t>, Costly and Uncertain Biopharmaceutical Research and Development Process</w:t>
      </w:r>
      <w:r w:rsidR="009F6714">
        <w:t>” and its negative impact on the industry.</w:t>
      </w:r>
    </w:p>
    <w:p w14:paraId="3B37EEAC" w14:textId="11F2AAFF" w:rsidR="00196103" w:rsidRDefault="00196103" w:rsidP="00E01F2F">
      <w:pPr>
        <w:pStyle w:val="PaparStyle1"/>
      </w:pPr>
      <w:r>
        <w:t xml:space="preserve">According to PhRMA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proofErr w:type="spellStart"/>
      <w:r w:rsidR="00C0165C" w:rsidRPr="00637EAD">
        <w:rPr>
          <w:rFonts w:eastAsia="Times New Roman" w:cstheme="minorHAnsi"/>
        </w:rPr>
        <w:t>Winegarden</w:t>
      </w:r>
      <w:proofErr w:type="spellEnd"/>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20C8A109" w:rsidR="00196103" w:rsidRPr="00E940ED" w:rsidRDefault="00196103" w:rsidP="00E01F2F">
      <w:pPr>
        <w:pStyle w:val="PaparStyle1"/>
        <w:rPr>
          <w:rFonts w:ascii="Times New Roman" w:eastAsia="Times New Roman" w:hAnsi="Times New Roman"/>
        </w:rPr>
      </w:pPr>
      <w:r>
        <w:t xml:space="preserve">A worrying trend for pharmaceutical industry is the continued rise in costs of research and development (as seen in figure </w:t>
      </w:r>
      <w:r w:rsidR="00E01F2F">
        <w:t>2</w:t>
      </w:r>
      <w:r>
        <w:t xml:space="preserve">, based on </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lang w:bidi="ar-SA"/>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0468C848" w:rsidR="00196103" w:rsidRDefault="00196103" w:rsidP="00E01F2F">
      <w:pPr>
        <w:pStyle w:val="Caption"/>
        <w:jc w:val="center"/>
      </w:pPr>
      <w:r>
        <w:t xml:space="preserve">Figure </w:t>
      </w:r>
      <w:r w:rsidR="00E01F2F">
        <w:t>2</w:t>
      </w:r>
      <w:r>
        <w:t xml:space="preserve"> Average </w:t>
      </w:r>
      <w:r w:rsidRPr="00FB01EF">
        <w:t>PhRMA Member Company R&amp;D Expenditures, 1995-2015</w:t>
      </w:r>
    </w:p>
    <w:p w14:paraId="178712D1" w14:textId="703A6575" w:rsidR="00196103" w:rsidRPr="00E940ED" w:rsidRDefault="00196103" w:rsidP="00E02C0F">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w:t>
      </w:r>
      <w:r w:rsidR="00E02C0F">
        <w:t>3</w:t>
      </w:r>
      <w:r w:rsidR="0099408D">
        <w:t>)</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lang w:bidi="ar-SA"/>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6B6E3DEE" w:rsidR="00196103" w:rsidRDefault="00196103" w:rsidP="00E02C0F">
      <w:pPr>
        <w:pStyle w:val="Caption"/>
        <w:jc w:val="center"/>
      </w:pPr>
      <w:r>
        <w:t xml:space="preserve">Figure </w:t>
      </w:r>
      <w:r w:rsidR="00E02C0F">
        <w:t>3</w:t>
      </w:r>
      <w:r>
        <w:t xml:space="preserve">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 xml:space="preserve">Paul SM, </w:t>
      </w:r>
      <w:proofErr w:type="spellStart"/>
      <w:r w:rsidRPr="009F6714">
        <w:t>Mytelka</w:t>
      </w:r>
      <w:proofErr w:type="spellEnd"/>
      <w:r>
        <w:t xml:space="preserve"> et al </w:t>
      </w:r>
      <w:r w:rsidR="00196103">
        <w:rPr>
          <w:rFonts w:asciiTheme="majorHAnsi" w:hAnsiTheme="majorHAnsi" w:cs="Times New Roman"/>
        </w:rPr>
        <w:t xml:space="preserve">(Paul, </w:t>
      </w:r>
      <w:proofErr w:type="spellStart"/>
      <w:r w:rsidR="00196103">
        <w:rPr>
          <w:rFonts w:asciiTheme="majorHAnsi" w:hAnsiTheme="majorHAnsi" w:cs="Times New Roman"/>
        </w:rPr>
        <w:t>Mytelka</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Dunwiddie</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Persinger</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Munos</w:t>
      </w:r>
      <w:proofErr w:type="spellEnd"/>
      <w:r w:rsidR="00196103">
        <w:rPr>
          <w:rFonts w:asciiTheme="majorHAnsi" w:hAnsiTheme="majorHAnsi" w:cs="Times New Roman"/>
        </w:rPr>
        <w:t xml:space="preserve">,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58" w:name="_Toc503718822"/>
      <w:bookmarkStart w:id="59" w:name="_Toc503719358"/>
      <w:r>
        <w:t xml:space="preserve">Machine Learning in </w:t>
      </w:r>
      <w:r w:rsidRPr="000F0B3A">
        <w:t>Pharmaceutical Research</w:t>
      </w:r>
      <w:bookmarkEnd w:id="58"/>
      <w:bookmarkEnd w:id="59"/>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proofErr w:type="gramStart"/>
      <w:r w:rsidR="001E064E" w:rsidRPr="000B4342">
        <w:t>relation</w:t>
      </w:r>
      <w:proofErr w:type="gramEnd"/>
      <w:r w:rsidR="001E064E" w:rsidRPr="000B4342">
        <w:t xml:space="preserve"> with GPCRs. It uses a combinatorial QSAR (Quantitative structure–activity relationship) framework heavily reliant on a Distance Weighted Discrimination (</w:t>
      </w:r>
      <w:proofErr w:type="gramStart"/>
      <w:r w:rsidR="001E064E" w:rsidRPr="000B4342">
        <w:t>similar to</w:t>
      </w:r>
      <w:proofErr w:type="gramEnd"/>
      <w:r w:rsidR="001E064E" w:rsidRPr="000B4342">
        <w:t xml:space="preserve">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w:t>
      </w:r>
      <w:proofErr w:type="spellStart"/>
      <w:r w:rsidR="009450F0" w:rsidRPr="000B4342">
        <w:t>Tropsha</w:t>
      </w:r>
      <w:proofErr w:type="spellEnd"/>
      <w:r w:rsidR="009450F0" w:rsidRPr="000B4342">
        <w:t xml:space="preserve">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w:t>
      </w:r>
      <w:proofErr w:type="gramStart"/>
      <w:r w:rsidRPr="000B4342">
        <w:t>aforementioned publishing</w:t>
      </w:r>
      <w:proofErr w:type="gramEnd"/>
      <w:r w:rsidRPr="000B4342">
        <w:t xml:space="preserve"> the approach starts with the development of rigorously validated QSAR models obtained with the variable selection k nearest neighbor (</w:t>
      </w:r>
      <w:proofErr w:type="spellStart"/>
      <w:r w:rsidRPr="000B4342">
        <w:t>kNN</w:t>
      </w:r>
      <w:proofErr w:type="spellEnd"/>
      <w:r w:rsidRPr="000B4342">
        <w:t xml:space="preserve">)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proofErr w:type="gramStart"/>
      <w:r w:rsidRPr="000B4342">
        <w:t>For the purpose of</w:t>
      </w:r>
      <w:proofErr w:type="gramEnd"/>
      <w:r w:rsidRPr="000B4342">
        <w:t xml:space="preserve">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proofErr w:type="spellStart"/>
      <w:r w:rsidRPr="004351D1">
        <w:t>Kalliokoski</w:t>
      </w:r>
      <w:proofErr w:type="spellEnd"/>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60" w:name="_Toc503718823"/>
      <w:bookmarkStart w:id="61" w:name="_Toc503719359"/>
      <w:r>
        <w:t>GPCRs</w:t>
      </w:r>
      <w:bookmarkEnd w:id="60"/>
      <w:bookmarkEnd w:id="61"/>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w:t>
      </w:r>
      <w:proofErr w:type="spellStart"/>
      <w:r>
        <w:t>heptahelical</w:t>
      </w:r>
      <w:proofErr w:type="spellEnd"/>
      <w:r>
        <w:t xml:space="preserve">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 xml:space="preserve">shared the 2012 Nobel Prize for Chemistry with his colleague Brian K. </w:t>
      </w:r>
      <w:proofErr w:type="spellStart"/>
      <w:r>
        <w:t>Kobilka</w:t>
      </w:r>
      <w:proofErr w:type="spellEnd"/>
      <w:r>
        <w:t>.</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1FDEA512"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00E02C0F">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1C07539B" w:rsidR="00F00E64" w:rsidRDefault="00F00E64" w:rsidP="00B94D6E">
      <w:pPr>
        <w:pStyle w:val="Heading1"/>
        <w:numPr>
          <w:ilvl w:val="0"/>
          <w:numId w:val="18"/>
        </w:numPr>
        <w:jc w:val="left"/>
      </w:pPr>
      <w:bookmarkStart w:id="62" w:name="_Toc503718824"/>
      <w:bookmarkStart w:id="63" w:name="_Toc503719360"/>
      <w:r>
        <w:t>Methodology</w:t>
      </w:r>
      <w:bookmarkEnd w:id="62"/>
      <w:bookmarkEnd w:id="63"/>
    </w:p>
    <w:p w14:paraId="601F2C29" w14:textId="7E6FDC56" w:rsidR="00F75DFF" w:rsidRPr="00F75DFF" w:rsidRDefault="00F75DFF" w:rsidP="00DE146B">
      <w:pPr>
        <w:pStyle w:val="PaparStyle1"/>
      </w:pPr>
      <w:r>
        <w:t xml:space="preserve">In this </w:t>
      </w:r>
      <w:r w:rsidR="00E02C0F">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64" w:name="_Ref502392974"/>
      <w:bookmarkStart w:id="65" w:name="_Ref502393023"/>
      <w:bookmarkStart w:id="66" w:name="_Toc503718825"/>
      <w:bookmarkStart w:id="67" w:name="_Toc503719361"/>
      <w:r>
        <w:t>Needs</w:t>
      </w:r>
      <w:bookmarkEnd w:id="64"/>
      <w:bookmarkEnd w:id="65"/>
      <w:bookmarkEnd w:id="66"/>
      <w:bookmarkEnd w:id="67"/>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lastRenderedPageBreak/>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68" w:name="_Toc503718826"/>
      <w:bookmarkStart w:id="69" w:name="_Toc503719362"/>
      <w:r>
        <w:t>Compound Features</w:t>
      </w:r>
      <w:bookmarkEnd w:id="68"/>
      <w:bookmarkEnd w:id="69"/>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xml:space="preserve">, </w:t>
      </w:r>
      <w:proofErr w:type="spellStart"/>
      <w:r w:rsidR="00E51782" w:rsidRPr="00E51782">
        <w:t>Apol</w:t>
      </w:r>
      <w:proofErr w:type="spellEnd"/>
      <w:r w:rsidR="00E51782" w:rsidRPr="00E51782">
        <w:t>, Formal</w:t>
      </w:r>
      <w:r>
        <w:t xml:space="preserve"> </w:t>
      </w:r>
      <w:r w:rsidR="00E51782" w:rsidRPr="00E51782">
        <w:t>Charge, Coord</w:t>
      </w:r>
      <w:r>
        <w:t xml:space="preserve"> </w:t>
      </w:r>
      <w:r w:rsidR="00E51782" w:rsidRPr="00E51782">
        <w:t>Dimension, Is</w:t>
      </w:r>
      <w:r>
        <w:t xml:space="preserve"> </w:t>
      </w:r>
      <w:r w:rsidR="00E51782" w:rsidRPr="00E51782">
        <w:t xml:space="preserve">Chiral, </w:t>
      </w:r>
      <w:proofErr w:type="spellStart"/>
      <w:r w:rsidR="00E51782" w:rsidRPr="00E51782">
        <w:t>LogD</w:t>
      </w:r>
      <w:proofErr w:type="spellEnd"/>
      <w:r w:rsidR="00E51782" w:rsidRPr="00E51782">
        <w:t>,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 xml:space="preserve">Count, </w:t>
      </w:r>
      <w:proofErr w:type="spellStart"/>
      <w:r w:rsidR="00E51782" w:rsidRPr="00E51782">
        <w:t>NPlusO</w:t>
      </w:r>
      <w:proofErr w:type="spellEnd"/>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proofErr w:type="spellStart"/>
      <w:r w:rsidR="00E51782" w:rsidRPr="00E51782">
        <w:t>SGroups</w:t>
      </w:r>
      <w:proofErr w:type="spellEnd"/>
      <w:r w:rsidR="00E51782" w:rsidRPr="00E51782">
        <w:t xml:space="preserve">,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proofErr w:type="spellStart"/>
      <w:r w:rsidR="00E51782" w:rsidRPr="00E51782">
        <w:t>Allene</w:t>
      </w:r>
      <w:proofErr w:type="spellEnd"/>
      <w:r>
        <w:t xml:space="preserve"> </w:t>
      </w:r>
      <w:r w:rsidR="00E51782" w:rsidRPr="00E51782">
        <w:t>Stereo</w:t>
      </w:r>
      <w:r>
        <w:t xml:space="preserve"> </w:t>
      </w:r>
      <w:r w:rsidR="00E51782" w:rsidRPr="00E51782">
        <w:t xml:space="preserve">Centers, </w:t>
      </w:r>
      <w:r>
        <w:t xml:space="preserve">Number of </w:t>
      </w:r>
      <w:proofErr w:type="spellStart"/>
      <w:r w:rsidR="00E51782" w:rsidRPr="00E51782">
        <w:t>Atropisomer</w:t>
      </w:r>
      <w:proofErr w:type="spellEnd"/>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70" w:name="_Toc503718827"/>
      <w:bookmarkStart w:id="71" w:name="_Toc503719363"/>
      <w:r>
        <w:t>IC</w:t>
      </w:r>
      <w:r>
        <w:rPr>
          <w:vertAlign w:val="subscript"/>
        </w:rPr>
        <w:t>50</w:t>
      </w:r>
      <w:bookmarkEnd w:id="70"/>
      <w:bookmarkEnd w:id="71"/>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w:t>
      </w:r>
      <w:proofErr w:type="gramStart"/>
      <w:r>
        <w:t>particular drug</w:t>
      </w:r>
      <w:proofErr w:type="gramEnd"/>
      <w:r>
        <w:t xml:space="preserve">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lastRenderedPageBreak/>
        <w:t>IC</w:t>
      </w:r>
      <w:r>
        <w:rPr>
          <w:vertAlign w:val="subscript"/>
        </w:rPr>
        <w:t>50</w:t>
      </w:r>
      <w:r w:rsidR="00CE2E51">
        <w:t xml:space="preserve"> is </w:t>
      </w:r>
      <w:r>
        <w:t xml:space="preserve">an </w:t>
      </w:r>
      <w:proofErr w:type="gramStart"/>
      <w:r>
        <w:t>often used</w:t>
      </w:r>
      <w:proofErr w:type="gramEnd"/>
      <w:r>
        <w:t xml:space="preserve"> measure </w:t>
      </w:r>
      <w:r w:rsidR="00CE2E51">
        <w:t>in pharma</w:t>
      </w:r>
      <w:r>
        <w:t>cological research and therefore is suitable for our purposes.</w:t>
      </w:r>
    </w:p>
    <w:p w14:paraId="720602D8" w14:textId="77777777" w:rsidR="00877A31" w:rsidRDefault="00877A31" w:rsidP="00877A31">
      <w:pPr>
        <w:pStyle w:val="Heading3"/>
      </w:pPr>
      <w:bookmarkStart w:id="72" w:name="_Toc503718828"/>
      <w:bookmarkStart w:id="73" w:name="_Toc503719364"/>
      <w:r>
        <w:t>Database Creation</w:t>
      </w:r>
      <w:bookmarkEnd w:id="72"/>
      <w:bookmarkEnd w:id="73"/>
    </w:p>
    <w:p w14:paraId="6BA7FB26" w14:textId="7DD5171B" w:rsidR="00877A31" w:rsidRDefault="00877A31" w:rsidP="002E5F77">
      <w:pPr>
        <w:pStyle w:val="PaparStyle1"/>
      </w:pPr>
      <w:bookmarkStart w:id="74"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74"/>
    <w:p w14:paraId="43C70A0A" w14:textId="574280B8" w:rsidR="00877A31" w:rsidRPr="00CE2E51" w:rsidRDefault="00877A31" w:rsidP="002E5F77">
      <w:pPr>
        <w:pStyle w:val="PaparStyle1"/>
      </w:pPr>
      <w:r>
        <w:t xml:space="preserve">The databases were merged exclusively – meaning that any compound which appeared in more than a single database was discarded. All features were shared were shared by the </w:t>
      </w:r>
      <w:proofErr w:type="gramStart"/>
      <w:r>
        <w:t>databases</w:t>
      </w:r>
      <w:proofErr w:type="gramEnd"/>
      <w:r>
        <w:t xml:space="preserve"> so no features had to be dropped from the resulting database. The result database contains 7276 compounds with 135 features.</w:t>
      </w:r>
    </w:p>
    <w:p w14:paraId="3CEA7C3E" w14:textId="154C6323" w:rsidR="00B02A7F" w:rsidRDefault="00F76223" w:rsidP="007A1597">
      <w:pPr>
        <w:pStyle w:val="Heading3"/>
      </w:pPr>
      <w:bookmarkStart w:id="75" w:name="_Toc503718829"/>
      <w:bookmarkStart w:id="76" w:name="_Toc503719365"/>
      <w:r>
        <w:t>Tagging</w:t>
      </w:r>
      <w:bookmarkEnd w:id="75"/>
      <w:bookmarkEnd w:id="76"/>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 xml:space="preserve">organic compound they </w:t>
      </w:r>
      <w:proofErr w:type="gramStart"/>
      <w:r w:rsidR="008F4971">
        <w:t>effect</w:t>
      </w:r>
      <w:proofErr w:type="gramEnd"/>
      <w:r w:rsidR="008F4971">
        <w:t xml:space="preserve">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lastRenderedPageBreak/>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w:t>
      </w:r>
      <w:proofErr w:type="gramStart"/>
      <w:r>
        <w:t>An</w:t>
      </w:r>
      <w:proofErr w:type="gramEnd"/>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w:t>
      </w:r>
      <w:proofErr w:type="spellStart"/>
      <w:r w:rsidR="00910F48">
        <w:t>antidepress</w:t>
      </w:r>
      <w:proofErr w:type="spellEnd"/>
      <w:r w:rsidR="00195B4A">
        <w:t xml:space="preserve"> </w:t>
      </w:r>
      <w:r w:rsidR="00910F48">
        <w:t>ants.</w:t>
      </w:r>
    </w:p>
    <w:p w14:paraId="25EEC06C" w14:textId="238C5C16" w:rsidR="00910F48" w:rsidRDefault="009C5E13" w:rsidP="002E5F77">
      <w:pPr>
        <w:pStyle w:val="PaparStyle1"/>
      </w:pPr>
      <w:r>
        <w:lastRenderedPageBreak/>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77" w:name="_Toc503718830"/>
      <w:bookmarkStart w:id="78" w:name="_Toc503719366"/>
      <w:r>
        <w:t>Operational Requirements</w:t>
      </w:r>
      <w:bookmarkEnd w:id="77"/>
      <w:bookmarkEnd w:id="78"/>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t>
      </w:r>
      <w:proofErr w:type="gramStart"/>
      <w:r w:rsidRPr="002E5F77">
        <w:rPr>
          <w:b/>
          <w:bCs/>
          <w:i/>
          <w:iCs/>
        </w:rPr>
        <w:t>with regard to</w:t>
      </w:r>
      <w:proofErr w:type="gramEnd"/>
      <w:r w:rsidRPr="002E5F77">
        <w:rPr>
          <w:b/>
          <w:bCs/>
          <w:i/>
          <w:iCs/>
        </w:rPr>
        <w:t xml:space="preserve"> the applicability of analyzed compounds as candidates for preclinical trials.</w:t>
      </w:r>
    </w:p>
    <w:p w14:paraId="238A2B45" w14:textId="079365B9" w:rsidR="0080351A" w:rsidRDefault="0008166F" w:rsidP="00B94D6E">
      <w:pPr>
        <w:pStyle w:val="Heading2"/>
        <w:numPr>
          <w:ilvl w:val="1"/>
          <w:numId w:val="18"/>
        </w:numPr>
      </w:pPr>
      <w:bookmarkStart w:id="79" w:name="_Toc489124827"/>
      <w:bookmarkStart w:id="80" w:name="_Toc489124956"/>
      <w:bookmarkStart w:id="81" w:name="_Toc489129942"/>
      <w:bookmarkStart w:id="82" w:name="_Toc489130072"/>
      <w:bookmarkStart w:id="83" w:name="_Toc489130731"/>
      <w:bookmarkStart w:id="84" w:name="_Toc489131218"/>
      <w:bookmarkStart w:id="85" w:name="_Toc503718831"/>
      <w:bookmarkStart w:id="86" w:name="_Toc503719367"/>
      <w:bookmarkEnd w:id="79"/>
      <w:bookmarkEnd w:id="80"/>
      <w:bookmarkEnd w:id="81"/>
      <w:bookmarkEnd w:id="82"/>
      <w:bookmarkEnd w:id="83"/>
      <w:bookmarkEnd w:id="84"/>
      <w:r>
        <w:t>Context</w:t>
      </w:r>
      <w:r w:rsidR="0080351A">
        <w:t xml:space="preserve"> </w:t>
      </w:r>
      <w:bookmarkStart w:id="87" w:name="_Toc488420177"/>
      <w:r w:rsidR="0080351A">
        <w:t>Analysis</w:t>
      </w:r>
      <w:bookmarkEnd w:id="85"/>
      <w:bookmarkEnd w:id="86"/>
      <w:bookmarkEnd w:id="87"/>
    </w:p>
    <w:p w14:paraId="3CB22B3F" w14:textId="4C484340" w:rsidR="00C870E9" w:rsidRPr="007A1597" w:rsidRDefault="00C870E9" w:rsidP="007A1597">
      <w:pPr>
        <w:pStyle w:val="Heading3"/>
      </w:pPr>
      <w:bookmarkStart w:id="88" w:name="_Toc503718832"/>
      <w:bookmarkStart w:id="89" w:name="_Toc503719368"/>
      <w:r>
        <w:t>Corpus</w:t>
      </w:r>
      <w:bookmarkEnd w:id="88"/>
      <w:bookmarkEnd w:id="89"/>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90" w:name="_Toc503718833"/>
      <w:bookmarkStart w:id="91" w:name="_Toc503719369"/>
      <w:r>
        <w:t>Timeliness</w:t>
      </w:r>
      <w:bookmarkEnd w:id="90"/>
      <w:bookmarkEnd w:id="91"/>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92" w:name="_Toc503718834"/>
      <w:bookmarkStart w:id="93" w:name="_Toc503719370"/>
      <w:r>
        <w:t>Personnel and Infrastructure Qualifications</w:t>
      </w:r>
      <w:bookmarkEnd w:id="92"/>
      <w:bookmarkEnd w:id="93"/>
    </w:p>
    <w:p w14:paraId="69C08EB5" w14:textId="77777777" w:rsidR="0008166F" w:rsidRDefault="0008166F" w:rsidP="002E5F77">
      <w:pPr>
        <w:pStyle w:val="PaparStyle1"/>
      </w:pPr>
      <w:r>
        <w:t xml:space="preserve">The system is to be used by specifically trained </w:t>
      </w:r>
      <w:proofErr w:type="gramStart"/>
      <w:r>
        <w:t>personnel</w:t>
      </w:r>
      <w:proofErr w:type="gramEnd"/>
      <w:r>
        <w:t xml:space="preserve">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94" w:name="_Toc503718835"/>
      <w:bookmarkStart w:id="95" w:name="_Toc503719371"/>
      <w:r>
        <w:t>System Model</w:t>
      </w:r>
      <w:bookmarkEnd w:id="94"/>
      <w:bookmarkEnd w:id="95"/>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1BB6FA11" w:rsidR="008711EF" w:rsidRDefault="008711EF" w:rsidP="007A1597">
      <w:pPr>
        <w:pStyle w:val="Heading3"/>
      </w:pPr>
      <w:bookmarkStart w:id="96" w:name="_Toc503718836"/>
      <w:bookmarkStart w:id="97" w:name="_Toc503719372"/>
      <w:r>
        <w:lastRenderedPageBreak/>
        <w:t>Dimensionality Reduction</w:t>
      </w:r>
      <w:bookmarkEnd w:id="96"/>
      <w:bookmarkEnd w:id="97"/>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98" w:name="_Toc503718837"/>
      <w:bookmarkStart w:id="99" w:name="_Toc503719373"/>
      <w:r>
        <w:t>Quality Factor</w:t>
      </w:r>
      <w:bookmarkEnd w:id="98"/>
      <w:bookmarkEnd w:id="99"/>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100" w:name="_Toc503718838"/>
      <w:bookmarkStart w:id="101" w:name="_Toc503719374"/>
      <w:r>
        <w:t>Progressive Filtering</w:t>
      </w:r>
      <w:bookmarkEnd w:id="100"/>
      <w:bookmarkEnd w:id="101"/>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lang w:bidi="ar-SA"/>
        </w:rPr>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59D5CED2" w:rsidR="009D21DF" w:rsidRDefault="009D21DF" w:rsidP="007A1597">
      <w:pPr>
        <w:pStyle w:val="Caption"/>
        <w:jc w:val="center"/>
      </w:pPr>
      <w:bookmarkStart w:id="102" w:name="_Ref489021278"/>
      <w:bookmarkStart w:id="103" w:name="_Toc503719314"/>
      <w:r>
        <w:t xml:space="preserve">Figure </w:t>
      </w:r>
      <w:r w:rsidR="00685974">
        <w:fldChar w:fldCharType="begin"/>
      </w:r>
      <w:r w:rsidR="00685974">
        <w:instrText xml:space="preserve"> SEQ Figure \* ARABIC </w:instrText>
      </w:r>
      <w:r w:rsidR="00685974">
        <w:fldChar w:fldCharType="separate"/>
      </w:r>
      <w:r w:rsidR="00347BEB">
        <w:rPr>
          <w:noProof/>
        </w:rPr>
        <w:t>2</w:t>
      </w:r>
      <w:r w:rsidR="00685974">
        <w:rPr>
          <w:noProof/>
        </w:rPr>
        <w:fldChar w:fldCharType="end"/>
      </w:r>
      <w:bookmarkEnd w:id="102"/>
      <w:r>
        <w:t xml:space="preserve"> Capabilities</w:t>
      </w:r>
      <w:bookmarkEnd w:id="103"/>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w:t>
      </w:r>
      <w:r>
        <w:lastRenderedPageBreak/>
        <w:t xml:space="preserve">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lang w:bidi="ar-SA"/>
        </w:rPr>
        <w:lastRenderedPageBreak/>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104" w:name="_Ref489007614"/>
      <w:r>
        <w:t xml:space="preserve">Figure </w:t>
      </w:r>
      <w:r w:rsidR="009D21DF">
        <w:t>6</w:t>
      </w:r>
      <w:r>
        <w:t xml:space="preserve"> Compounds grouped by bitterness</w:t>
      </w:r>
      <w:bookmarkEnd w:id="104"/>
    </w:p>
    <w:p w14:paraId="76FC8D51" w14:textId="5A4E4B39"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89558D">
        <w:t xml:space="preserve">Figure 7 </w:t>
      </w:r>
      <w:r w:rsidR="0089558D"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lang w:bidi="ar-SA"/>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883A7B" w:rsidRDefault="00883A7B"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883A7B" w:rsidRDefault="00883A7B"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883A7B" w:rsidRDefault="00883A7B"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883A7B" w:rsidRDefault="00883A7B"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883A7B" w:rsidRDefault="00883A7B"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883A7B" w:rsidRDefault="00883A7B"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883A7B" w:rsidRDefault="00883A7B"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883A7B" w:rsidRDefault="00883A7B"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883A7B" w:rsidRDefault="00883A7B"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883A7B" w:rsidRDefault="00883A7B"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883A7B" w:rsidRDefault="00883A7B"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883A7B" w:rsidRDefault="00883A7B"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105" w:name="_Ref489007926"/>
      <w:r>
        <w:t xml:space="preserve">Figure </w:t>
      </w:r>
      <w:r w:rsidR="009D21DF">
        <w:t>7</w:t>
      </w:r>
      <w:r>
        <w:t xml:space="preserve"> </w:t>
      </w:r>
      <w:r w:rsidRPr="00F22274">
        <w:t>t-SNE Optimization Algorithm</w:t>
      </w:r>
      <w:bookmarkEnd w:id="105"/>
    </w:p>
    <w:p w14:paraId="1690905F" w14:textId="03C3C0D3" w:rsidR="00D119E1" w:rsidRDefault="00D119E1" w:rsidP="007A1597">
      <w:pPr>
        <w:pStyle w:val="Heading3"/>
      </w:pPr>
      <w:bookmarkStart w:id="106" w:name="_Toc503718839"/>
      <w:bookmarkStart w:id="107" w:name="_Toc503719375"/>
      <w:r>
        <w:t>Input Data</w:t>
      </w:r>
      <w:bookmarkEnd w:id="106"/>
      <w:bookmarkEnd w:id="107"/>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108" w:name="_Toc503718840"/>
      <w:bookmarkStart w:id="109" w:name="_Toc503719376"/>
      <w:r>
        <w:t>Feature Selection</w:t>
      </w:r>
      <w:bookmarkEnd w:id="108"/>
      <w:bookmarkEnd w:id="109"/>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 xml:space="preserve">them as parents to produce the children of the next generation. </w:t>
      </w:r>
      <w:proofErr w:type="gramStart"/>
      <w:r>
        <w:t>Each and every</w:t>
      </w:r>
      <w:proofErr w:type="gramEnd"/>
      <w:r>
        <w:t xml:space="preserve">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110" w:name="_Toc503718841"/>
      <w:bookmarkStart w:id="111" w:name="_Toc503719377"/>
      <w:r>
        <w:t>Dimensionality Reduction</w:t>
      </w:r>
      <w:bookmarkEnd w:id="110"/>
      <w:bookmarkEnd w:id="111"/>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proofErr w:type="gramStart"/>
      <w:r w:rsidR="00225CC3">
        <w:t>For the purpose of</w:t>
      </w:r>
      <w:proofErr w:type="gramEnd"/>
      <w:r w:rsidR="00225CC3">
        <w:t xml:space="preserve">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 xml:space="preserve">t-SNE defines a similar probability distribution over the points in the low-dimensional map, and it minimizes the </w:t>
      </w:r>
      <w:proofErr w:type="spellStart"/>
      <w:r>
        <w:t>Kullback</w:t>
      </w:r>
      <w:proofErr w:type="spellEnd"/>
      <w:r>
        <w:t>–</w:t>
      </w:r>
      <w:proofErr w:type="spellStart"/>
      <w:r>
        <w:t>Leibler</w:t>
      </w:r>
      <w:proofErr w:type="spellEnd"/>
      <w:r>
        <w:t xml:space="preserve">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112" w:name="_Toc503718842"/>
      <w:bookmarkStart w:id="113" w:name="_Toc503719378"/>
      <w:r>
        <w:t>Fitness Calculation</w:t>
      </w:r>
      <w:bookmarkEnd w:id="112"/>
      <w:bookmarkEnd w:id="113"/>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 xml:space="preserve">se </w:t>
      </w:r>
      <w:proofErr w:type="gramStart"/>
      <w:r w:rsidR="009341E5">
        <w:t>high quality</w:t>
      </w:r>
      <w:proofErr w:type="gramEnd"/>
      <w:r w:rsidR="009341E5">
        <w:t xml:space="preserve"> measures. For this </w:t>
      </w:r>
      <w:proofErr w:type="gramStart"/>
      <w:r w:rsidR="009341E5">
        <w:t>reason</w:t>
      </w:r>
      <w:proofErr w:type="gramEnd"/>
      <w:r w:rsidR="009341E5">
        <w:t xml:space="preserve">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114" w:name="_Toc503718843"/>
      <w:bookmarkStart w:id="115" w:name="_Toc503719379"/>
      <w:r>
        <w:t>Model Selection</w:t>
      </w:r>
      <w:bookmarkEnd w:id="114"/>
      <w:bookmarkEnd w:id="115"/>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16" w:name="_Toc493772192"/>
      <w:bookmarkStart w:id="117" w:name="_Toc493772249"/>
      <w:bookmarkStart w:id="118" w:name="_Toc495502503"/>
      <w:bookmarkStart w:id="119" w:name="_Toc495502610"/>
      <w:bookmarkStart w:id="120" w:name="_Toc496883631"/>
      <w:bookmarkStart w:id="121" w:name="_Toc503718844"/>
      <w:bookmarkStart w:id="122" w:name="_Toc503719380"/>
      <w:bookmarkEnd w:id="116"/>
      <w:bookmarkEnd w:id="117"/>
      <w:bookmarkEnd w:id="118"/>
      <w:bookmarkEnd w:id="119"/>
      <w:bookmarkEnd w:id="120"/>
      <w:bookmarkEnd w:id="121"/>
      <w:bookmarkEnd w:id="122"/>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23" w:name="_Toc493772193"/>
      <w:bookmarkStart w:id="124" w:name="_Toc493772250"/>
      <w:bookmarkStart w:id="125" w:name="_Toc495502504"/>
      <w:bookmarkStart w:id="126" w:name="_Toc495502611"/>
      <w:bookmarkStart w:id="127" w:name="_Toc496883632"/>
      <w:bookmarkStart w:id="128" w:name="_Toc503718845"/>
      <w:bookmarkStart w:id="129" w:name="_Toc503719381"/>
      <w:bookmarkEnd w:id="123"/>
      <w:bookmarkEnd w:id="124"/>
      <w:bookmarkEnd w:id="125"/>
      <w:bookmarkEnd w:id="126"/>
      <w:bookmarkEnd w:id="127"/>
      <w:bookmarkEnd w:id="128"/>
      <w:bookmarkEnd w:id="129"/>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30" w:name="_Toc493772194"/>
      <w:bookmarkStart w:id="131" w:name="_Toc493772251"/>
      <w:bookmarkStart w:id="132" w:name="_Toc495502505"/>
      <w:bookmarkStart w:id="133" w:name="_Toc495502612"/>
      <w:bookmarkStart w:id="134" w:name="_Toc496883633"/>
      <w:bookmarkStart w:id="135" w:name="_Toc503718846"/>
      <w:bookmarkStart w:id="136" w:name="_Toc503719382"/>
      <w:bookmarkEnd w:id="130"/>
      <w:bookmarkEnd w:id="131"/>
      <w:bookmarkEnd w:id="132"/>
      <w:bookmarkEnd w:id="133"/>
      <w:bookmarkEnd w:id="134"/>
      <w:bookmarkEnd w:id="135"/>
      <w:bookmarkEnd w:id="136"/>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37" w:name="_Toc493772195"/>
      <w:bookmarkStart w:id="138" w:name="_Toc493772252"/>
      <w:bookmarkStart w:id="139" w:name="_Toc495502506"/>
      <w:bookmarkStart w:id="140" w:name="_Toc495502613"/>
      <w:bookmarkStart w:id="141" w:name="_Toc496883634"/>
      <w:bookmarkStart w:id="142" w:name="_Toc503718847"/>
      <w:bookmarkStart w:id="143" w:name="_Toc503719383"/>
      <w:bookmarkEnd w:id="137"/>
      <w:bookmarkEnd w:id="138"/>
      <w:bookmarkEnd w:id="139"/>
      <w:bookmarkEnd w:id="140"/>
      <w:bookmarkEnd w:id="141"/>
      <w:bookmarkEnd w:id="142"/>
      <w:bookmarkEnd w:id="143"/>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44" w:name="_Toc493772196"/>
      <w:bookmarkStart w:id="145" w:name="_Toc493772253"/>
      <w:bookmarkStart w:id="146" w:name="_Toc495502507"/>
      <w:bookmarkStart w:id="147" w:name="_Toc495502614"/>
      <w:bookmarkStart w:id="148" w:name="_Toc496883635"/>
      <w:bookmarkStart w:id="149" w:name="_Toc503718848"/>
      <w:bookmarkStart w:id="150" w:name="_Toc503719384"/>
      <w:bookmarkEnd w:id="144"/>
      <w:bookmarkEnd w:id="145"/>
      <w:bookmarkEnd w:id="146"/>
      <w:bookmarkEnd w:id="147"/>
      <w:bookmarkEnd w:id="148"/>
      <w:bookmarkEnd w:id="149"/>
      <w:bookmarkEnd w:id="150"/>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51" w:name="_Toc493772197"/>
      <w:bookmarkStart w:id="152" w:name="_Toc493772254"/>
      <w:bookmarkStart w:id="153" w:name="_Toc495502508"/>
      <w:bookmarkStart w:id="154" w:name="_Toc495502615"/>
      <w:bookmarkStart w:id="155" w:name="_Toc496883636"/>
      <w:bookmarkStart w:id="156" w:name="_Toc503718849"/>
      <w:bookmarkStart w:id="157" w:name="_Toc503719385"/>
      <w:bookmarkEnd w:id="151"/>
      <w:bookmarkEnd w:id="152"/>
      <w:bookmarkEnd w:id="153"/>
      <w:bookmarkEnd w:id="154"/>
      <w:bookmarkEnd w:id="155"/>
      <w:bookmarkEnd w:id="156"/>
      <w:bookmarkEnd w:id="157"/>
    </w:p>
    <w:p w14:paraId="0E2F96D7" w14:textId="73CA8409" w:rsidR="003D4077" w:rsidRDefault="003D4077" w:rsidP="00B94D6E">
      <w:pPr>
        <w:pStyle w:val="Heading2"/>
        <w:numPr>
          <w:ilvl w:val="1"/>
          <w:numId w:val="16"/>
        </w:numPr>
      </w:pPr>
      <w:bookmarkStart w:id="158" w:name="_Toc503718850"/>
      <w:bookmarkStart w:id="159" w:name="_Toc503719386"/>
      <w:r>
        <w:t>Statistical Parameters for Evaluation</w:t>
      </w:r>
      <w:bookmarkEnd w:id="158"/>
      <w:bookmarkEnd w:id="159"/>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 xml:space="preserve">Three </w:t>
      </w:r>
      <w:proofErr w:type="gramStart"/>
      <w:r w:rsidRPr="007A1597">
        <w:rPr>
          <w:b/>
        </w:rPr>
        <w:t>neighbors</w:t>
      </w:r>
      <w:proofErr w:type="gramEnd"/>
      <w:r w:rsidRPr="007A1597">
        <w:rPr>
          <w:b/>
        </w:rPr>
        <w:t xml:space="preserve">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 xml:space="preserve">Five </w:t>
      </w:r>
      <w:proofErr w:type="gramStart"/>
      <w:r w:rsidRPr="007A1597">
        <w:rPr>
          <w:b/>
        </w:rPr>
        <w:t>neighbors</w:t>
      </w:r>
      <w:proofErr w:type="gramEnd"/>
      <w:r w:rsidRPr="007A1597">
        <w:rPr>
          <w:b/>
        </w:rPr>
        <w:t xml:space="preserve">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 xml:space="preserve">preservation of high dimensional structure at </w:t>
      </w:r>
      <w:proofErr w:type="gramStart"/>
      <w:r w:rsidR="00BB3FAB">
        <w:t>two dimensional</w:t>
      </w:r>
      <w:proofErr w:type="gramEnd"/>
      <w:r w:rsidR="00BB3FAB">
        <w:t xml:space="preserve">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60" w:name="_Toc489124841"/>
      <w:bookmarkStart w:id="161" w:name="_Toc489124970"/>
      <w:bookmarkStart w:id="162" w:name="_Toc489129956"/>
      <w:bookmarkStart w:id="163" w:name="_Toc489130086"/>
      <w:bookmarkStart w:id="164" w:name="_Toc489130745"/>
      <w:bookmarkStart w:id="165" w:name="_Toc489131232"/>
      <w:bookmarkStart w:id="166" w:name="_Toc489124848"/>
      <w:bookmarkStart w:id="167" w:name="_Toc489124977"/>
      <w:bookmarkStart w:id="168" w:name="_Toc489129963"/>
      <w:bookmarkStart w:id="169" w:name="_Toc489130093"/>
      <w:bookmarkStart w:id="170" w:name="_Toc489130752"/>
      <w:bookmarkStart w:id="171" w:name="_Toc489131239"/>
      <w:bookmarkStart w:id="172" w:name="_Toc489124849"/>
      <w:bookmarkStart w:id="173" w:name="_Toc489124978"/>
      <w:bookmarkStart w:id="174" w:name="_Toc489129964"/>
      <w:bookmarkStart w:id="175" w:name="_Toc489130094"/>
      <w:bookmarkStart w:id="176" w:name="_Toc489130753"/>
      <w:bookmarkStart w:id="177" w:name="_Toc489131240"/>
      <w:bookmarkStart w:id="178" w:name="_Toc489124850"/>
      <w:bookmarkStart w:id="179" w:name="_Toc489124979"/>
      <w:bookmarkStart w:id="180" w:name="_Toc489129965"/>
      <w:bookmarkStart w:id="181" w:name="_Toc489130095"/>
      <w:bookmarkStart w:id="182" w:name="_Toc489130754"/>
      <w:bookmarkStart w:id="183" w:name="_Toc489131241"/>
      <w:bookmarkStart w:id="184" w:name="_Toc489124851"/>
      <w:bookmarkStart w:id="185" w:name="_Toc489124980"/>
      <w:bookmarkStart w:id="186" w:name="_Toc489129966"/>
      <w:bookmarkStart w:id="187" w:name="_Toc489130096"/>
      <w:bookmarkStart w:id="188" w:name="_Toc489130755"/>
      <w:bookmarkStart w:id="189" w:name="_Toc489131242"/>
      <w:bookmarkStart w:id="190" w:name="_Toc489124852"/>
      <w:bookmarkStart w:id="191" w:name="_Toc489124981"/>
      <w:bookmarkStart w:id="192" w:name="_Toc489129967"/>
      <w:bookmarkStart w:id="193" w:name="_Toc489130097"/>
      <w:bookmarkStart w:id="194" w:name="_Toc489130756"/>
      <w:bookmarkStart w:id="195" w:name="_Toc489131243"/>
      <w:bookmarkStart w:id="196" w:name="_Toc503718851"/>
      <w:bookmarkStart w:id="197" w:name="_Toc503719387"/>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t>Results</w:t>
      </w:r>
      <w:bookmarkEnd w:id="196"/>
      <w:bookmarkEnd w:id="197"/>
    </w:p>
    <w:p w14:paraId="30070A93" w14:textId="0A255B48" w:rsidR="00151AA8" w:rsidRDefault="006E6095" w:rsidP="00B94D6E">
      <w:pPr>
        <w:pStyle w:val="Heading2"/>
        <w:numPr>
          <w:ilvl w:val="1"/>
          <w:numId w:val="6"/>
        </w:numPr>
      </w:pPr>
      <w:bookmarkStart w:id="198" w:name="_Toc503718852"/>
      <w:bookmarkStart w:id="199" w:name="_Toc503719388"/>
      <w:r>
        <w:t>Testing</w:t>
      </w:r>
      <w:bookmarkEnd w:id="198"/>
      <w:bookmarkEnd w:id="199"/>
    </w:p>
    <w:p w14:paraId="3E8C5EEE" w14:textId="77777777" w:rsidR="00555F4F" w:rsidRPr="00555F4F" w:rsidRDefault="00555F4F" w:rsidP="00555F4F"/>
    <w:p w14:paraId="192D7BC0" w14:textId="1F5C6303" w:rsidR="00151AA8" w:rsidRPr="00E73FED" w:rsidRDefault="00BB2B6D" w:rsidP="00151AA8">
      <w:pPr>
        <w:pStyle w:val="Heading3"/>
      </w:pPr>
      <w:bookmarkStart w:id="200" w:name="_Toc503718853"/>
      <w:bookmarkStart w:id="201" w:name="_Toc503719389"/>
      <w:r>
        <w:lastRenderedPageBreak/>
        <w:t xml:space="preserve">Test </w:t>
      </w:r>
      <w:r w:rsidR="007B0953">
        <w:t>Method</w:t>
      </w:r>
      <w:r w:rsidR="00F45482">
        <w:t>ology</w:t>
      </w:r>
      <w:bookmarkEnd w:id="200"/>
      <w:bookmarkEnd w:id="201"/>
    </w:p>
    <w:p w14:paraId="670B6C1D" w14:textId="79EE747B" w:rsidR="00EF70BB" w:rsidRDefault="00F45482" w:rsidP="00AC3501">
      <w:pPr>
        <w:pStyle w:val="PaparStyle1"/>
      </w:pPr>
      <w:proofErr w:type="gramStart"/>
      <w:r>
        <w:t>In order to</w:t>
      </w:r>
      <w:proofErr w:type="gramEnd"/>
      <w:r>
        <w:t xml:space="preserve">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202" w:name="_Toc503718854"/>
      <w:bookmarkStart w:id="203" w:name="_Toc503719390"/>
      <w:r>
        <w:t>Result</w:t>
      </w:r>
      <w:r w:rsidR="00BB2B6D">
        <w:t xml:space="preserve"> Information</w:t>
      </w:r>
      <w:r>
        <w:t xml:space="preserve"> </w:t>
      </w:r>
      <w:r w:rsidR="00BB2B6D">
        <w:t>Parameters</w:t>
      </w:r>
      <w:bookmarkEnd w:id="202"/>
      <w:bookmarkEnd w:id="203"/>
    </w:p>
    <w:p w14:paraId="39D3FB45" w14:textId="54885201" w:rsidR="00D41157" w:rsidRDefault="00D41157" w:rsidP="00AC3501">
      <w:pPr>
        <w:pStyle w:val="PaparStyle1"/>
      </w:pPr>
      <w:r>
        <w:t xml:space="preserve">In </w:t>
      </w:r>
      <w:proofErr w:type="gramStart"/>
      <w:r>
        <w:t>all of</w:t>
      </w:r>
      <w:proofErr w:type="gramEnd"/>
      <w:r>
        <w:t xml:space="preserve">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w:t>
            </w:r>
            <w:proofErr w:type="gramStart"/>
            <w:r w:rsidRPr="00BB2B6D">
              <w:rPr>
                <w:b/>
              </w:rPr>
              <w:t>neighbors</w:t>
            </w:r>
            <w:proofErr w:type="gramEnd"/>
            <w:r w:rsidRPr="00BB2B6D">
              <w:rPr>
                <w:b/>
              </w:rPr>
              <w:t xml:space="preserve">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w:t>
            </w:r>
            <w:proofErr w:type="gramStart"/>
            <w:r w:rsidRPr="00BB2B6D">
              <w:rPr>
                <w:b/>
              </w:rPr>
              <w:t>neighbors</w:t>
            </w:r>
            <w:proofErr w:type="gramEnd"/>
            <w:r w:rsidRPr="00BB2B6D">
              <w:rPr>
                <w:b/>
              </w:rPr>
              <w:t xml:space="preserve">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BB2B6D">
            <w:pPr>
              <w:pStyle w:val="PaparStyle1"/>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w:t>
      </w:r>
      <w:proofErr w:type="gramStart"/>
      <w:r>
        <w:t>example</w:t>
      </w:r>
      <w:proofErr w:type="gramEnd"/>
      <w:r>
        <w:t xml:space="preserv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204" w:name="_Toc503718855"/>
      <w:bookmarkStart w:id="205" w:name="_Toc503719391"/>
      <w:r>
        <w:t>Random</w:t>
      </w:r>
      <w:r w:rsidR="00CF3D65">
        <w:t xml:space="preserve"> Dataset</w:t>
      </w:r>
      <w:bookmarkEnd w:id="204"/>
      <w:bookmarkEnd w:id="205"/>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lang w:bidi="ar-SA"/>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43A1428D" w:rsidR="00CF3D65" w:rsidRDefault="00177186" w:rsidP="007A1597">
      <w:pPr>
        <w:pStyle w:val="Caption"/>
        <w:jc w:val="center"/>
      </w:pPr>
      <w:bookmarkStart w:id="206" w:name="_Ref489048150"/>
      <w:bookmarkStart w:id="207" w:name="_Toc503719315"/>
      <w:r>
        <w:t xml:space="preserve">Figure </w:t>
      </w:r>
      <w:r w:rsidR="00685974">
        <w:fldChar w:fldCharType="begin"/>
      </w:r>
      <w:r w:rsidR="00685974">
        <w:instrText xml:space="preserve"> SEQ Figure \* ARABIC </w:instrText>
      </w:r>
      <w:r w:rsidR="00685974">
        <w:fldChar w:fldCharType="separate"/>
      </w:r>
      <w:r w:rsidR="00347BEB">
        <w:rPr>
          <w:noProof/>
        </w:rPr>
        <w:t>3</w:t>
      </w:r>
      <w:r w:rsidR="00685974">
        <w:rPr>
          <w:noProof/>
        </w:rPr>
        <w:fldChar w:fldCharType="end"/>
      </w:r>
      <w:bookmarkEnd w:id="206"/>
      <w:r>
        <w:t xml:space="preserve"> random sample test</w:t>
      </w:r>
      <w:bookmarkEnd w:id="207"/>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27F87F9B" w:rsidR="00A40864" w:rsidRDefault="00A40864" w:rsidP="00A40864">
      <w:pPr>
        <w:pStyle w:val="Caption"/>
        <w:keepNext/>
        <w:jc w:val="center"/>
      </w:pPr>
      <w:bookmarkStart w:id="208" w:name="_Toc503718902"/>
      <w:r>
        <w:t xml:space="preserve">Table </w:t>
      </w:r>
      <w:r w:rsidR="004F4579">
        <w:fldChar w:fldCharType="begin"/>
      </w:r>
      <w:r w:rsidR="004F4579">
        <w:instrText xml:space="preserve"> SEQ Table \* ARABIC </w:instrText>
      </w:r>
      <w:r w:rsidR="004F4579">
        <w:fldChar w:fldCharType="separate"/>
      </w:r>
      <w:r w:rsidR="00BE496D">
        <w:rPr>
          <w:noProof/>
        </w:rPr>
        <w:t>1</w:t>
      </w:r>
      <w:r w:rsidR="004F4579">
        <w:fldChar w:fldCharType="end"/>
      </w:r>
      <w:r>
        <w:t xml:space="preserve"> Random Dataset Results</w:t>
      </w:r>
      <w:bookmarkEnd w:id="208"/>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209" w:name="_Toc503718856"/>
      <w:bookmarkStart w:id="210" w:name="_Toc503719392"/>
      <w:r>
        <w:t>Bitterness Dataset</w:t>
      </w:r>
      <w:bookmarkEnd w:id="209"/>
      <w:bookmarkEnd w:id="210"/>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lang w:bidi="ar-SA"/>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5F6DF4A7" w:rsidR="00CF3D65" w:rsidRDefault="00EF3A24" w:rsidP="007A1597">
      <w:pPr>
        <w:pStyle w:val="Caption"/>
        <w:jc w:val="center"/>
      </w:pPr>
      <w:bookmarkStart w:id="211" w:name="_Ref489112441"/>
      <w:bookmarkStart w:id="212" w:name="_Toc503719316"/>
      <w:r>
        <w:t xml:space="preserve">Figure </w:t>
      </w:r>
      <w:r w:rsidR="00685974">
        <w:fldChar w:fldCharType="begin"/>
      </w:r>
      <w:r w:rsidR="00685974">
        <w:instrText xml:space="preserve"> SEQ Figure \* ARABIC </w:instrText>
      </w:r>
      <w:r w:rsidR="00685974">
        <w:fldChar w:fldCharType="separate"/>
      </w:r>
      <w:r w:rsidR="00347BEB">
        <w:rPr>
          <w:noProof/>
        </w:rPr>
        <w:t>4</w:t>
      </w:r>
      <w:r w:rsidR="00685974">
        <w:rPr>
          <w:noProof/>
        </w:rPr>
        <w:fldChar w:fldCharType="end"/>
      </w:r>
      <w:bookmarkEnd w:id="211"/>
      <w:r>
        <w:t xml:space="preserve"> Bitterness Results</w:t>
      </w:r>
      <w:bookmarkEnd w:id="212"/>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213" w:name="_Toc488420181"/>
      <w:bookmarkStart w:id="214" w:name="_Toc503718857"/>
      <w:bookmarkStart w:id="215" w:name="_Toc503719393"/>
      <w:r>
        <w:t>GPCR</w:t>
      </w:r>
      <w:bookmarkEnd w:id="214"/>
      <w:bookmarkEnd w:id="215"/>
    </w:p>
    <w:bookmarkEnd w:id="213"/>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216" w:name="_Toc503718858"/>
      <w:bookmarkStart w:id="217" w:name="_Toc503719394"/>
      <w:r>
        <w:t>Result Summary Table</w:t>
      </w:r>
      <w:bookmarkEnd w:id="216"/>
      <w:bookmarkEnd w:id="217"/>
    </w:p>
    <w:p w14:paraId="06E1D948" w14:textId="416A23FF" w:rsidR="00E51E3A" w:rsidRDefault="00E51E3A" w:rsidP="008C46A2">
      <w:pPr>
        <w:pStyle w:val="PaparStyle1"/>
      </w:pPr>
      <w:r>
        <w:t xml:space="preserve">The following table presents the best results for each target and the relevant quality parameters of quality and trust. The bottom line is the average quality parameters for </w:t>
      </w:r>
      <w:proofErr w:type="spellStart"/>
      <w:r>
        <w:t>ll</w:t>
      </w:r>
      <w:proofErr w:type="spellEnd"/>
      <w:r>
        <w:t xml:space="preserve"> the targets.</w:t>
      </w:r>
    </w:p>
    <w:p w14:paraId="1FF3C1B5" w14:textId="72A85EAA" w:rsidR="00E51E3A" w:rsidRDefault="00E51E3A" w:rsidP="00E51E3A"/>
    <w:p w14:paraId="40449EFD" w14:textId="77777777" w:rsidR="00E51E3A" w:rsidRPr="00E51E3A" w:rsidRDefault="00E51E3A" w:rsidP="000C1EB6">
      <w:pPr>
        <w:jc w:val="right"/>
      </w:pPr>
    </w:p>
    <w:p w14:paraId="043F4912" w14:textId="7E92E005" w:rsidR="0028363A" w:rsidRDefault="0028363A" w:rsidP="0028363A">
      <w:pPr>
        <w:pStyle w:val="Caption"/>
        <w:keepNext/>
        <w:jc w:val="center"/>
      </w:pPr>
      <w:bookmarkStart w:id="218" w:name="_Ref495482019"/>
      <w:bookmarkStart w:id="219" w:name="_Toc503718903"/>
      <w:r>
        <w:t xml:space="preserve">Table </w:t>
      </w:r>
      <w:r w:rsidR="004F4579">
        <w:fldChar w:fldCharType="begin"/>
      </w:r>
      <w:r w:rsidR="004F4579">
        <w:instrText xml:space="preserve"> SEQ Table \* ARABIC </w:instrText>
      </w:r>
      <w:r w:rsidR="004F4579">
        <w:fldChar w:fldCharType="separate"/>
      </w:r>
      <w:r w:rsidR="00BE496D">
        <w:rPr>
          <w:noProof/>
        </w:rPr>
        <w:t>2</w:t>
      </w:r>
      <w:r w:rsidR="004F4579">
        <w:fldChar w:fldCharType="end"/>
      </w:r>
      <w:r>
        <w:t xml:space="preserve"> Result Summary</w:t>
      </w:r>
      <w:bookmarkEnd w:id="218"/>
      <w:bookmarkEnd w:id="219"/>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220" w:name="_Toc503718859"/>
      <w:bookmarkStart w:id="221" w:name="_Toc503719395"/>
      <w:r>
        <w:t>Results Analysis</w:t>
      </w:r>
      <w:bookmarkEnd w:id="220"/>
      <w:bookmarkEnd w:id="221"/>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lang w:bidi="ar-SA"/>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69BB7404" w:rsidR="006C38B9" w:rsidRDefault="006C38B9" w:rsidP="007A1597">
      <w:pPr>
        <w:pStyle w:val="Caption"/>
        <w:jc w:val="center"/>
      </w:pPr>
      <w:bookmarkStart w:id="222" w:name="_Ref489118312"/>
      <w:bookmarkStart w:id="223" w:name="_Toc503719317"/>
      <w:r>
        <w:t xml:space="preserve">Figure </w:t>
      </w:r>
      <w:r w:rsidR="00685974">
        <w:fldChar w:fldCharType="begin"/>
      </w:r>
      <w:r w:rsidR="00685974">
        <w:instrText xml:space="preserve"> SEQ Figure \* ARABIC </w:instrText>
      </w:r>
      <w:r w:rsidR="00685974">
        <w:fldChar w:fldCharType="separate"/>
      </w:r>
      <w:r w:rsidR="00347BEB">
        <w:rPr>
          <w:noProof/>
        </w:rPr>
        <w:t>5</w:t>
      </w:r>
      <w:r w:rsidR="00685974">
        <w:rPr>
          <w:noProof/>
        </w:rPr>
        <w:fldChar w:fldCharType="end"/>
      </w:r>
      <w:bookmarkEnd w:id="222"/>
      <w:r>
        <w:t xml:space="preserve"> Dopamine Results</w:t>
      </w:r>
      <w:bookmarkEnd w:id="223"/>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lang w:bidi="ar-SA"/>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1D02F590" w:rsidR="00F35C4A" w:rsidRPr="00F35C4A" w:rsidRDefault="00F35C4A" w:rsidP="00F35C4A">
      <w:pPr>
        <w:pStyle w:val="Caption"/>
        <w:jc w:val="center"/>
      </w:pPr>
      <w:bookmarkStart w:id="224" w:name="_Ref495502372"/>
      <w:bookmarkStart w:id="225" w:name="_Toc503719318"/>
      <w:r>
        <w:t xml:space="preserve">Figure </w:t>
      </w:r>
      <w:r w:rsidR="00685974">
        <w:fldChar w:fldCharType="begin"/>
      </w:r>
      <w:r w:rsidR="00685974">
        <w:instrText xml:space="preserve"> SEQ Figure \* ARABIC </w:instrText>
      </w:r>
      <w:r w:rsidR="00685974">
        <w:fldChar w:fldCharType="separate"/>
      </w:r>
      <w:r w:rsidR="00347BEB">
        <w:rPr>
          <w:noProof/>
        </w:rPr>
        <w:t>6</w:t>
      </w:r>
      <w:r w:rsidR="00685974">
        <w:rPr>
          <w:noProof/>
        </w:rPr>
        <w:fldChar w:fldCharType="end"/>
      </w:r>
      <w:r>
        <w:t xml:space="preserve"> Dopamine Zoom In</w:t>
      </w:r>
      <w:bookmarkEnd w:id="224"/>
      <w:bookmarkEnd w:id="225"/>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proofErr w:type="gramStart"/>
      <w:r>
        <w:t>and also</w:t>
      </w:r>
      <w:proofErr w:type="gramEnd"/>
      <w:r>
        <w:t xml:space="preserve">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lang w:bidi="ar-SA"/>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2F37E09" w:rsidR="006C38B9" w:rsidRDefault="005C79C1" w:rsidP="007A1597">
      <w:pPr>
        <w:pStyle w:val="Caption"/>
        <w:jc w:val="center"/>
      </w:pPr>
      <w:bookmarkStart w:id="226" w:name="_Ref489118921"/>
      <w:bookmarkStart w:id="227" w:name="_Toc503719319"/>
      <w:r>
        <w:t xml:space="preserve">Figure </w:t>
      </w:r>
      <w:r w:rsidR="00685974">
        <w:fldChar w:fldCharType="begin"/>
      </w:r>
      <w:r w:rsidR="00685974">
        <w:instrText xml:space="preserve"> SEQ Figure \* ARABIC </w:instrText>
      </w:r>
      <w:r w:rsidR="00685974">
        <w:fldChar w:fldCharType="separate"/>
      </w:r>
      <w:r w:rsidR="00347BEB">
        <w:rPr>
          <w:noProof/>
        </w:rPr>
        <w:t>7</w:t>
      </w:r>
      <w:r w:rsidR="00685974">
        <w:rPr>
          <w:noProof/>
        </w:rPr>
        <w:fldChar w:fldCharType="end"/>
      </w:r>
      <w:bookmarkEnd w:id="226"/>
      <w:r>
        <w:t xml:space="preserve"> Adrenoceptor Results</w:t>
      </w:r>
      <w:bookmarkEnd w:id="227"/>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w:t>
      </w:r>
      <w:proofErr w:type="gramStart"/>
      <w:r>
        <w:t xml:space="preserve">compounds </w:t>
      </w:r>
      <w:r w:rsidR="007A2364" w:rsidRPr="00EB3320">
        <w:t xml:space="preserve"> </w:t>
      </w:r>
      <w:r w:rsidR="007A2364">
        <w:t>(</w:t>
      </w:r>
      <w:proofErr w:type="gramEnd"/>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lang w:bidi="ar-SA"/>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33711984" w:rsidR="00EB3320" w:rsidRDefault="00EB3320" w:rsidP="007A1597">
      <w:pPr>
        <w:pStyle w:val="Caption"/>
        <w:jc w:val="center"/>
      </w:pPr>
      <w:bookmarkStart w:id="228" w:name="_Ref489119275"/>
      <w:bookmarkStart w:id="229" w:name="_Toc503719320"/>
      <w:r>
        <w:t xml:space="preserve">Figure </w:t>
      </w:r>
      <w:r w:rsidR="00685974">
        <w:fldChar w:fldCharType="begin"/>
      </w:r>
      <w:r w:rsidR="00685974">
        <w:instrText xml:space="preserve"> SEQ Figure \* ARABIC </w:instrText>
      </w:r>
      <w:r w:rsidR="00685974">
        <w:fldChar w:fldCharType="separate"/>
      </w:r>
      <w:r w:rsidR="00347BEB">
        <w:rPr>
          <w:noProof/>
        </w:rPr>
        <w:t>8</w:t>
      </w:r>
      <w:r w:rsidR="00685974">
        <w:rPr>
          <w:noProof/>
        </w:rPr>
        <w:fldChar w:fldCharType="end"/>
      </w:r>
      <w:bookmarkEnd w:id="228"/>
      <w:r>
        <w:t xml:space="preserve"> Histamine Results</w:t>
      </w:r>
      <w:bookmarkEnd w:id="229"/>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w:t>
      </w:r>
      <w:proofErr w:type="gramStart"/>
      <w:r w:rsidR="003F6C5F">
        <w:t>figures</w:t>
      </w:r>
      <w:proofErr w:type="gramEnd"/>
      <w:r w:rsidR="003F6C5F">
        <w:t xml:space="preserve">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lang w:bidi="ar-SA"/>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0BC4E0B4" w:rsidR="00A84934" w:rsidRDefault="003F6C5F" w:rsidP="007A1597">
      <w:pPr>
        <w:pStyle w:val="Caption"/>
        <w:jc w:val="center"/>
        <w:rPr>
          <w:rtl/>
        </w:rPr>
      </w:pPr>
      <w:bookmarkStart w:id="230" w:name="_Ref489120518"/>
      <w:bookmarkStart w:id="231" w:name="_Toc503719321"/>
      <w:r>
        <w:t xml:space="preserve">Figure </w:t>
      </w:r>
      <w:r w:rsidR="00685974">
        <w:fldChar w:fldCharType="begin"/>
      </w:r>
      <w:r w:rsidR="00685974">
        <w:instrText xml:space="preserve"> SEQ Figure \* ARABIC </w:instrText>
      </w:r>
      <w:r w:rsidR="00685974">
        <w:fldChar w:fldCharType="separate"/>
      </w:r>
      <w:r w:rsidR="00347BEB">
        <w:rPr>
          <w:noProof/>
        </w:rPr>
        <w:t>9</w:t>
      </w:r>
      <w:r w:rsidR="00685974">
        <w:rPr>
          <w:noProof/>
        </w:rPr>
        <w:fldChar w:fldCharType="end"/>
      </w:r>
      <w:bookmarkEnd w:id="230"/>
      <w:r>
        <w:t xml:space="preserve"> Muscarinic Results</w:t>
      </w:r>
      <w:bookmarkEnd w:id="231"/>
    </w:p>
    <w:p w14:paraId="3ED133C4" w14:textId="67F64D1F" w:rsidR="004B6266" w:rsidRDefault="00B74989" w:rsidP="00C119D8">
      <w:pPr>
        <w:keepNext/>
        <w:jc w:val="center"/>
      </w:pPr>
      <w:r>
        <w:rPr>
          <w:noProof/>
          <w:lang w:bidi="ar-SA"/>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7CCB9AE6" w:rsidR="004B6266" w:rsidRPr="007A1597" w:rsidRDefault="004B6266" w:rsidP="007A1597">
      <w:pPr>
        <w:pStyle w:val="Caption"/>
        <w:jc w:val="center"/>
      </w:pPr>
      <w:bookmarkStart w:id="232" w:name="_Ref489121192"/>
      <w:bookmarkStart w:id="233" w:name="_Toc503719322"/>
      <w:r>
        <w:t xml:space="preserve">Figure </w:t>
      </w:r>
      <w:r w:rsidR="00685974">
        <w:fldChar w:fldCharType="begin"/>
      </w:r>
      <w:r w:rsidR="00685974">
        <w:instrText xml:space="preserve"> SEQ Figure \* ARABIC </w:instrText>
      </w:r>
      <w:r w:rsidR="00685974">
        <w:fldChar w:fldCharType="separate"/>
      </w:r>
      <w:r w:rsidR="00347BEB">
        <w:rPr>
          <w:noProof/>
        </w:rPr>
        <w:t>10</w:t>
      </w:r>
      <w:r w:rsidR="00685974">
        <w:rPr>
          <w:noProof/>
        </w:rPr>
        <w:fldChar w:fldCharType="end"/>
      </w:r>
      <w:bookmarkEnd w:id="232"/>
      <w:r>
        <w:rPr>
          <w:noProof/>
          <w:rtl/>
        </w:rPr>
        <w:t xml:space="preserve"> </w:t>
      </w:r>
      <w:r>
        <w:rPr>
          <w:noProof/>
        </w:rPr>
        <w:t xml:space="preserve"> Muscarinic Results </w:t>
      </w:r>
      <w:r w:rsidR="009134F3">
        <w:rPr>
          <w:noProof/>
        </w:rPr>
        <w:t>Zoom In</w:t>
      </w:r>
      <w:bookmarkEnd w:id="233"/>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4CEE58C4" w:rsidR="004B6266" w:rsidRDefault="004B6266" w:rsidP="00AC3501">
      <w:pPr>
        <w:pStyle w:val="PaparStyle1"/>
      </w:pPr>
      <w:r>
        <w:t>As the most dominant effect in the dataset (</w:t>
      </w:r>
      <w:proofErr w:type="gramStart"/>
      <w:r>
        <w:t>with regard to</w:t>
      </w:r>
      <w:proofErr w:type="gramEnd"/>
      <w:r>
        <w:t xml:space="preserve"> compound count) Serotonin has the lowest quality score</w:t>
      </w:r>
      <w:r w:rsidR="007A2364">
        <w:t xml:space="preserve"> (</w:t>
      </w:r>
      <w:r w:rsidR="00070669">
        <w:fldChar w:fldCharType="begin"/>
      </w:r>
      <w:r w:rsidR="00070669">
        <w:instrText xml:space="preserve"> REF _Ref502325992 \h </w:instrText>
      </w:r>
      <w:r w:rsidR="00070669">
        <w:fldChar w:fldCharType="separate"/>
      </w:r>
      <w:r w:rsidR="00070669">
        <w:t xml:space="preserve">Figure </w:t>
      </w:r>
      <w:r w:rsidR="00070669">
        <w:rPr>
          <w:noProof/>
        </w:rPr>
        <w:t>11</w:t>
      </w:r>
      <w:r w:rsidR="00070669">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lang w:bidi="ar-SA"/>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007C69F9" w:rsidR="007E48FE" w:rsidRDefault="004B6266" w:rsidP="007A1597">
      <w:pPr>
        <w:pStyle w:val="Caption"/>
        <w:jc w:val="center"/>
      </w:pPr>
      <w:bookmarkStart w:id="234" w:name="_Ref502325992"/>
      <w:bookmarkStart w:id="235" w:name="_Toc503719323"/>
      <w:r>
        <w:t xml:space="preserve">Figure </w:t>
      </w:r>
      <w:r w:rsidR="00685974">
        <w:fldChar w:fldCharType="begin"/>
      </w:r>
      <w:r w:rsidR="00685974">
        <w:instrText xml:space="preserve"> SEQ Figure \* ARABIC </w:instrText>
      </w:r>
      <w:r w:rsidR="00685974">
        <w:fldChar w:fldCharType="separate"/>
      </w:r>
      <w:r w:rsidR="00347BEB">
        <w:rPr>
          <w:noProof/>
        </w:rPr>
        <w:t>11</w:t>
      </w:r>
      <w:r w:rsidR="00685974">
        <w:rPr>
          <w:noProof/>
        </w:rPr>
        <w:fldChar w:fldCharType="end"/>
      </w:r>
      <w:r>
        <w:t xml:space="preserve"> Serotonin Results</w:t>
      </w:r>
      <w:bookmarkEnd w:id="234"/>
      <w:bookmarkEnd w:id="235"/>
    </w:p>
    <w:p w14:paraId="4B51833A" w14:textId="64274DAF" w:rsidR="00F267B9" w:rsidRDefault="00F267B9" w:rsidP="00B94D6E">
      <w:pPr>
        <w:pStyle w:val="Heading1"/>
        <w:numPr>
          <w:ilvl w:val="0"/>
          <w:numId w:val="6"/>
        </w:numPr>
      </w:pPr>
      <w:bookmarkStart w:id="236" w:name="_Toc503718860"/>
      <w:bookmarkStart w:id="237" w:name="_Toc503719396"/>
      <w:r>
        <w:t>Discussion</w:t>
      </w:r>
      <w:bookmarkEnd w:id="236"/>
      <w:bookmarkEnd w:id="237"/>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w:t>
      </w:r>
      <w:proofErr w:type="gramStart"/>
      <w:r w:rsidR="00E17825">
        <w:t>For</w:t>
      </w:r>
      <w:proofErr w:type="gramEnd"/>
      <w:r w:rsidR="00E17825">
        <w:t xml:space="preserve">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w:t>
      </w:r>
      <w:proofErr w:type="gramStart"/>
      <w:r w:rsidR="00E17825">
        <w:t>as long as</w:t>
      </w:r>
      <w:proofErr w:type="gramEnd"/>
      <w:r w:rsidR="00E17825">
        <w:t xml:space="preserve">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238" w:name="_Toc503718861"/>
      <w:bookmarkStart w:id="239" w:name="_Toc503719397"/>
      <w:r>
        <w:t>Conclusions</w:t>
      </w:r>
      <w:bookmarkEnd w:id="238"/>
      <w:bookmarkEnd w:id="239"/>
    </w:p>
    <w:p w14:paraId="4B245915" w14:textId="78525EBA" w:rsidR="00E928B5" w:rsidRDefault="00E928B5" w:rsidP="00B94D6E">
      <w:pPr>
        <w:pStyle w:val="Heading2"/>
        <w:numPr>
          <w:ilvl w:val="1"/>
          <w:numId w:val="6"/>
        </w:numPr>
      </w:pPr>
      <w:bookmarkStart w:id="240" w:name="_Toc503718862"/>
      <w:bookmarkStart w:id="241" w:name="_Toc503719398"/>
      <w:r>
        <w:t>Conclusions</w:t>
      </w:r>
      <w:bookmarkEnd w:id="240"/>
      <w:bookmarkEnd w:id="241"/>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 xml:space="preserve">discard any of the untagged compounds which nearest neighbor is either tagged negatively or untagged. In the GPCR database that would discard the </w:t>
      </w:r>
      <w:proofErr w:type="gramStart"/>
      <w:r w:rsidR="000B4342">
        <w:t>vast majority</w:t>
      </w:r>
      <w:proofErr w:type="gramEnd"/>
      <w:r w:rsidR="000B4342">
        <w:t xml:space="preserve"> of the compounds and leave us only with the prime candidates for testing.</w:t>
      </w:r>
    </w:p>
    <w:p w14:paraId="503264BF" w14:textId="332049EA" w:rsidR="00CC125B" w:rsidRDefault="00CC125B" w:rsidP="00B94D6E">
      <w:pPr>
        <w:pStyle w:val="Heading2"/>
        <w:numPr>
          <w:ilvl w:val="1"/>
          <w:numId w:val="6"/>
        </w:numPr>
      </w:pPr>
      <w:bookmarkStart w:id="242" w:name="_Toc503718863"/>
      <w:bookmarkStart w:id="243" w:name="_Toc503719399"/>
      <w:r>
        <w:lastRenderedPageBreak/>
        <w:t>Future Work</w:t>
      </w:r>
      <w:r w:rsidR="00E17825">
        <w:t xml:space="preserve"> and Research Limitations</w:t>
      </w:r>
      <w:bookmarkEnd w:id="242"/>
      <w:bookmarkEnd w:id="243"/>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244" w:name="_Toc503718864"/>
      <w:bookmarkStart w:id="245" w:name="_Toc503719400"/>
      <w:r>
        <w:t>Dataset Size</w:t>
      </w:r>
      <w:bookmarkEnd w:id="244"/>
      <w:bookmarkEnd w:id="245"/>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246" w:name="_Toc503718865"/>
      <w:bookmarkStart w:id="247" w:name="_Toc503719401"/>
      <w:r>
        <w:t>Fast Dimensionality Reduction</w:t>
      </w:r>
      <w:bookmarkEnd w:id="246"/>
      <w:bookmarkEnd w:id="247"/>
    </w:p>
    <w:p w14:paraId="77B1A7BC" w14:textId="101171BB" w:rsidR="00E17825" w:rsidRDefault="0029762E" w:rsidP="00E17825">
      <w:pPr>
        <w:pStyle w:val="PaparStyle1"/>
      </w:pPr>
      <w:r>
        <w:t xml:space="preserve">There are a few ongoing research efforts into creating a faster version of t-SNE which would be able to handle significantly larger databases. </w:t>
      </w:r>
      <w:proofErr w:type="gramStart"/>
      <w:r>
        <w:t>Additionally</w:t>
      </w:r>
      <w:proofErr w:type="gramEnd"/>
      <w:r>
        <w:t xml:space="preserve"> there are other dimensionality reduction algorithms which might prove a reasonable substitution.</w:t>
      </w:r>
    </w:p>
    <w:p w14:paraId="294004B4" w14:textId="0BD0A03A" w:rsidR="00125529" w:rsidRDefault="00125529" w:rsidP="00125529">
      <w:pPr>
        <w:pStyle w:val="Heading1"/>
        <w:numPr>
          <w:ilvl w:val="0"/>
          <w:numId w:val="6"/>
        </w:numPr>
      </w:pPr>
      <w:bookmarkStart w:id="248" w:name="_Toc503718866"/>
      <w:bookmarkStart w:id="249" w:name="_Toc503719402"/>
      <w:r>
        <w:t>Commercial System Plan</w:t>
      </w:r>
      <w:bookmarkEnd w:id="248"/>
      <w:bookmarkEnd w:id="249"/>
    </w:p>
    <w:p w14:paraId="6B47EC2D" w14:textId="7EC357EA" w:rsidR="00125529" w:rsidRDefault="00125529" w:rsidP="00950DD5">
      <w:pPr>
        <w:pStyle w:val="PaparStyle1"/>
      </w:pPr>
      <w:r>
        <w:t>This chapter includes a detailed discussion of applying the algorithm described in this paper within the context of a pharmaceutical firm with the data and resources to take advantage of the potential results.</w:t>
      </w:r>
    </w:p>
    <w:p w14:paraId="5ADE2D78" w14:textId="38257D32" w:rsidR="00950DD5" w:rsidRDefault="00950DD5" w:rsidP="00950DD5">
      <w:pPr>
        <w:pStyle w:val="Heading2"/>
        <w:numPr>
          <w:ilvl w:val="1"/>
          <w:numId w:val="6"/>
        </w:numPr>
      </w:pPr>
      <w:bookmarkStart w:id="250" w:name="_Toc503718867"/>
      <w:bookmarkStart w:id="251" w:name="_Toc503719403"/>
      <w:r>
        <w:lastRenderedPageBreak/>
        <w:t>Assumptions</w:t>
      </w:r>
      <w:bookmarkEnd w:id="250"/>
      <w:bookmarkEnd w:id="251"/>
    </w:p>
    <w:p w14:paraId="1140B997" w14:textId="33C67524" w:rsidR="00950DD5" w:rsidRDefault="00950DD5" w:rsidP="00950DD5">
      <w:pPr>
        <w:pStyle w:val="PaparStyle1"/>
      </w:pPr>
      <w:r>
        <w:t>To plan the system, we would have to make a few reasonable assumptions. Following are the assumptions and their rationale.</w:t>
      </w:r>
    </w:p>
    <w:p w14:paraId="677839B8" w14:textId="1CD44922" w:rsidR="00950DD5" w:rsidRDefault="00950DD5" w:rsidP="00950DD5">
      <w:pPr>
        <w:pStyle w:val="Heading3"/>
      </w:pPr>
      <w:bookmarkStart w:id="252" w:name="_Toc503718868"/>
      <w:bookmarkStart w:id="253" w:name="_Toc503719404"/>
      <w:r>
        <w:t>Budget</w:t>
      </w:r>
      <w:bookmarkEnd w:id="252"/>
      <w:bookmarkEnd w:id="253"/>
    </w:p>
    <w:p w14:paraId="1CCD5D7B" w14:textId="09750C0F" w:rsidR="00950DD5" w:rsidRDefault="00950DD5" w:rsidP="00950DD5">
      <w:pPr>
        <w:pStyle w:val="PaparStyle1"/>
      </w:pPr>
      <w:r>
        <w:t>As described above, the currently estimates cost of the discovery phase, which results in finding enough viable candidates to bring a single compound to market, is 1.25 billion USD and is too high for the pharmaceutical companies.</w:t>
      </w:r>
    </w:p>
    <w:p w14:paraId="6A5C61E1" w14:textId="38977C32" w:rsidR="008558A3" w:rsidRDefault="00D1613B" w:rsidP="00950DD5">
      <w:pPr>
        <w:pStyle w:val="PaparStyle1"/>
      </w:pPr>
      <w:r>
        <w:t xml:space="preserve">Without access to </w:t>
      </w:r>
      <w:r w:rsidR="009D1908">
        <w:t xml:space="preserve">full marketing and </w:t>
      </w:r>
      <w:r w:rsidR="0045758D">
        <w:t>financial data it is difficult to accurately evaluate how much financial resources would be a reasonable investment for a pharmaceutical company. It seems reasonable to pick a number one order of magnitude smaller than current estimated cost so the number of 100 million USD per drug will be used. Furthermore, additional XXXX will make a reasonable setup cost.</w:t>
      </w:r>
    </w:p>
    <w:p w14:paraId="663C467C" w14:textId="4BFEFE0F" w:rsidR="0045758D" w:rsidRPr="00950DD5" w:rsidRDefault="0045758D" w:rsidP="0045758D">
      <w:pPr>
        <w:pStyle w:val="Heading3"/>
      </w:pPr>
      <w:bookmarkStart w:id="254" w:name="_Toc503718869"/>
      <w:bookmarkStart w:id="255" w:name="_Toc503719405"/>
      <w:r>
        <w:t>Database Size</w:t>
      </w:r>
      <w:bookmarkEnd w:id="254"/>
      <w:bookmarkEnd w:id="255"/>
    </w:p>
    <w:p w14:paraId="2710B953" w14:textId="020184D1" w:rsidR="00950DD5" w:rsidRDefault="0045758D" w:rsidP="00950DD5">
      <w:pPr>
        <w:pStyle w:val="PaparStyle1"/>
        <w:rPr>
          <w:rFonts w:eastAsia="Times New Roman" w:cstheme="minorHAnsi"/>
        </w:rPr>
      </w:pPr>
      <w:r>
        <w:t xml:space="preserve">As was mentioned above it takes a corpus of 125,000 candidates to produce 75 viable pre-clinical trials candidates out of which a single drug is released to the market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2014).</w:t>
      </w:r>
    </w:p>
    <w:p w14:paraId="0F50F7C2" w14:textId="2766AA67" w:rsidR="0045758D" w:rsidRDefault="0045758D" w:rsidP="00950DD5">
      <w:pPr>
        <w:pStyle w:val="PaparStyle1"/>
      </w:pPr>
      <w:r>
        <w:t>It is therefore assumed</w:t>
      </w:r>
      <w:r w:rsidR="00C66465">
        <w:t xml:space="preserve"> that a commercial database will be of size 125,000 – one order of magnitude larger than the one used to obtain the results in this paper – with a similar number of features per compound.</w:t>
      </w:r>
    </w:p>
    <w:p w14:paraId="121FF234" w14:textId="6E90CE9D" w:rsidR="00C1650E" w:rsidRPr="00950DD5" w:rsidRDefault="00C1650E" w:rsidP="00C1650E">
      <w:pPr>
        <w:pStyle w:val="Heading3"/>
      </w:pPr>
      <w:bookmarkStart w:id="256" w:name="_Toc503718870"/>
      <w:bookmarkStart w:id="257" w:name="_Toc503719406"/>
      <w:r>
        <w:t>Algorithm</w:t>
      </w:r>
      <w:bookmarkEnd w:id="256"/>
      <w:bookmarkEnd w:id="257"/>
    </w:p>
    <w:p w14:paraId="6634C96B" w14:textId="46478C1A" w:rsidR="00C1650E" w:rsidRDefault="00C1650E" w:rsidP="00C1650E">
      <w:pPr>
        <w:pStyle w:val="PaparStyle1"/>
      </w:pPr>
      <w:r>
        <w:t xml:space="preserve">The algorithm as presented in this paper has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t xml:space="preserve">. On the experiment database on a single powerful PC analysis takes roughly an hour. </w:t>
      </w:r>
      <w:r w:rsidR="00A63796">
        <w:t xml:space="preserve">A database 16 times larger would take roughly </w:t>
      </w:r>
      <w:r w:rsidR="0056123A">
        <w:t>times to execute which amounts to about 7 and a half years of computing time. There are 2 steps required to bring that number down to a practical number:</w:t>
      </w:r>
    </w:p>
    <w:p w14:paraId="300B8DB1" w14:textId="64936EE2" w:rsidR="0056123A" w:rsidRDefault="0056123A" w:rsidP="0056123A">
      <w:pPr>
        <w:pStyle w:val="Heading4"/>
      </w:pPr>
      <w:r>
        <w:t>Quicker Algorithm</w:t>
      </w:r>
    </w:p>
    <w:p w14:paraId="0711B19E" w14:textId="43B3428E" w:rsidR="0056123A" w:rsidRDefault="0056123A" w:rsidP="0056123A">
      <w:pPr>
        <w:pStyle w:val="PaparStyle1"/>
      </w:pPr>
      <w:r>
        <w:t xml:space="preserve">There are flavors of t-SNE which have similar results but have a complexity of only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m:t>
        </m:r>
      </m:oMath>
      <w:r>
        <w:t xml:space="preserve">. Using such an algorithm will reduce execution time in our case by of </w:t>
      </w:r>
      <m:oMath>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r>
        <w:t xml:space="preserve"> which would take the execution time down to </w:t>
      </w:r>
      <w:r w:rsidR="0078334E">
        <w:t>about 2600 hours.</w:t>
      </w:r>
    </w:p>
    <w:p w14:paraId="1E169887" w14:textId="0394DE90" w:rsidR="0078334E" w:rsidRDefault="0078334E" w:rsidP="0078334E">
      <w:pPr>
        <w:pStyle w:val="Heading4"/>
      </w:pPr>
      <w:r>
        <w:t>Parallelization</w:t>
      </w:r>
    </w:p>
    <w:p w14:paraId="6E942097" w14:textId="4D76EB81" w:rsidR="0078334E" w:rsidRDefault="00D91A46" w:rsidP="00A55586">
      <w:pPr>
        <w:pStyle w:val="PaparStyle1"/>
      </w:pPr>
      <w:r>
        <w:t xml:space="preserve">Most of the time in the algorithm is spent on performing dimensionality reduction on single instances of selected features. Since these </w:t>
      </w:r>
      <w:r w:rsidR="00A55586">
        <w:t xml:space="preserve">computational tasks are completely </w:t>
      </w:r>
      <w:r w:rsidR="00A55586">
        <w:lastRenderedPageBreak/>
        <w:t xml:space="preserve">independent they can be performed in parallel, reducing the running time of the algorithm to </w:t>
      </w:r>
      <m:oMath>
        <m:f>
          <m:fPr>
            <m:ctrlPr>
              <w:rPr>
                <w:rFonts w:ascii="Cambria Math" w:hAnsi="Cambria Math"/>
                <w:i/>
              </w:rPr>
            </m:ctrlPr>
          </m:fPr>
          <m:num>
            <m:r>
              <w:rPr>
                <w:rFonts w:ascii="Cambria Math" w:hAnsi="Cambria Math"/>
              </w:rPr>
              <m:t>2600</m:t>
            </m:r>
          </m:num>
          <m:den>
            <m:r>
              <w:rPr>
                <w:rFonts w:ascii="Cambria Math" w:hAnsi="Cambria Math"/>
              </w:rPr>
              <m:t>30</m:t>
            </m:r>
          </m:den>
        </m:f>
        <m:r>
          <w:rPr>
            <w:rFonts w:ascii="Cambria Math" w:hAnsi="Cambria Math"/>
          </w:rPr>
          <m:t>≈90</m:t>
        </m:r>
      </m:oMath>
      <w:r w:rsidR="00A55586">
        <w:t xml:space="preserve"> hours.</w:t>
      </w:r>
    </w:p>
    <w:p w14:paraId="7F866740" w14:textId="48680E04" w:rsidR="0078334E" w:rsidRDefault="00971DA7" w:rsidP="0078334E">
      <w:pPr>
        <w:pStyle w:val="Heading4"/>
      </w:pPr>
      <w:r>
        <w:t>Powerful</w:t>
      </w:r>
      <w:r w:rsidR="0078334E">
        <w:t xml:space="preserve"> Hardware</w:t>
      </w:r>
    </w:p>
    <w:p w14:paraId="035EEF63" w14:textId="6F4B493E" w:rsidR="00995065" w:rsidRDefault="00314819" w:rsidP="00995065">
      <w:pPr>
        <w:pStyle w:val="PaparStyle1"/>
      </w:pPr>
      <w:r>
        <w:t xml:space="preserve">Even though 90 hours is probably an acceptable execution time for the algorithm it is possible to </w:t>
      </w:r>
      <w:r w:rsidR="00971DA7">
        <w:t>use especially strong processors.</w:t>
      </w:r>
      <w:r w:rsidR="006B2ED5">
        <w:t xml:space="preserve"> The tests for this paper were performed on </w:t>
      </w:r>
      <w:r w:rsidR="00543F02" w:rsidRPr="00543F02">
        <w:t>Intel(R) Core(TM) i7-6700HQ CPU @ 2.60GHz</w:t>
      </w:r>
      <w:r w:rsidR="00807685">
        <w:t xml:space="preserve">. </w:t>
      </w:r>
      <w:r w:rsidR="005A20B2">
        <w:t xml:space="preserve">Advanced CPUs such as Intel Xeon </w:t>
      </w:r>
      <w:r w:rsidR="005A20B2" w:rsidRPr="005A20B2">
        <w:t>E5 2697 v3</w:t>
      </w:r>
      <w:r w:rsidR="005A20B2">
        <w:t xml:space="preserve"> operate at little over 3 times higher Million Instructions per Second (MIPS)</w:t>
      </w:r>
      <w:r w:rsidR="007469B4">
        <w:t xml:space="preserve"> score</w:t>
      </w:r>
      <w:r w:rsidR="005A20B2">
        <w:t xml:space="preserve"> and would allow the algorithm to complete a full cycle in roughly 24 hours.</w:t>
      </w:r>
      <w:r w:rsidR="00A93306">
        <w:t xml:space="preserve"> For the same of comparing options the assumption would be that the requirement is that the process will repeat daily so the stronger CPUs are a must.</w:t>
      </w:r>
    </w:p>
    <w:p w14:paraId="06B0893A" w14:textId="6D7ADA79" w:rsidR="00995065" w:rsidRDefault="00995065" w:rsidP="00995065">
      <w:pPr>
        <w:pStyle w:val="Heading2"/>
        <w:numPr>
          <w:ilvl w:val="1"/>
          <w:numId w:val="6"/>
        </w:numPr>
      </w:pPr>
      <w:bookmarkStart w:id="258" w:name="_Toc503718871"/>
      <w:bookmarkStart w:id="259" w:name="_Toc503719407"/>
      <w:r>
        <w:t>Needs Analysis</w:t>
      </w:r>
      <w:bookmarkEnd w:id="258"/>
      <w:bookmarkEnd w:id="259"/>
    </w:p>
    <w:p w14:paraId="4F6DB707" w14:textId="3D8D274C" w:rsidR="00995065" w:rsidRPr="00995065" w:rsidRDefault="00995065" w:rsidP="00995065">
      <w:r>
        <w:t>To plan the</w:t>
      </w:r>
    </w:p>
    <w:p w14:paraId="272F7CBB" w14:textId="66072A12" w:rsidR="00213CCA" w:rsidRDefault="00213CCA" w:rsidP="004E5654">
      <w:pPr>
        <w:pStyle w:val="PaparStyle1"/>
      </w:pPr>
      <w:r>
        <w:t xml:space="preserve">The commercial needs of the pharmaceutical industry were discussed above in </w:t>
      </w:r>
      <w:r w:rsidR="004E5654">
        <w:t>the needs (</w:t>
      </w:r>
      <w:r w:rsidR="004E5654">
        <w:fldChar w:fldCharType="begin"/>
      </w:r>
      <w:r w:rsidR="004E5654">
        <w:instrText xml:space="preserve"> REF _Ref502393023 \w \h </w:instrText>
      </w:r>
      <w:r w:rsidR="004E5654">
        <w:fldChar w:fldCharType="separate"/>
      </w:r>
      <w:r w:rsidR="004E5654">
        <w:rPr>
          <w:cs/>
        </w:rPr>
        <w:t>‎</w:t>
      </w:r>
      <w:r w:rsidR="004E5654">
        <w:t>3.1</w:t>
      </w:r>
      <w:r w:rsidR="004E5654">
        <w:fldChar w:fldCharType="end"/>
      </w:r>
      <w:r w:rsidR="004E5654">
        <w:t>) section.</w:t>
      </w:r>
      <w:r>
        <w:t xml:space="preserve"> </w:t>
      </w:r>
      <w:r w:rsidR="004E5654">
        <w:t>The operational requirements are as follows:</w:t>
      </w:r>
    </w:p>
    <w:p w14:paraId="67319FCA" w14:textId="75CBF8B3" w:rsidR="005C5109" w:rsidRDefault="005C5109" w:rsidP="005C5109">
      <w:pPr>
        <w:pStyle w:val="Heading3"/>
      </w:pPr>
      <w:bookmarkStart w:id="260" w:name="_Toc503718872"/>
      <w:bookmarkStart w:id="261" w:name="_Toc503719408"/>
      <w:r>
        <w:t>Operational Requirements</w:t>
      </w:r>
      <w:bookmarkEnd w:id="260"/>
      <w:bookmarkEnd w:id="261"/>
    </w:p>
    <w:p w14:paraId="5758000F" w14:textId="32816ED0" w:rsidR="004E5654" w:rsidRDefault="004E5654" w:rsidP="00710E7B">
      <w:pPr>
        <w:pStyle w:val="PaparStyle1"/>
        <w:numPr>
          <w:ilvl w:val="0"/>
          <w:numId w:val="27"/>
        </w:numPr>
      </w:pPr>
      <w:r>
        <w:t xml:space="preserve">The system shall </w:t>
      </w:r>
      <w:r w:rsidR="00710E7B">
        <w:t>analyze databases of at least 100,000 partially tagged compounds with at least 130 features per compound.</w:t>
      </w:r>
    </w:p>
    <w:p w14:paraId="6FD6D1C6" w14:textId="4FDEEC7A" w:rsidR="004E5654" w:rsidRDefault="00710E7B" w:rsidP="004E5654">
      <w:pPr>
        <w:pStyle w:val="PaparStyle1"/>
        <w:numPr>
          <w:ilvl w:val="0"/>
          <w:numId w:val="27"/>
        </w:numPr>
      </w:pPr>
      <w:r>
        <w:t>The system shall tag as candidates the untagged compounds that are most likely to share the desire properties as the tagged compounds.</w:t>
      </w:r>
    </w:p>
    <w:p w14:paraId="62621AC9" w14:textId="4AB60FB4" w:rsidR="004E5654" w:rsidRDefault="00710E7B" w:rsidP="004E5654">
      <w:pPr>
        <w:pStyle w:val="PaparStyle1"/>
        <w:numPr>
          <w:ilvl w:val="0"/>
          <w:numId w:val="27"/>
        </w:numPr>
      </w:pPr>
      <w:r>
        <w:t>The system shall provide a human readable list of candidate compounds ordered by their estimated likelihood to share the desired properties with the tagged compounds.</w:t>
      </w:r>
    </w:p>
    <w:p w14:paraId="1C8A4C1B" w14:textId="77777777" w:rsidR="00BC78B1" w:rsidRDefault="00710E7B" w:rsidP="00BC78B1">
      <w:pPr>
        <w:pStyle w:val="PaparStyle1"/>
        <w:numPr>
          <w:ilvl w:val="0"/>
          <w:numId w:val="27"/>
        </w:numPr>
      </w:pPr>
      <w:r>
        <w:t xml:space="preserve">The system shall </w:t>
      </w:r>
      <w:r w:rsidR="00BC78B1">
        <w:t>generate</w:t>
      </w:r>
      <w:r>
        <w:t xml:space="preserve"> a</w:t>
      </w:r>
      <w:r w:rsidR="00BC78B1">
        <w:t xml:space="preserve"> list from a</w:t>
      </w:r>
      <w:r>
        <w:t xml:space="preserve"> database within </w:t>
      </w:r>
      <w:r w:rsidR="00BC78B1">
        <w:t>24 hours.</w:t>
      </w:r>
    </w:p>
    <w:p w14:paraId="0AC39FEA" w14:textId="77777777" w:rsidR="0058688A" w:rsidRDefault="00BC78B1" w:rsidP="00BC78B1">
      <w:pPr>
        <w:pStyle w:val="PaparStyle1"/>
        <w:numPr>
          <w:ilvl w:val="0"/>
          <w:numId w:val="27"/>
        </w:numPr>
      </w:pPr>
      <w:r>
        <w:t xml:space="preserve">The cost of each list generation shall be up to </w:t>
      </w:r>
      <w:r w:rsidR="00F50CF7">
        <w:t>3,000 USD</w:t>
      </w:r>
      <w:r w:rsidR="0058688A">
        <w:t>.</w:t>
      </w:r>
    </w:p>
    <w:p w14:paraId="2A84FBA1" w14:textId="4F540D59" w:rsidR="00710E7B" w:rsidRDefault="0058688A" w:rsidP="00BC78B1">
      <w:pPr>
        <w:pStyle w:val="PaparStyle1"/>
        <w:numPr>
          <w:ilvl w:val="0"/>
          <w:numId w:val="27"/>
        </w:numPr>
      </w:pPr>
      <w:r>
        <w:t xml:space="preserve">The setup cost of the system shall be up to </w:t>
      </w:r>
      <w:r w:rsidR="00181098">
        <w:t>5 million USD.</w:t>
      </w:r>
      <w:r w:rsidR="00BC78B1">
        <w:t xml:space="preserve"> </w:t>
      </w:r>
    </w:p>
    <w:p w14:paraId="2D10CF95" w14:textId="0D156C59" w:rsidR="005C5109" w:rsidRDefault="007F5BFB" w:rsidP="007F5BFB">
      <w:pPr>
        <w:pStyle w:val="Heading3"/>
      </w:pPr>
      <w:bookmarkStart w:id="262" w:name="_Toc503718873"/>
      <w:bookmarkStart w:id="263" w:name="_Toc503719409"/>
      <w:r>
        <w:t>Concept Exploration</w:t>
      </w:r>
      <w:bookmarkEnd w:id="262"/>
      <w:bookmarkEnd w:id="263"/>
    </w:p>
    <w:p w14:paraId="2491EBF2" w14:textId="5714BB3D" w:rsidR="007F5BFB" w:rsidRDefault="004F4A34" w:rsidP="00AC1544">
      <w:r>
        <w:t xml:space="preserve">The </w:t>
      </w:r>
      <w:r w:rsidR="00F5553C">
        <w:t>top-level</w:t>
      </w:r>
      <w:r>
        <w:t xml:space="preserve"> process (show</w:t>
      </w:r>
      <w:r w:rsidR="00AC1544">
        <w:t>n</w:t>
      </w:r>
      <w:r>
        <w:t xml:space="preserve"> in</w:t>
      </w:r>
      <w:r w:rsidR="00AC1544">
        <w:t xml:space="preserve"> </w:t>
      </w:r>
      <w:r w:rsidR="00AC1544">
        <w:fldChar w:fldCharType="begin"/>
      </w:r>
      <w:r w:rsidR="00AC1544">
        <w:instrText xml:space="preserve"> REF _Ref502398904 \h </w:instrText>
      </w:r>
      <w:r w:rsidR="00AC1544">
        <w:fldChar w:fldCharType="separate"/>
      </w:r>
      <w:r w:rsidR="00AC1544">
        <w:t xml:space="preserve">Figure </w:t>
      </w:r>
      <w:r w:rsidR="00AC1544">
        <w:rPr>
          <w:noProof/>
        </w:rPr>
        <w:t>12</w:t>
      </w:r>
      <w:r w:rsidR="00AC1544">
        <w:fldChar w:fldCharType="end"/>
      </w:r>
      <w:r>
        <w:t xml:space="preserve">) </w:t>
      </w:r>
      <w:r w:rsidR="00F5553C">
        <w:t>shows the main participants</w:t>
      </w:r>
      <w:r w:rsidR="00AC1544">
        <w:t xml:space="preserve"> in the entire flow</w:t>
      </w:r>
      <w:r w:rsidR="00F5553C">
        <w:t>:</w:t>
      </w:r>
    </w:p>
    <w:p w14:paraId="4D5E4AE8" w14:textId="61861429" w:rsidR="00F5553C" w:rsidRDefault="002579BF" w:rsidP="00F5553C">
      <w:pPr>
        <w:keepNext/>
      </w:pPr>
      <w:r>
        <w:rPr>
          <w:noProof/>
          <w:lang w:bidi="ar-SA"/>
        </w:rPr>
        <w:lastRenderedPageBreak/>
        <w:drawing>
          <wp:inline distT="0" distB="0" distL="0" distR="0" wp14:anchorId="6FC043EE" wp14:editId="533EB7DE">
            <wp:extent cx="5274310" cy="30848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2-30 12.20.0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A53EB48" w14:textId="1559273B" w:rsidR="005C5109" w:rsidRDefault="00F5553C" w:rsidP="00AC1544">
      <w:pPr>
        <w:pStyle w:val="Caption"/>
        <w:jc w:val="center"/>
        <w:rPr>
          <w:noProof/>
        </w:rPr>
      </w:pPr>
      <w:bookmarkStart w:id="264" w:name="_Ref502398904"/>
      <w:bookmarkStart w:id="265" w:name="_Ref503626978"/>
      <w:bookmarkStart w:id="266" w:name="_Toc503719324"/>
      <w:r>
        <w:t xml:space="preserve">Figure </w:t>
      </w:r>
      <w:r w:rsidR="00685974">
        <w:fldChar w:fldCharType="begin"/>
      </w:r>
      <w:r w:rsidR="00685974">
        <w:instrText xml:space="preserve"> SEQ Figure \* ARABIC </w:instrText>
      </w:r>
      <w:r w:rsidR="00685974">
        <w:fldChar w:fldCharType="separate"/>
      </w:r>
      <w:r w:rsidR="00347BEB">
        <w:rPr>
          <w:noProof/>
        </w:rPr>
        <w:t>12</w:t>
      </w:r>
      <w:r w:rsidR="00685974">
        <w:rPr>
          <w:noProof/>
        </w:rPr>
        <w:fldChar w:fldCharType="end"/>
      </w:r>
      <w:bookmarkEnd w:id="264"/>
      <w:r>
        <w:t xml:space="preserve"> </w:t>
      </w:r>
      <w:r w:rsidR="00AC1544">
        <w:rPr>
          <w:noProof/>
        </w:rPr>
        <w:t>Top Le</w:t>
      </w:r>
      <w:r>
        <w:rPr>
          <w:noProof/>
        </w:rPr>
        <w:t>ve</w:t>
      </w:r>
      <w:r w:rsidR="00AC1544">
        <w:rPr>
          <w:noProof/>
        </w:rPr>
        <w:t>l</w:t>
      </w:r>
      <w:r>
        <w:rPr>
          <w:noProof/>
        </w:rPr>
        <w:t xml:space="preserve"> Pro</w:t>
      </w:r>
      <w:r w:rsidR="00AC1544">
        <w:rPr>
          <w:noProof/>
        </w:rPr>
        <w:t>ce</w:t>
      </w:r>
      <w:r>
        <w:rPr>
          <w:noProof/>
        </w:rPr>
        <w:t>ss</w:t>
      </w:r>
      <w:bookmarkEnd w:id="265"/>
      <w:bookmarkEnd w:id="266"/>
    </w:p>
    <w:p w14:paraId="68FFA011" w14:textId="2C2F6BF7" w:rsidR="00AC1544" w:rsidRDefault="00AC1544" w:rsidP="002579BF">
      <w:r>
        <w:t xml:space="preserve">The participants </w:t>
      </w:r>
      <w:r w:rsidR="002579BF">
        <w:t>are:</w:t>
      </w:r>
    </w:p>
    <w:p w14:paraId="6D8F3B40" w14:textId="77777777" w:rsidR="004C4303" w:rsidRDefault="004C4303" w:rsidP="004C4303">
      <w:pPr>
        <w:pStyle w:val="Heading4"/>
      </w:pPr>
      <w:r>
        <w:t>Operations</w:t>
      </w:r>
    </w:p>
    <w:p w14:paraId="3C448858" w14:textId="60CA9B7D" w:rsidR="002579BF" w:rsidRDefault="004C4303" w:rsidP="004C4303">
      <w:pPr>
        <w:pStyle w:val="PaparStyle1"/>
      </w:pPr>
      <w:r>
        <w:t>The management and corporate team which facilitates the operations of the system within the corporate structure.</w:t>
      </w:r>
    </w:p>
    <w:p w14:paraId="57BBF389" w14:textId="10697202" w:rsidR="004C4303" w:rsidRDefault="002579BF" w:rsidP="004C4303">
      <w:pPr>
        <w:pStyle w:val="Heading4"/>
      </w:pPr>
      <w:r>
        <w:t xml:space="preserve">Data </w:t>
      </w:r>
      <w:r w:rsidR="004C4303">
        <w:t>S</w:t>
      </w:r>
      <w:r>
        <w:t>cience</w:t>
      </w:r>
      <w:r w:rsidR="004C4303">
        <w:t xml:space="preserve"> T</w:t>
      </w:r>
      <w:r>
        <w:t>eam</w:t>
      </w:r>
    </w:p>
    <w:p w14:paraId="324DADF6" w14:textId="638C0B32" w:rsidR="002579BF" w:rsidRDefault="004C4303" w:rsidP="004C4303">
      <w:pPr>
        <w:pStyle w:val="PaparStyle1"/>
      </w:pPr>
      <w:r>
        <w:t>A t</w:t>
      </w:r>
      <w:r w:rsidR="002579BF">
        <w:t xml:space="preserve">eam of professional data scientists responsible to provide </w:t>
      </w:r>
      <w:r>
        <w:t xml:space="preserve">data </w:t>
      </w:r>
      <w:r w:rsidR="002579BF">
        <w:t xml:space="preserve">pre-processing and final </w:t>
      </w:r>
      <w:r>
        <w:t xml:space="preserve">results </w:t>
      </w:r>
      <w:r w:rsidR="002579BF">
        <w:t>analysis capabilities.</w:t>
      </w:r>
    </w:p>
    <w:p w14:paraId="0E967966" w14:textId="77777777" w:rsidR="004C4303" w:rsidRDefault="002579BF" w:rsidP="004C4303">
      <w:pPr>
        <w:pStyle w:val="Heading4"/>
      </w:pPr>
      <w:r>
        <w:t>Analysis system</w:t>
      </w:r>
    </w:p>
    <w:p w14:paraId="4DACB475" w14:textId="15E07A6B" w:rsidR="002579BF" w:rsidRDefault="004C4303" w:rsidP="004C4303">
      <w:pPr>
        <w:pStyle w:val="PaparStyle1"/>
      </w:pPr>
      <w:r>
        <w:t>A</w:t>
      </w:r>
      <w:r w:rsidR="002579BF">
        <w:t xml:space="preserve">n automated system managing the </w:t>
      </w:r>
      <w:r>
        <w:t xml:space="preserve">entire flow of the </w:t>
      </w:r>
      <w:r w:rsidR="002579BF">
        <w:t>tagging process</w:t>
      </w:r>
      <w:r>
        <w:t xml:space="preserve"> by consuming computing resources to analyze the data in the database.</w:t>
      </w:r>
    </w:p>
    <w:p w14:paraId="5FC508BA" w14:textId="77777777" w:rsidR="004C4303" w:rsidRDefault="002579BF" w:rsidP="004C4303">
      <w:pPr>
        <w:pStyle w:val="Heading4"/>
      </w:pPr>
      <w:r>
        <w:t>Database</w:t>
      </w:r>
    </w:p>
    <w:p w14:paraId="443B62A5" w14:textId="74730857" w:rsidR="002579BF" w:rsidRDefault="004C4303" w:rsidP="004C4303">
      <w:pPr>
        <w:pStyle w:val="PaparStyle1"/>
      </w:pPr>
      <w:r>
        <w:t>A</w:t>
      </w:r>
      <w:r w:rsidR="002579BF">
        <w:t xml:space="preserve"> persistence mechanism for the data corpus.</w:t>
      </w:r>
    </w:p>
    <w:p w14:paraId="3C121FFA" w14:textId="77777777" w:rsidR="004C4303" w:rsidRDefault="002579BF" w:rsidP="004C4303">
      <w:pPr>
        <w:pStyle w:val="Heading4"/>
      </w:pPr>
      <w:r>
        <w:t xml:space="preserve">Computing </w:t>
      </w:r>
      <w:r w:rsidR="004C4303">
        <w:t>R</w:t>
      </w:r>
      <w:r>
        <w:t>esources</w:t>
      </w:r>
    </w:p>
    <w:p w14:paraId="124E0C25" w14:textId="46B0832E" w:rsidR="002579BF" w:rsidRDefault="004C4303" w:rsidP="004C4303">
      <w:pPr>
        <w:pStyle w:val="PaparStyle1"/>
      </w:pPr>
      <w:r>
        <w:t xml:space="preserve">The </w:t>
      </w:r>
      <w:r w:rsidR="002579BF">
        <w:t>resources which</w:t>
      </w:r>
      <w:r>
        <w:t xml:space="preserve"> provide the </w:t>
      </w:r>
      <w:r w:rsidR="002D68B0">
        <w:t xml:space="preserve">storage and </w:t>
      </w:r>
      <w:r>
        <w:t>computing power required for the analysis process</w:t>
      </w:r>
      <w:r w:rsidR="002579BF">
        <w:t>.</w:t>
      </w:r>
    </w:p>
    <w:p w14:paraId="0FA8DBA3" w14:textId="2450EC20" w:rsidR="00C6339B" w:rsidRDefault="00E54E89" w:rsidP="00EF2D2B">
      <w:pPr>
        <w:pStyle w:val="PaparStyle1"/>
      </w:pPr>
      <w:r>
        <w:t>There are 2 concepts to explore for the system: on premises and cloud based.</w:t>
      </w:r>
      <w:r w:rsidR="002533C3">
        <w:t xml:space="preserve"> </w:t>
      </w:r>
      <w:r w:rsidR="00EF2D2B">
        <w:t>Following is a description of each and an analysis</w:t>
      </w:r>
      <w:r w:rsidR="002533C3">
        <w:t xml:space="preserve"> </w:t>
      </w:r>
      <w:r w:rsidR="00EF2D2B">
        <w:t>with respect to cost</w:t>
      </w:r>
      <w:r w:rsidR="00561BBA">
        <w:t xml:space="preserve"> (amortized over two years)</w:t>
      </w:r>
      <w:r w:rsidR="00657419">
        <w:t xml:space="preserve">, scalability and recoverability. </w:t>
      </w:r>
      <w:r w:rsidR="002D68B0">
        <w:t>As the impact of the database specification is negligible compared to the computing power the algorithm requires the option analysis will focus on the CPU and memory requirements.</w:t>
      </w:r>
    </w:p>
    <w:p w14:paraId="1B22FD89" w14:textId="1894E5EC" w:rsidR="002533C3" w:rsidRDefault="002533C3" w:rsidP="002533C3">
      <w:pPr>
        <w:pStyle w:val="Heading4"/>
      </w:pPr>
      <w:r>
        <w:lastRenderedPageBreak/>
        <w:t>On Premises</w:t>
      </w:r>
    </w:p>
    <w:p w14:paraId="28652539" w14:textId="1A88238F" w:rsidR="002533C3" w:rsidRDefault="002533C3" w:rsidP="002533C3">
      <w:pPr>
        <w:pStyle w:val="PaparStyle1"/>
      </w:pPr>
      <w:r>
        <w:t>The</w:t>
      </w:r>
      <w:r w:rsidR="00C1650E">
        <w:t xml:space="preserve"> computing resources could be deployed internally</w:t>
      </w:r>
      <w:r w:rsidR="003C3965">
        <w:t xml:space="preserve">. </w:t>
      </w:r>
      <w:r w:rsidR="00A93306">
        <w:t>A set of 30 CPUs will be utilized for that purpose and their life expectancy – due to the constant usage – would be 2 years.</w:t>
      </w:r>
      <w:r w:rsidR="003C3965">
        <w:t xml:space="preserve"> </w:t>
      </w:r>
      <w:r w:rsidR="00351C84">
        <w:t xml:space="preserve">As one CPU costs </w:t>
      </w:r>
      <w:r w:rsidR="007037BF">
        <w:t xml:space="preserve">about 2800 USD to acquire total purchase, including peripheral and hosting equipment would be roughly </w:t>
      </w:r>
      <m:oMath>
        <m:r>
          <w:rPr>
            <w:rFonts w:ascii="Cambria Math" w:hAnsi="Cambria Math"/>
          </w:rPr>
          <m:t>30∙3,000=90,000</m:t>
        </m:r>
      </m:oMath>
      <w:r w:rsidR="007037BF">
        <w:t xml:space="preserve"> USD. The amortized cost of cooled and monitored storage room and the IT personnel required to maintain the hardware would add 5,000 USD per month to a</w:t>
      </w:r>
      <w:r w:rsidR="00827209">
        <w:t>n amortized</w:t>
      </w:r>
      <w:r w:rsidR="007037BF">
        <w:t xml:space="preserve"> total </w:t>
      </w:r>
      <w:r w:rsidR="00827209">
        <w:t>of:</w:t>
      </w:r>
    </w:p>
    <w:p w14:paraId="53EE0E5A" w14:textId="2DC18DCF" w:rsidR="007037BF" w:rsidRDefault="007037BF" w:rsidP="002533C3">
      <w:pPr>
        <w:pStyle w:val="PaparStyle1"/>
      </w:pPr>
      <m:oMath>
        <m:r>
          <w:rPr>
            <w:rFonts w:ascii="Cambria Math" w:hAnsi="Cambria Math"/>
          </w:rPr>
          <m:t>PV=5,000∙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m:t>
        </m:r>
        <m:r>
          <w:rPr>
            <w:rFonts w:ascii="Cambria Math" w:hAnsi="Cambria Math"/>
          </w:rPr>
          <m:t>5,000∙</m:t>
        </m:r>
        <m:f>
          <m:fPr>
            <m:ctrlPr>
              <w:rPr>
                <w:rFonts w:ascii="Cambria Math" w:hAnsi="Cambria Math"/>
                <w:i/>
              </w:rPr>
            </m:ctrlPr>
          </m:fPr>
          <m:num>
            <m:r>
              <w:rPr>
                <w:rFonts w:ascii="Cambria Math" w:hAnsi="Cambria Math"/>
              </w:rPr>
              <m:t>0.25</m:t>
            </m:r>
          </m:num>
          <m:den>
            <m:r>
              <w:rPr>
                <w:rFonts w:ascii="Cambria Math" w:hAnsi="Cambria Math"/>
              </w:rPr>
              <m:t>0.012</m:t>
            </m:r>
          </m:den>
        </m:f>
        <m:r>
          <w:rPr>
            <w:rFonts w:ascii="Cambria Math" w:hAnsi="Cambria Math"/>
          </w:rPr>
          <m:t>≅105,000</m:t>
        </m:r>
      </m:oMath>
      <w:r w:rsidR="00827209">
        <w:t xml:space="preserve"> USD</w:t>
      </w:r>
    </w:p>
    <w:p w14:paraId="358DC749" w14:textId="790C97B2" w:rsidR="002533C3" w:rsidRDefault="00827209" w:rsidP="004C4303">
      <w:pPr>
        <w:pStyle w:val="PaparStyle1"/>
      </w:pPr>
      <w:r>
        <w:t>With 24 being the number of periods (months) and 0.012 being the monthly internal rate of return.</w:t>
      </w:r>
      <w:r w:rsidR="00E33080">
        <w:t xml:space="preserve"> The total amount in present value is little under 200,000 USD.</w:t>
      </w:r>
    </w:p>
    <w:p w14:paraId="73247701" w14:textId="480AE507" w:rsidR="00657419" w:rsidRDefault="00657419" w:rsidP="004C4303">
      <w:pPr>
        <w:pStyle w:val="PaparStyle1"/>
      </w:pPr>
      <w:r>
        <w:t>Scaling an on premises deployment is not trivial. Scaling up means purchasing more machines and allocate more space which might not be available in a short notice. Scaling down would mean putting machines back in storage (since selling back into the market is not economic) and potentially relocating to a smaller space.</w:t>
      </w:r>
    </w:p>
    <w:p w14:paraId="4B578745" w14:textId="07B844A0" w:rsidR="00657419" w:rsidRDefault="00AC7AFE" w:rsidP="004C4303">
      <w:pPr>
        <w:pStyle w:val="PaparStyle1"/>
      </w:pPr>
      <w:r>
        <w:t>Recovering</w:t>
      </w:r>
      <w:r w:rsidR="00657419">
        <w:t xml:space="preserve"> the cost in case of project termination is not trivial either. As mentioned above selling machines back to the market will mean recovering up to 75% of their original cost so it might make sense to store them for future project which might require powerful computing capabilities.</w:t>
      </w:r>
    </w:p>
    <w:p w14:paraId="435520BC" w14:textId="126EEA10" w:rsidR="004D4CB4" w:rsidRDefault="004D4CB4" w:rsidP="004D4CB4">
      <w:pPr>
        <w:pStyle w:val="Heading4"/>
      </w:pPr>
      <w:r>
        <w:t>Cloud Hosting</w:t>
      </w:r>
    </w:p>
    <w:p w14:paraId="1D0F531F" w14:textId="05FBB983" w:rsidR="004D4CB4" w:rsidRDefault="000554E6" w:rsidP="004D4CB4">
      <w:pPr>
        <w:pStyle w:val="PaparStyle1"/>
      </w:pPr>
      <w:r>
        <w:t xml:space="preserve">Consuming the </w:t>
      </w:r>
      <w:r w:rsidR="00E33080">
        <w:t xml:space="preserve">same amount of computing power on Amazon requires using the </w:t>
      </w:r>
      <w:r w:rsidR="00E33080" w:rsidRPr="00E33080">
        <w:t>c4.8xlarge</w:t>
      </w:r>
      <w:r w:rsidR="00E33080">
        <w:t xml:space="preserve"> instances which cost </w:t>
      </w:r>
      <w:r w:rsidR="00E33080" w:rsidRPr="00E33080">
        <w:t>1.591</w:t>
      </w:r>
      <w:r w:rsidR="00E33080">
        <w:t xml:space="preserve"> USD</w:t>
      </w:r>
      <w:r w:rsidR="00E33080" w:rsidRPr="00E33080">
        <w:t xml:space="preserve"> per </w:t>
      </w:r>
      <w:r w:rsidR="00E33080">
        <w:t>h</w:t>
      </w:r>
      <w:r w:rsidR="00E33080" w:rsidRPr="00E33080">
        <w:t>our</w:t>
      </w:r>
      <w:r w:rsidR="00E33080">
        <w:t xml:space="preserve"> or roughly 1,150 USD per month using on-demand pricing. Using the same figure for previous option we get:</w:t>
      </w:r>
    </w:p>
    <w:p w14:paraId="7F18A3C7" w14:textId="4B33991B" w:rsidR="00E33080" w:rsidRDefault="00E33080" w:rsidP="00E33080">
      <w:pPr>
        <w:pStyle w:val="PaparStyle1"/>
        <w:ind w:left="360"/>
      </w:pPr>
      <m:oMath>
        <m:r>
          <w:rPr>
            <w:rFonts w:ascii="Cambria Math" w:hAnsi="Cambria Math"/>
          </w:rPr>
          <m:t>PV=30∙1,150∙</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=≅725,000</m:t>
        </m:r>
      </m:oMath>
      <w:r>
        <w:t xml:space="preserve"> USD</w:t>
      </w:r>
    </w:p>
    <w:p w14:paraId="2284BB10" w14:textId="50FF60D9" w:rsidR="00E33080" w:rsidRDefault="008C27A1" w:rsidP="004D4CB4">
      <w:pPr>
        <w:pStyle w:val="PaparStyle1"/>
      </w:pPr>
      <w:r>
        <w:t>U</w:t>
      </w:r>
      <w:r w:rsidR="00E33080">
        <w:t xml:space="preserve">sing spot pricing (which means </w:t>
      </w:r>
      <w:r>
        <w:t>using free instances at discount rating) at an estimated discount rate of 70% bri</w:t>
      </w:r>
      <w:r w:rsidR="00A8166F">
        <w:t>n</w:t>
      </w:r>
      <w:r>
        <w:t xml:space="preserve">gs the price to just </w:t>
      </w:r>
      <m:oMath>
        <m:r>
          <w:rPr>
            <w:rFonts w:ascii="Cambria Math" w:hAnsi="Cambria Math"/>
          </w:rPr>
          <m:t>0.3∙</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1+0.012</m:t>
                    </m:r>
                  </m:e>
                </m:d>
              </m:e>
              <m:sup>
                <m:r>
                  <w:rPr>
                    <w:rFonts w:ascii="Cambria Math" w:hAnsi="Cambria Math"/>
                  </w:rPr>
                  <m:t>-24</m:t>
                </m:r>
              </m:sup>
            </m:sSup>
          </m:num>
          <m:den>
            <m:r>
              <w:rPr>
                <w:rFonts w:ascii="Cambria Math" w:hAnsi="Cambria Math"/>
              </w:rPr>
              <m:t>0.012</m:t>
            </m:r>
          </m:den>
        </m:f>
        <m:r>
          <w:rPr>
            <w:rFonts w:ascii="Cambria Math" w:hAnsi="Cambria Math"/>
          </w:rPr>
          <m:t>≅</m:t>
        </m:r>
        <m:r>
          <w:rPr>
            <w:rFonts w:ascii="Cambria Math" w:hAnsi="Cambria Math"/>
          </w:rPr>
          <m:t>240</m:t>
        </m:r>
        <m:r>
          <w:rPr>
            <w:rFonts w:ascii="Cambria Math" w:hAnsi="Cambria Math"/>
          </w:rPr>
          <m:t>,000</m:t>
        </m:r>
      </m:oMath>
      <w:r>
        <w:t xml:space="preserve"> USD</w:t>
      </w:r>
      <w:r w:rsidR="00657419">
        <w:t>.</w:t>
      </w:r>
    </w:p>
    <w:p w14:paraId="70333A9F" w14:textId="0D973FA4" w:rsidR="00657419" w:rsidRDefault="00657419" w:rsidP="004D4CB4">
      <w:pPr>
        <w:pStyle w:val="PaparStyle1"/>
      </w:pPr>
      <w:r>
        <w:t xml:space="preserve">Scaling a cloud </w:t>
      </w:r>
      <w:r w:rsidR="00952853">
        <w:t>deployment,</w:t>
      </w:r>
      <w:r>
        <w:t xml:space="preserve"> it very easy and simply requires the termination of the machine subscription on the cloud platform. Since the cost of the machines is paid monthly there is a little to no issue of recovering costs since the maximal period wasted would be one month which is roughly 4% of the cost.</w:t>
      </w:r>
    </w:p>
    <w:p w14:paraId="0D6B9AAE" w14:textId="655AD410" w:rsidR="00E33080" w:rsidRDefault="00A8166F" w:rsidP="00A8166F">
      <w:pPr>
        <w:pStyle w:val="Heading3"/>
      </w:pPr>
      <w:bookmarkStart w:id="267" w:name="_Toc503718874"/>
      <w:bookmarkStart w:id="268" w:name="_Toc503719410"/>
      <w:r>
        <w:lastRenderedPageBreak/>
        <w:t>Selected Concept</w:t>
      </w:r>
      <w:bookmarkEnd w:id="267"/>
      <w:bookmarkEnd w:id="268"/>
    </w:p>
    <w:p w14:paraId="182540A0" w14:textId="4A10CED3" w:rsidR="000A7E03" w:rsidRDefault="00A8166F" w:rsidP="003C3E7C">
      <w:pPr>
        <w:pStyle w:val="PaparStyle1"/>
      </w:pPr>
      <w:r>
        <w:t xml:space="preserve">Both </w:t>
      </w:r>
      <w:r w:rsidR="000A7E03">
        <w:t>concepts</w:t>
      </w:r>
      <w:r>
        <w:t xml:space="preserve"> </w:t>
      </w:r>
      <w:r w:rsidR="000A7E03">
        <w:t xml:space="preserve">are compared using AHP. </w:t>
      </w:r>
    </w:p>
    <w:p w14:paraId="01DB5829" w14:textId="22D94C2F" w:rsidR="00FD3A55" w:rsidRDefault="003C3E7C" w:rsidP="003C3E7C">
      <w:pPr>
        <w:pStyle w:val="Heading4"/>
      </w:pPr>
      <w:r>
        <w:t>Criteria Weights</w:t>
      </w:r>
    </w:p>
    <w:p w14:paraId="054C66B1" w14:textId="47D885DB" w:rsidR="003C3E7C" w:rsidRDefault="003C3E7C" w:rsidP="003C3E7C">
      <w:pPr>
        <w:pStyle w:val="PaparStyle1"/>
      </w:pPr>
      <w:r>
        <w:t>The prioritization of criteria is displayed in figure 13. Since the project is priced at the very low end of pharma projects the criteria of controlling costs and the ability to scale up or down are deemed more important.</w:t>
      </w:r>
    </w:p>
    <w:p w14:paraId="1E003AD5" w14:textId="1040EDBC" w:rsidR="003C3E7C" w:rsidRDefault="003C3E7C" w:rsidP="003C3E7C">
      <w:pPr>
        <w:keepNext/>
      </w:pPr>
      <w:r>
        <w:rPr>
          <w:noProof/>
        </w:rPr>
        <w:drawing>
          <wp:inline distT="0" distB="0" distL="0" distR="0" wp14:anchorId="14348A1C" wp14:editId="3EA315A9">
            <wp:extent cx="5274310" cy="2193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93290"/>
                    </a:xfrm>
                    <a:prstGeom prst="rect">
                      <a:avLst/>
                    </a:prstGeom>
                  </pic:spPr>
                </pic:pic>
              </a:graphicData>
            </a:graphic>
          </wp:inline>
        </w:drawing>
      </w:r>
      <w:r>
        <w:rPr>
          <w:noProof/>
        </w:rPr>
        <w:t xml:space="preserve"> </w:t>
      </w:r>
    </w:p>
    <w:p w14:paraId="725E0F24" w14:textId="393B774A" w:rsidR="003C3E7C" w:rsidRDefault="003C3E7C" w:rsidP="003C3E7C">
      <w:pPr>
        <w:pStyle w:val="Caption"/>
        <w:jc w:val="center"/>
      </w:pPr>
      <w:bookmarkStart w:id="269" w:name="_Toc503719325"/>
      <w:r>
        <w:t xml:space="preserve">Figure </w:t>
      </w:r>
      <w:r>
        <w:fldChar w:fldCharType="begin"/>
      </w:r>
      <w:r>
        <w:instrText xml:space="preserve"> SEQ Figure \* ARABIC </w:instrText>
      </w:r>
      <w:r>
        <w:fldChar w:fldCharType="separate"/>
      </w:r>
      <w:r w:rsidR="00347BEB">
        <w:rPr>
          <w:noProof/>
        </w:rPr>
        <w:t>13</w:t>
      </w:r>
      <w:r>
        <w:fldChar w:fldCharType="end"/>
      </w:r>
      <w:r>
        <w:t xml:space="preserve"> Criteria Prioritization</w:t>
      </w:r>
      <w:bookmarkEnd w:id="269"/>
    </w:p>
    <w:p w14:paraId="38D324C1" w14:textId="5BB80171" w:rsidR="003C3E7C" w:rsidRPr="003C3E7C" w:rsidRDefault="003C3E7C" w:rsidP="003C3E7C">
      <w:pPr>
        <w:pStyle w:val="Heading4"/>
      </w:pPr>
      <w:proofErr w:type="gramStart"/>
      <w:r>
        <w:t>Final Result</w:t>
      </w:r>
      <w:proofErr w:type="gramEnd"/>
    </w:p>
    <w:p w14:paraId="61D70A6C" w14:textId="68059A3A" w:rsidR="00FD3A55" w:rsidRDefault="003C3E7C" w:rsidP="003C3E7C">
      <w:pPr>
        <w:pStyle w:val="PaparStyle1"/>
      </w:pPr>
      <w:r>
        <w:t>The final results are displayed in table 3.</w:t>
      </w:r>
    </w:p>
    <w:tbl>
      <w:tblPr>
        <w:tblStyle w:val="TableGrid"/>
        <w:tblW w:w="0" w:type="auto"/>
        <w:tblLook w:val="04A0" w:firstRow="1" w:lastRow="0" w:firstColumn="1" w:lastColumn="0" w:noHBand="0" w:noVBand="1"/>
      </w:tblPr>
      <w:tblGrid>
        <w:gridCol w:w="2065"/>
        <w:gridCol w:w="1440"/>
        <w:gridCol w:w="1620"/>
        <w:gridCol w:w="1980"/>
        <w:gridCol w:w="1191"/>
      </w:tblGrid>
      <w:tr w:rsidR="000A7E03" w14:paraId="1E887D76" w14:textId="7E84C503" w:rsidTr="000A7E03">
        <w:tc>
          <w:tcPr>
            <w:tcW w:w="2065" w:type="dxa"/>
          </w:tcPr>
          <w:p w14:paraId="06B29222" w14:textId="77777777" w:rsidR="000A7E03" w:rsidRDefault="000A7E03" w:rsidP="000A7E03">
            <w:pPr>
              <w:jc w:val="center"/>
            </w:pPr>
          </w:p>
        </w:tc>
        <w:tc>
          <w:tcPr>
            <w:tcW w:w="1440" w:type="dxa"/>
          </w:tcPr>
          <w:p w14:paraId="0B9CE950" w14:textId="19C5B0BD" w:rsidR="000A7E03" w:rsidRDefault="000A7E03" w:rsidP="000A7E03">
            <w:pPr>
              <w:jc w:val="center"/>
            </w:pPr>
            <w:r>
              <w:t>Price</w:t>
            </w:r>
          </w:p>
        </w:tc>
        <w:tc>
          <w:tcPr>
            <w:tcW w:w="1620" w:type="dxa"/>
          </w:tcPr>
          <w:p w14:paraId="1DAF5611" w14:textId="2A2B0476" w:rsidR="000A7E03" w:rsidRDefault="000A7E03" w:rsidP="000A7E03">
            <w:pPr>
              <w:jc w:val="center"/>
            </w:pPr>
            <w:r>
              <w:t>Scalability</w:t>
            </w:r>
          </w:p>
        </w:tc>
        <w:tc>
          <w:tcPr>
            <w:tcW w:w="1980" w:type="dxa"/>
          </w:tcPr>
          <w:p w14:paraId="6A857FE6" w14:textId="65665BDB" w:rsidR="000A7E03" w:rsidRDefault="00AC7AFE" w:rsidP="000A7E03">
            <w:pPr>
              <w:jc w:val="center"/>
            </w:pPr>
            <w:r>
              <w:t>Recoverability</w:t>
            </w:r>
          </w:p>
        </w:tc>
        <w:tc>
          <w:tcPr>
            <w:tcW w:w="1191" w:type="dxa"/>
          </w:tcPr>
          <w:p w14:paraId="4687086A" w14:textId="5FD7BBF1" w:rsidR="000A7E03" w:rsidRPr="000A7E03" w:rsidRDefault="000A7E03" w:rsidP="000A7E03">
            <w:pPr>
              <w:jc w:val="center"/>
              <w:rPr>
                <w:b/>
                <w:bCs/>
              </w:rPr>
            </w:pPr>
            <w:r w:rsidRPr="000A7E03">
              <w:rPr>
                <w:b/>
                <w:bCs/>
              </w:rPr>
              <w:t>Result</w:t>
            </w:r>
          </w:p>
        </w:tc>
      </w:tr>
      <w:tr w:rsidR="000A7E03" w14:paraId="2DB535D7" w14:textId="455A9BF4" w:rsidTr="000A7E03">
        <w:tc>
          <w:tcPr>
            <w:tcW w:w="2065" w:type="dxa"/>
          </w:tcPr>
          <w:p w14:paraId="7541E8B6" w14:textId="5FFA6B04" w:rsidR="000A7E03" w:rsidRDefault="000A7E03" w:rsidP="000A7E03">
            <w:pPr>
              <w:jc w:val="right"/>
            </w:pPr>
            <w:r>
              <w:t>Weight</w:t>
            </w:r>
          </w:p>
        </w:tc>
        <w:tc>
          <w:tcPr>
            <w:tcW w:w="1440" w:type="dxa"/>
          </w:tcPr>
          <w:p w14:paraId="7C898DF1" w14:textId="17A2EABF" w:rsidR="000A7E03" w:rsidRDefault="000A7E03" w:rsidP="000A7E03">
            <w:pPr>
              <w:jc w:val="center"/>
            </w:pPr>
            <w:r>
              <w:t>0.</w:t>
            </w:r>
            <w:r w:rsidR="003C3E7C">
              <w:t>27</w:t>
            </w:r>
          </w:p>
        </w:tc>
        <w:tc>
          <w:tcPr>
            <w:tcW w:w="1620" w:type="dxa"/>
          </w:tcPr>
          <w:p w14:paraId="44175242" w14:textId="4BA65282" w:rsidR="000A7E03" w:rsidRDefault="000A7E03" w:rsidP="000A7E03">
            <w:pPr>
              <w:jc w:val="center"/>
            </w:pPr>
            <w:r>
              <w:t>0.</w:t>
            </w:r>
            <w:r w:rsidR="003C3E7C">
              <w:t>62</w:t>
            </w:r>
          </w:p>
        </w:tc>
        <w:tc>
          <w:tcPr>
            <w:tcW w:w="1980" w:type="dxa"/>
          </w:tcPr>
          <w:p w14:paraId="4DBB839E" w14:textId="22A44FFA" w:rsidR="000A7E03" w:rsidRDefault="000A7E03" w:rsidP="000A7E03">
            <w:pPr>
              <w:jc w:val="center"/>
            </w:pPr>
            <w:r>
              <w:t>0.</w:t>
            </w:r>
            <w:r w:rsidR="003C3E7C">
              <w:t>11</w:t>
            </w:r>
          </w:p>
        </w:tc>
        <w:tc>
          <w:tcPr>
            <w:tcW w:w="1191" w:type="dxa"/>
          </w:tcPr>
          <w:p w14:paraId="401DCA7D" w14:textId="77777777" w:rsidR="000A7E03" w:rsidRPr="000A7E03" w:rsidRDefault="000A7E03" w:rsidP="000A7E03">
            <w:pPr>
              <w:jc w:val="center"/>
              <w:rPr>
                <w:b/>
                <w:bCs/>
              </w:rPr>
            </w:pPr>
          </w:p>
        </w:tc>
      </w:tr>
      <w:tr w:rsidR="000A7E03" w14:paraId="50881301" w14:textId="51EDF7FF" w:rsidTr="000A7E03">
        <w:tc>
          <w:tcPr>
            <w:tcW w:w="2065" w:type="dxa"/>
          </w:tcPr>
          <w:p w14:paraId="1BDF5319" w14:textId="1F6B324A" w:rsidR="000A7E03" w:rsidRPr="000A7E03" w:rsidRDefault="000A7E03" w:rsidP="000A7E03">
            <w:pPr>
              <w:jc w:val="right"/>
              <w:rPr>
                <w:b/>
                <w:bCs/>
              </w:rPr>
            </w:pPr>
            <w:r w:rsidRPr="000A7E03">
              <w:rPr>
                <w:b/>
                <w:bCs/>
              </w:rPr>
              <w:t>On Premises</w:t>
            </w:r>
          </w:p>
        </w:tc>
        <w:tc>
          <w:tcPr>
            <w:tcW w:w="1440" w:type="dxa"/>
          </w:tcPr>
          <w:p w14:paraId="61839F53" w14:textId="260F07E9" w:rsidR="000A7E03" w:rsidRDefault="000A7E03" w:rsidP="000A7E03">
            <w:pPr>
              <w:jc w:val="center"/>
            </w:pPr>
            <w:r>
              <w:t>0.8</w:t>
            </w:r>
          </w:p>
        </w:tc>
        <w:tc>
          <w:tcPr>
            <w:tcW w:w="1620" w:type="dxa"/>
          </w:tcPr>
          <w:p w14:paraId="11842AAB" w14:textId="5316C506" w:rsidR="000A7E03" w:rsidRDefault="000A7E03" w:rsidP="000A7E03">
            <w:pPr>
              <w:jc w:val="center"/>
            </w:pPr>
            <w:r>
              <w:t>0.13</w:t>
            </w:r>
          </w:p>
        </w:tc>
        <w:tc>
          <w:tcPr>
            <w:tcW w:w="1980" w:type="dxa"/>
          </w:tcPr>
          <w:p w14:paraId="16658ABC" w14:textId="00DD4D47" w:rsidR="000A7E03" w:rsidRDefault="000A7E03" w:rsidP="000A7E03">
            <w:pPr>
              <w:jc w:val="center"/>
            </w:pPr>
            <w:r>
              <w:t>0.13</w:t>
            </w:r>
          </w:p>
        </w:tc>
        <w:tc>
          <w:tcPr>
            <w:tcW w:w="1191" w:type="dxa"/>
          </w:tcPr>
          <w:p w14:paraId="314FE2A1" w14:textId="76FAC010" w:rsidR="000A7E03" w:rsidRPr="000A7E03" w:rsidRDefault="000A7E03" w:rsidP="000A7E03">
            <w:pPr>
              <w:jc w:val="center"/>
              <w:rPr>
                <w:b/>
                <w:bCs/>
              </w:rPr>
            </w:pPr>
            <w:r w:rsidRPr="000A7E03">
              <w:rPr>
                <w:b/>
                <w:bCs/>
              </w:rPr>
              <w:t>0.3</w:t>
            </w:r>
            <w:r w:rsidR="003C3E7C">
              <w:rPr>
                <w:b/>
                <w:bCs/>
              </w:rPr>
              <w:t>1</w:t>
            </w:r>
          </w:p>
        </w:tc>
      </w:tr>
      <w:tr w:rsidR="000A7E03" w14:paraId="53071DCA" w14:textId="60B61107" w:rsidTr="000A7E03">
        <w:tc>
          <w:tcPr>
            <w:tcW w:w="2065" w:type="dxa"/>
          </w:tcPr>
          <w:p w14:paraId="0F4DFCDC" w14:textId="2D7BD099" w:rsidR="000A7E03" w:rsidRPr="000A7E03" w:rsidRDefault="000A7E03" w:rsidP="000A7E03">
            <w:pPr>
              <w:jc w:val="right"/>
              <w:rPr>
                <w:b/>
                <w:bCs/>
              </w:rPr>
            </w:pPr>
            <w:r w:rsidRPr="000A7E03">
              <w:rPr>
                <w:b/>
                <w:bCs/>
              </w:rPr>
              <w:t>Cloud Computing</w:t>
            </w:r>
          </w:p>
        </w:tc>
        <w:tc>
          <w:tcPr>
            <w:tcW w:w="1440" w:type="dxa"/>
          </w:tcPr>
          <w:p w14:paraId="3DEA4230" w14:textId="6FCA0D39" w:rsidR="000A7E03" w:rsidRDefault="000A7E03" w:rsidP="000A7E03">
            <w:pPr>
              <w:jc w:val="center"/>
            </w:pPr>
            <w:r>
              <w:t>0.2</w:t>
            </w:r>
          </w:p>
        </w:tc>
        <w:tc>
          <w:tcPr>
            <w:tcW w:w="1620" w:type="dxa"/>
          </w:tcPr>
          <w:p w14:paraId="5EFA031A" w14:textId="59F98DF0" w:rsidR="000A7E03" w:rsidRDefault="000A7E03" w:rsidP="000A7E03">
            <w:pPr>
              <w:jc w:val="center"/>
            </w:pPr>
            <w:r>
              <w:t>0.87</w:t>
            </w:r>
          </w:p>
        </w:tc>
        <w:tc>
          <w:tcPr>
            <w:tcW w:w="1980" w:type="dxa"/>
          </w:tcPr>
          <w:p w14:paraId="3855EA37" w14:textId="330D0367" w:rsidR="000A7E03" w:rsidRDefault="000A7E03" w:rsidP="000A7E03">
            <w:pPr>
              <w:jc w:val="center"/>
            </w:pPr>
            <w:r>
              <w:t>0.87</w:t>
            </w:r>
          </w:p>
        </w:tc>
        <w:tc>
          <w:tcPr>
            <w:tcW w:w="1191" w:type="dxa"/>
          </w:tcPr>
          <w:p w14:paraId="43B831E1" w14:textId="722B4E9D" w:rsidR="000A7E03" w:rsidRPr="000A7E03" w:rsidRDefault="000A7E03" w:rsidP="000A7E03">
            <w:pPr>
              <w:keepNext/>
              <w:jc w:val="center"/>
              <w:rPr>
                <w:b/>
                <w:bCs/>
              </w:rPr>
            </w:pPr>
            <w:r w:rsidRPr="000A7E03">
              <w:rPr>
                <w:b/>
                <w:bCs/>
              </w:rPr>
              <w:t>0.6</w:t>
            </w:r>
            <w:r w:rsidR="003C3E7C">
              <w:rPr>
                <w:b/>
                <w:bCs/>
              </w:rPr>
              <w:t>9</w:t>
            </w:r>
          </w:p>
        </w:tc>
      </w:tr>
    </w:tbl>
    <w:p w14:paraId="760BBF48" w14:textId="4B23733A" w:rsidR="000A7E03" w:rsidRDefault="000A7E03" w:rsidP="000A7E03">
      <w:pPr>
        <w:pStyle w:val="Caption"/>
        <w:jc w:val="center"/>
      </w:pPr>
      <w:bookmarkStart w:id="270" w:name="_Toc503718904"/>
      <w:r>
        <w:t xml:space="preserve">Table </w:t>
      </w:r>
      <w:r w:rsidR="004F4579">
        <w:fldChar w:fldCharType="begin"/>
      </w:r>
      <w:r w:rsidR="004F4579">
        <w:instrText xml:space="preserve"> SEQ Table \* ARABIC </w:instrText>
      </w:r>
      <w:r w:rsidR="004F4579">
        <w:fldChar w:fldCharType="separate"/>
      </w:r>
      <w:r w:rsidR="00BE496D">
        <w:rPr>
          <w:noProof/>
        </w:rPr>
        <w:t>3</w:t>
      </w:r>
      <w:r w:rsidR="004F4579">
        <w:fldChar w:fldCharType="end"/>
      </w:r>
      <w:r>
        <w:t xml:space="preserve"> Deployment Options Comparison</w:t>
      </w:r>
      <w:bookmarkEnd w:id="270"/>
    </w:p>
    <w:p w14:paraId="4B4CC698" w14:textId="765CEF5A" w:rsidR="00C13F84" w:rsidRDefault="000A7E03" w:rsidP="00C13F84">
      <w:pPr>
        <w:pStyle w:val="PaparStyle1"/>
      </w:pPr>
      <w:r>
        <w:t>The optimal concept to implement is the cloud computing concept.</w:t>
      </w:r>
    </w:p>
    <w:p w14:paraId="2C08DF95" w14:textId="7CB7718F" w:rsidR="00C13F84" w:rsidRPr="00C13F84" w:rsidRDefault="00C13F84" w:rsidP="00C13F84">
      <w:pPr>
        <w:pStyle w:val="Heading2"/>
        <w:numPr>
          <w:ilvl w:val="1"/>
          <w:numId w:val="6"/>
        </w:numPr>
      </w:pPr>
      <w:bookmarkStart w:id="271" w:name="_Toc503718875"/>
      <w:bookmarkStart w:id="272" w:name="_Toc503719411"/>
      <w:r>
        <w:t>Risk Management</w:t>
      </w:r>
      <w:bookmarkEnd w:id="271"/>
      <w:bookmarkEnd w:id="272"/>
    </w:p>
    <w:p w14:paraId="5CE9DBE0" w14:textId="22D3CC4B" w:rsidR="006A25E1" w:rsidRDefault="006A25E1" w:rsidP="0082395B">
      <w:pPr>
        <w:pStyle w:val="PaparStyle1"/>
      </w:pPr>
      <w:r>
        <w:t xml:space="preserve">Being a </w:t>
      </w:r>
      <w:r w:rsidR="00743D7F">
        <w:t>research-intensive</w:t>
      </w:r>
      <w:r>
        <w:t xml:space="preserve"> project the algorithm</w:t>
      </w:r>
      <w:r w:rsidR="0065503B">
        <w:t>’s</w:t>
      </w:r>
      <w:r>
        <w:t xml:space="preserve"> commercial implementation is risky by nature</w:t>
      </w:r>
      <w:r w:rsidR="00743D7F">
        <w:t xml:space="preserve">. The </w:t>
      </w:r>
      <w:r w:rsidR="0065503B">
        <w:t xml:space="preserve">inherent </w:t>
      </w:r>
      <w:r w:rsidR="00743D7F">
        <w:t>risks should be identified</w:t>
      </w:r>
      <w:r w:rsidR="00D320FF">
        <w:t>, quantified and tackled according to their impact on the project.</w:t>
      </w:r>
      <w:r w:rsidR="0065503B">
        <w:t xml:space="preserve"> The known risks are:</w:t>
      </w:r>
    </w:p>
    <w:p w14:paraId="32511CE8" w14:textId="75F12243" w:rsidR="0065503B" w:rsidRDefault="0065503B" w:rsidP="0065503B">
      <w:pPr>
        <w:pStyle w:val="Heading3"/>
      </w:pPr>
      <w:bookmarkStart w:id="273" w:name="_Toc503718876"/>
      <w:bookmarkStart w:id="274" w:name="_Toc503719412"/>
      <w:r>
        <w:t>Fast Implementation</w:t>
      </w:r>
      <w:r w:rsidR="004F4579">
        <w:t xml:space="preserve"> (RS1)</w:t>
      </w:r>
      <w:bookmarkEnd w:id="273"/>
      <w:bookmarkEnd w:id="274"/>
    </w:p>
    <w:p w14:paraId="6D138623" w14:textId="4C2156EA" w:rsidR="0065503B" w:rsidRDefault="0065503B" w:rsidP="00E41D23">
      <w:pPr>
        <w:pStyle w:val="PaparStyle1"/>
      </w:pPr>
      <w:r>
        <w:t xml:space="preserve">The entire premise of the implementation </w:t>
      </w:r>
      <w:proofErr w:type="gramStart"/>
      <w:r>
        <w:t>is based on the assumption</w:t>
      </w:r>
      <w:proofErr w:type="gramEnd"/>
      <w:r>
        <w:t xml:space="preserve"> that the algorithm with complexity of </w:t>
      </w:r>
      <m:oMath>
        <m:r>
          <w:rPr>
            <w:rFonts w:ascii="Cambria Math" w:hAnsi="Cambria Math"/>
          </w:rPr>
          <m:t>O</m:t>
        </m:r>
        <m:d>
          <m:dPr>
            <m:ctrlPr>
              <w:rPr>
                <w:rFonts w:ascii="Cambria Math" w:hAnsi="Cambria Math" w:cstheme="minorBidi"/>
                <w:i/>
                <w:sz w:val="22"/>
                <w:szCs w:val="22"/>
              </w:rPr>
            </m:ctrlPr>
          </m:dPr>
          <m:e>
            <m:sSup>
              <m:sSupPr>
                <m:ctrlPr>
                  <w:rPr>
                    <w:rFonts w:ascii="Cambria Math" w:hAnsi="Cambria Math" w:cstheme="minorBidi"/>
                    <w:i/>
                    <w:sz w:val="22"/>
                    <w:szCs w:val="22"/>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cstheme="minorBidi"/>
                    <w:i/>
                    <w:sz w:val="22"/>
                    <w:szCs w:val="22"/>
                  </w:rPr>
                </m:ctrlPr>
              </m:dPr>
              <m:e>
                <m:r>
                  <w:rPr>
                    <w:rFonts w:ascii="Cambria Math" w:hAnsi="Cambria Math"/>
                  </w:rPr>
                  <m:t>n</m:t>
                </m:r>
              </m:e>
            </m:d>
          </m:e>
        </m:d>
      </m:oMath>
      <w:r>
        <w:t xml:space="preserve"> will be implemented and be commercially available. It is a reasonable assumption given the nature of the research involved but a failure will be catastrophic since the algorithm currently cannot analyze commercial sized databases in a reasonable time.</w:t>
      </w:r>
    </w:p>
    <w:p w14:paraId="361034E9" w14:textId="1C37274A" w:rsidR="0082395B" w:rsidRDefault="0082395B" w:rsidP="0082395B">
      <w:pPr>
        <w:pStyle w:val="Heading3"/>
      </w:pPr>
      <w:bookmarkStart w:id="275" w:name="_Toc503718877"/>
      <w:bookmarkStart w:id="276" w:name="_Toc503719413"/>
      <w:r>
        <w:lastRenderedPageBreak/>
        <w:t>Data Availability</w:t>
      </w:r>
      <w:r w:rsidR="004F4579">
        <w:t xml:space="preserve"> (RS2)</w:t>
      </w:r>
      <w:bookmarkEnd w:id="275"/>
      <w:bookmarkEnd w:id="276"/>
    </w:p>
    <w:p w14:paraId="452FE60A" w14:textId="42BA2636" w:rsidR="0082395B" w:rsidRDefault="0082395B" w:rsidP="00E41D23">
      <w:pPr>
        <w:pStyle w:val="PaparStyle1"/>
      </w:pPr>
      <w:r>
        <w:t>It is possible that there will not be enough readily available tagged data without an additional tagging effort</w:t>
      </w:r>
      <w:r w:rsidR="00E62A61">
        <w:t xml:space="preserve"> and the tagging effort might prove too costly</w:t>
      </w:r>
      <w:r>
        <w:t>. This will slow the system’s operations and might even grind it to a halt.</w:t>
      </w:r>
    </w:p>
    <w:p w14:paraId="715970E2" w14:textId="16CF4635" w:rsidR="00E62A61" w:rsidRDefault="00E62A61" w:rsidP="00E62A61">
      <w:pPr>
        <w:pStyle w:val="Heading3"/>
      </w:pPr>
      <w:bookmarkStart w:id="277" w:name="_Toc503718878"/>
      <w:bookmarkStart w:id="278" w:name="_Toc503719414"/>
      <w:r>
        <w:t>System Usability</w:t>
      </w:r>
      <w:r w:rsidR="004F4579">
        <w:t xml:space="preserve"> (RS3)</w:t>
      </w:r>
      <w:bookmarkEnd w:id="277"/>
      <w:bookmarkEnd w:id="278"/>
    </w:p>
    <w:p w14:paraId="6F865EC2" w14:textId="6697C4AC" w:rsidR="00E62A61" w:rsidRPr="0065503B" w:rsidRDefault="00E62A61" w:rsidP="00BE496D">
      <w:pPr>
        <w:pStyle w:val="PaparStyle1"/>
      </w:pPr>
      <w:r>
        <w:t xml:space="preserve">The benefit of the system is heavily reliant on the ability of a data science team to interpret the results and successfully hand it over to the R&amp;D teams who need to validate the discovered compounds and approve those compounds for pre-clinical trials. </w:t>
      </w:r>
    </w:p>
    <w:tbl>
      <w:tblPr>
        <w:tblStyle w:val="TableGrid"/>
        <w:tblW w:w="8200" w:type="dxa"/>
        <w:tblLook w:val="04A0" w:firstRow="1" w:lastRow="0" w:firstColumn="1" w:lastColumn="0" w:noHBand="0" w:noVBand="1"/>
      </w:tblPr>
      <w:tblGrid>
        <w:gridCol w:w="667"/>
        <w:gridCol w:w="586"/>
        <w:gridCol w:w="1389"/>
        <w:gridCol w:w="1389"/>
        <w:gridCol w:w="1390"/>
        <w:gridCol w:w="1389"/>
        <w:gridCol w:w="1390"/>
      </w:tblGrid>
      <w:tr w:rsidR="00E62A61" w14:paraId="4DBEEA00" w14:textId="77777777" w:rsidTr="00155E87">
        <w:trPr>
          <w:trHeight w:val="159"/>
        </w:trPr>
        <w:tc>
          <w:tcPr>
            <w:tcW w:w="667" w:type="dxa"/>
            <w:vMerge w:val="restart"/>
            <w:tcBorders>
              <w:top w:val="nil"/>
              <w:left w:val="nil"/>
              <w:bottom w:val="nil"/>
              <w:right w:val="nil"/>
            </w:tcBorders>
            <w:shd w:val="clear" w:color="auto" w:fill="FFFFFF" w:themeFill="background1"/>
          </w:tcPr>
          <w:p w14:paraId="2F6FCF37" w14:textId="76DEF1A4" w:rsidR="00E62A61" w:rsidRDefault="00E62A61" w:rsidP="00E62A61">
            <w:pPr>
              <w:pStyle w:val="PaparStyle1"/>
            </w:pPr>
            <w:r>
              <w:rPr>
                <w:noProof/>
              </w:rPr>
              <mc:AlternateContent>
                <mc:Choice Requires="wps">
                  <w:drawing>
                    <wp:anchor distT="45720" distB="45720" distL="114300" distR="114300" simplePos="0" relativeHeight="251659264" behindDoc="0" locked="0" layoutInCell="1" allowOverlap="1" wp14:anchorId="61E90A60" wp14:editId="65D626DE">
                      <wp:simplePos x="0" y="0"/>
                      <wp:positionH relativeFrom="column">
                        <wp:posOffset>-462915</wp:posOffset>
                      </wp:positionH>
                      <wp:positionV relativeFrom="paragraph">
                        <wp:posOffset>536575</wp:posOffset>
                      </wp:positionV>
                      <wp:extent cx="1324610" cy="259715"/>
                      <wp:effectExtent l="0" t="953" r="26988" b="2698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24610" cy="259715"/>
                              </a:xfrm>
                              <a:prstGeom prst="rect">
                                <a:avLst/>
                              </a:prstGeom>
                              <a:solidFill>
                                <a:srgbClr val="FFFFFF"/>
                              </a:solidFill>
                              <a:ln w="9525">
                                <a:solidFill>
                                  <a:schemeClr val="bg1"/>
                                </a:solidFill>
                                <a:miter lim="800000"/>
                                <a:headEnd/>
                                <a:tailEnd/>
                              </a:ln>
                            </wps:spPr>
                            <wps:txbx>
                              <w:txbxContent>
                                <w:p w14:paraId="59D1AA9A" w14:textId="6881D85A" w:rsidR="00883A7B" w:rsidRDefault="00883A7B" w:rsidP="00E62A61">
                                  <w:pPr>
                                    <w:jc w:val="center"/>
                                  </w:pPr>
                                  <w:r>
                                    <w:t>Likelihood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0A60" id="Text Box 2" o:spid="_x0000_s1038" type="#_x0000_t202" style="position:absolute;left:0;text-align:left;margin-left:-36.45pt;margin-top:42.25pt;width:104.3pt;height:20.4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" strokecolor="white [3212]">
                      <v:textbox>
                        <w:txbxContent>
                          <w:p w14:paraId="59D1AA9A" w14:textId="6881D85A" w:rsidR="00883A7B" w:rsidRDefault="00883A7B" w:rsidP="00E62A61">
                            <w:pPr>
                              <w:jc w:val="center"/>
                            </w:pPr>
                            <w:r>
                              <w:t>Likelihood</w:t>
                            </w:r>
                          </w:p>
                        </w:txbxContent>
                      </v:textbox>
                      <w10:wrap type="square"/>
                    </v:shape>
                  </w:pict>
                </mc:Fallback>
              </mc:AlternateContent>
            </w:r>
          </w:p>
        </w:tc>
        <w:tc>
          <w:tcPr>
            <w:tcW w:w="586" w:type="dxa"/>
            <w:tcBorders>
              <w:top w:val="nil"/>
              <w:left w:val="nil"/>
              <w:bottom w:val="nil"/>
              <w:right w:val="single" w:sz="4" w:space="0" w:color="auto"/>
            </w:tcBorders>
          </w:tcPr>
          <w:p w14:paraId="6F6D33A0" w14:textId="7D20B094" w:rsidR="00E62A61" w:rsidRDefault="00E62A61" w:rsidP="00E62A61">
            <w:pPr>
              <w:pStyle w:val="PaparStyle1"/>
              <w:jc w:val="center"/>
            </w:pPr>
            <w:r>
              <w:t>5</w:t>
            </w:r>
          </w:p>
        </w:tc>
        <w:tc>
          <w:tcPr>
            <w:tcW w:w="1389" w:type="dxa"/>
            <w:tcBorders>
              <w:left w:val="single" w:sz="4" w:space="0" w:color="auto"/>
            </w:tcBorders>
            <w:shd w:val="clear" w:color="auto" w:fill="FFFF00"/>
          </w:tcPr>
          <w:p w14:paraId="4B6283FD" w14:textId="56BE7E2E" w:rsidR="00E62A61" w:rsidRPr="004F4579" w:rsidRDefault="004F4579" w:rsidP="004F4579">
            <w:pPr>
              <w:pStyle w:val="PaparStyle1"/>
              <w:jc w:val="center"/>
            </w:pPr>
            <w:r w:rsidRPr="004F4579">
              <w:t>0</w:t>
            </w:r>
          </w:p>
        </w:tc>
        <w:tc>
          <w:tcPr>
            <w:tcW w:w="1389" w:type="dxa"/>
            <w:shd w:val="clear" w:color="auto" w:fill="FFFF00"/>
          </w:tcPr>
          <w:p w14:paraId="1D6E50B6" w14:textId="4B2161DE" w:rsidR="00E62A61" w:rsidRPr="004F4579" w:rsidRDefault="004F4579" w:rsidP="004F4579">
            <w:pPr>
              <w:pStyle w:val="PaparStyle1"/>
              <w:jc w:val="center"/>
            </w:pPr>
            <w:r>
              <w:t>0</w:t>
            </w:r>
          </w:p>
        </w:tc>
        <w:tc>
          <w:tcPr>
            <w:tcW w:w="1390" w:type="dxa"/>
            <w:shd w:val="clear" w:color="auto" w:fill="FF0000"/>
          </w:tcPr>
          <w:p w14:paraId="2C1B1AC1" w14:textId="37735692"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0000"/>
          </w:tcPr>
          <w:p w14:paraId="26DE2047" w14:textId="4A9D414B"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3289062E" w14:textId="66EB5FDE" w:rsidR="00E62A61" w:rsidRPr="004F4579" w:rsidRDefault="004F4579" w:rsidP="004F4579">
            <w:pPr>
              <w:pStyle w:val="PaparStyle1"/>
              <w:jc w:val="center"/>
              <w:rPr>
                <w:color w:val="FFFFFF" w:themeColor="background1"/>
              </w:rPr>
            </w:pPr>
            <w:r>
              <w:rPr>
                <w:color w:val="FFFFFF" w:themeColor="background1"/>
              </w:rPr>
              <w:t>0</w:t>
            </w:r>
          </w:p>
        </w:tc>
      </w:tr>
      <w:tr w:rsidR="00E62A61" w14:paraId="0BA4AAB7" w14:textId="77777777" w:rsidTr="00E62A61">
        <w:trPr>
          <w:trHeight w:val="159"/>
        </w:trPr>
        <w:tc>
          <w:tcPr>
            <w:tcW w:w="667" w:type="dxa"/>
            <w:vMerge/>
            <w:tcBorders>
              <w:top w:val="nil"/>
              <w:left w:val="nil"/>
              <w:bottom w:val="nil"/>
              <w:right w:val="nil"/>
            </w:tcBorders>
            <w:shd w:val="clear" w:color="auto" w:fill="FFFFFF" w:themeFill="background1"/>
          </w:tcPr>
          <w:p w14:paraId="3023F34B" w14:textId="77777777" w:rsidR="00E62A61" w:rsidRDefault="00E62A61" w:rsidP="00E62A61">
            <w:pPr>
              <w:pStyle w:val="PaparStyle1"/>
            </w:pPr>
          </w:p>
        </w:tc>
        <w:tc>
          <w:tcPr>
            <w:tcW w:w="586" w:type="dxa"/>
            <w:tcBorders>
              <w:top w:val="nil"/>
              <w:left w:val="nil"/>
              <w:bottom w:val="nil"/>
              <w:right w:val="single" w:sz="4" w:space="0" w:color="auto"/>
            </w:tcBorders>
          </w:tcPr>
          <w:p w14:paraId="6E39504C" w14:textId="5000CB09" w:rsidR="00E62A61" w:rsidRDefault="00E62A61" w:rsidP="00E62A61">
            <w:pPr>
              <w:pStyle w:val="PaparStyle1"/>
              <w:jc w:val="center"/>
            </w:pPr>
            <w:r>
              <w:t>4</w:t>
            </w:r>
          </w:p>
        </w:tc>
        <w:tc>
          <w:tcPr>
            <w:tcW w:w="1389" w:type="dxa"/>
            <w:tcBorders>
              <w:left w:val="single" w:sz="4" w:space="0" w:color="auto"/>
            </w:tcBorders>
            <w:shd w:val="clear" w:color="auto" w:fill="00B050"/>
          </w:tcPr>
          <w:p w14:paraId="27CA5B76" w14:textId="6104DDB5"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19238E6B" w14:textId="4F489918" w:rsidR="00E62A61" w:rsidRPr="004F4579" w:rsidRDefault="004F4579" w:rsidP="004F4579">
            <w:pPr>
              <w:pStyle w:val="PaparStyle1"/>
              <w:jc w:val="center"/>
            </w:pPr>
            <w:r w:rsidRPr="004F4579">
              <w:t>0</w:t>
            </w:r>
          </w:p>
        </w:tc>
        <w:tc>
          <w:tcPr>
            <w:tcW w:w="1390" w:type="dxa"/>
            <w:shd w:val="clear" w:color="auto" w:fill="FFFF00"/>
          </w:tcPr>
          <w:p w14:paraId="041B5C77" w14:textId="3B074C34" w:rsidR="00E62A61" w:rsidRPr="004F4579" w:rsidRDefault="004F4579" w:rsidP="004F4579">
            <w:pPr>
              <w:pStyle w:val="PaparStyle1"/>
              <w:jc w:val="center"/>
            </w:pPr>
            <w:r>
              <w:t>0</w:t>
            </w:r>
          </w:p>
        </w:tc>
        <w:tc>
          <w:tcPr>
            <w:tcW w:w="1389" w:type="dxa"/>
            <w:shd w:val="clear" w:color="auto" w:fill="FF0000"/>
          </w:tcPr>
          <w:p w14:paraId="28B7008C" w14:textId="2EF53E80"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0000"/>
          </w:tcPr>
          <w:p w14:paraId="0F9CC0FF" w14:textId="36A175A0" w:rsidR="00E62A61" w:rsidRPr="004F4579" w:rsidRDefault="004F4579" w:rsidP="004F4579">
            <w:pPr>
              <w:pStyle w:val="PaparStyle1"/>
              <w:jc w:val="center"/>
              <w:rPr>
                <w:color w:val="FFFFFF" w:themeColor="background1"/>
              </w:rPr>
            </w:pPr>
            <w:r>
              <w:rPr>
                <w:color w:val="FFFFFF" w:themeColor="background1"/>
              </w:rPr>
              <w:t>0</w:t>
            </w:r>
          </w:p>
        </w:tc>
      </w:tr>
      <w:tr w:rsidR="00E62A61" w14:paraId="1A1E670C" w14:textId="77777777" w:rsidTr="00E62A61">
        <w:trPr>
          <w:trHeight w:val="159"/>
        </w:trPr>
        <w:tc>
          <w:tcPr>
            <w:tcW w:w="667" w:type="dxa"/>
            <w:vMerge/>
            <w:tcBorders>
              <w:top w:val="nil"/>
              <w:left w:val="nil"/>
              <w:bottom w:val="nil"/>
              <w:right w:val="nil"/>
            </w:tcBorders>
            <w:shd w:val="clear" w:color="auto" w:fill="FFFFFF" w:themeFill="background1"/>
          </w:tcPr>
          <w:p w14:paraId="4735EB2C" w14:textId="77777777" w:rsidR="00E62A61" w:rsidRDefault="00E62A61" w:rsidP="00E62A61">
            <w:pPr>
              <w:pStyle w:val="PaparStyle1"/>
            </w:pPr>
          </w:p>
        </w:tc>
        <w:tc>
          <w:tcPr>
            <w:tcW w:w="586" w:type="dxa"/>
            <w:tcBorders>
              <w:top w:val="nil"/>
              <w:left w:val="nil"/>
              <w:bottom w:val="nil"/>
              <w:right w:val="single" w:sz="4" w:space="0" w:color="auto"/>
            </w:tcBorders>
          </w:tcPr>
          <w:p w14:paraId="7A8BD5C4" w14:textId="16A2830D" w:rsidR="00E62A61" w:rsidRDefault="00E62A61" w:rsidP="00E62A61">
            <w:pPr>
              <w:pStyle w:val="PaparStyle1"/>
              <w:jc w:val="center"/>
            </w:pPr>
            <w:r>
              <w:t>3</w:t>
            </w:r>
          </w:p>
        </w:tc>
        <w:tc>
          <w:tcPr>
            <w:tcW w:w="1389" w:type="dxa"/>
            <w:tcBorders>
              <w:left w:val="single" w:sz="4" w:space="0" w:color="auto"/>
            </w:tcBorders>
            <w:shd w:val="clear" w:color="auto" w:fill="00B050"/>
          </w:tcPr>
          <w:p w14:paraId="6194B7C9" w14:textId="3C52E9A7"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215B9654" w14:textId="18B04215"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FFFF00"/>
          </w:tcPr>
          <w:p w14:paraId="51A2D51A" w14:textId="7DB4C208" w:rsidR="00E62A61" w:rsidRPr="004F4579" w:rsidRDefault="00BE496D" w:rsidP="004F4579">
            <w:pPr>
              <w:pStyle w:val="PaparStyle1"/>
              <w:jc w:val="center"/>
            </w:pPr>
            <w:r>
              <w:t>1</w:t>
            </w:r>
          </w:p>
        </w:tc>
        <w:tc>
          <w:tcPr>
            <w:tcW w:w="1389" w:type="dxa"/>
            <w:shd w:val="clear" w:color="auto" w:fill="FFFF00"/>
          </w:tcPr>
          <w:p w14:paraId="6ED63650" w14:textId="1D840798" w:rsidR="00E62A61" w:rsidRPr="004F4579" w:rsidRDefault="004F4579" w:rsidP="004F4579">
            <w:pPr>
              <w:pStyle w:val="PaparStyle1"/>
              <w:jc w:val="center"/>
            </w:pPr>
            <w:r>
              <w:t>0</w:t>
            </w:r>
          </w:p>
        </w:tc>
        <w:tc>
          <w:tcPr>
            <w:tcW w:w="1390" w:type="dxa"/>
            <w:shd w:val="clear" w:color="auto" w:fill="FF0000"/>
          </w:tcPr>
          <w:p w14:paraId="2AEE7C2C" w14:textId="0EACAC1E" w:rsidR="00E62A61" w:rsidRPr="004F4579" w:rsidRDefault="00BE496D" w:rsidP="004F4579">
            <w:pPr>
              <w:pStyle w:val="PaparStyle1"/>
              <w:jc w:val="center"/>
              <w:rPr>
                <w:color w:val="FFFFFF" w:themeColor="background1"/>
              </w:rPr>
            </w:pPr>
            <w:r>
              <w:rPr>
                <w:color w:val="FFFFFF" w:themeColor="background1"/>
              </w:rPr>
              <w:t>1</w:t>
            </w:r>
          </w:p>
        </w:tc>
      </w:tr>
      <w:tr w:rsidR="00E62A61" w14:paraId="726C0B95" w14:textId="77777777" w:rsidTr="00E62A61">
        <w:trPr>
          <w:trHeight w:val="159"/>
        </w:trPr>
        <w:tc>
          <w:tcPr>
            <w:tcW w:w="667" w:type="dxa"/>
            <w:vMerge/>
            <w:tcBorders>
              <w:top w:val="nil"/>
              <w:left w:val="nil"/>
              <w:bottom w:val="nil"/>
              <w:right w:val="nil"/>
            </w:tcBorders>
            <w:shd w:val="clear" w:color="auto" w:fill="FFFFFF" w:themeFill="background1"/>
          </w:tcPr>
          <w:p w14:paraId="1B6400A4" w14:textId="77777777" w:rsidR="00E62A61" w:rsidRDefault="00E62A61" w:rsidP="00E62A61">
            <w:pPr>
              <w:pStyle w:val="PaparStyle1"/>
            </w:pPr>
          </w:p>
        </w:tc>
        <w:tc>
          <w:tcPr>
            <w:tcW w:w="586" w:type="dxa"/>
            <w:tcBorders>
              <w:top w:val="nil"/>
              <w:left w:val="nil"/>
              <w:bottom w:val="nil"/>
              <w:right w:val="single" w:sz="4" w:space="0" w:color="auto"/>
            </w:tcBorders>
          </w:tcPr>
          <w:p w14:paraId="66795FC7" w14:textId="68DF96EC" w:rsidR="00E62A61" w:rsidRDefault="00E62A61" w:rsidP="00E62A61">
            <w:pPr>
              <w:pStyle w:val="PaparStyle1"/>
              <w:jc w:val="center"/>
            </w:pPr>
            <w:r>
              <w:t>2</w:t>
            </w:r>
          </w:p>
        </w:tc>
        <w:tc>
          <w:tcPr>
            <w:tcW w:w="1389" w:type="dxa"/>
            <w:tcBorders>
              <w:left w:val="single" w:sz="4" w:space="0" w:color="auto"/>
            </w:tcBorders>
            <w:shd w:val="clear" w:color="auto" w:fill="00B050"/>
          </w:tcPr>
          <w:p w14:paraId="595C4B14" w14:textId="1074B0AA"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00B050"/>
          </w:tcPr>
          <w:p w14:paraId="44B92CC9" w14:textId="0E498F0C" w:rsidR="00E62A61" w:rsidRPr="004F4579" w:rsidRDefault="004F4579" w:rsidP="004F4579">
            <w:pPr>
              <w:pStyle w:val="PaparStyle1"/>
              <w:jc w:val="center"/>
              <w:rPr>
                <w:color w:val="FFFFFF" w:themeColor="background1"/>
              </w:rPr>
            </w:pPr>
            <w:r>
              <w:rPr>
                <w:color w:val="FFFFFF" w:themeColor="background1"/>
              </w:rPr>
              <w:t>0</w:t>
            </w:r>
          </w:p>
        </w:tc>
        <w:tc>
          <w:tcPr>
            <w:tcW w:w="1390" w:type="dxa"/>
            <w:shd w:val="clear" w:color="auto" w:fill="00B050"/>
          </w:tcPr>
          <w:p w14:paraId="0EF7F1CA" w14:textId="4B8EB38F" w:rsidR="00E62A61" w:rsidRPr="004F4579" w:rsidRDefault="004F4579" w:rsidP="004F4579">
            <w:pPr>
              <w:pStyle w:val="PaparStyle1"/>
              <w:jc w:val="center"/>
              <w:rPr>
                <w:color w:val="FFFFFF" w:themeColor="background1"/>
              </w:rPr>
            </w:pPr>
            <w:r>
              <w:rPr>
                <w:color w:val="FFFFFF" w:themeColor="background1"/>
              </w:rPr>
              <w:t>0</w:t>
            </w:r>
          </w:p>
        </w:tc>
        <w:tc>
          <w:tcPr>
            <w:tcW w:w="1389" w:type="dxa"/>
            <w:shd w:val="clear" w:color="auto" w:fill="FFFF00"/>
          </w:tcPr>
          <w:p w14:paraId="590392E5" w14:textId="59A95FB1" w:rsidR="00E62A61" w:rsidRPr="004F4579" w:rsidRDefault="004F4579" w:rsidP="004F4579">
            <w:pPr>
              <w:pStyle w:val="PaparStyle1"/>
              <w:jc w:val="center"/>
            </w:pPr>
            <w:r>
              <w:t>0</w:t>
            </w:r>
          </w:p>
        </w:tc>
        <w:tc>
          <w:tcPr>
            <w:tcW w:w="1390" w:type="dxa"/>
            <w:shd w:val="clear" w:color="auto" w:fill="FFFF00"/>
          </w:tcPr>
          <w:p w14:paraId="79274416" w14:textId="5B6165C8" w:rsidR="00E62A61" w:rsidRPr="004F4579" w:rsidRDefault="004F4579" w:rsidP="004F4579">
            <w:pPr>
              <w:pStyle w:val="PaparStyle1"/>
              <w:jc w:val="center"/>
            </w:pPr>
            <w:r>
              <w:t>0</w:t>
            </w:r>
          </w:p>
        </w:tc>
      </w:tr>
      <w:tr w:rsidR="00E62A61" w14:paraId="5559E048" w14:textId="77777777" w:rsidTr="00E62A61">
        <w:trPr>
          <w:trHeight w:val="159"/>
        </w:trPr>
        <w:tc>
          <w:tcPr>
            <w:tcW w:w="667" w:type="dxa"/>
            <w:vMerge/>
            <w:tcBorders>
              <w:top w:val="nil"/>
              <w:left w:val="nil"/>
              <w:bottom w:val="nil"/>
              <w:right w:val="nil"/>
            </w:tcBorders>
            <w:shd w:val="clear" w:color="auto" w:fill="FFFFFF" w:themeFill="background1"/>
          </w:tcPr>
          <w:p w14:paraId="36053C41" w14:textId="77777777" w:rsidR="00E62A61" w:rsidRDefault="00E62A61" w:rsidP="00E62A61">
            <w:pPr>
              <w:pStyle w:val="PaparStyle1"/>
            </w:pPr>
          </w:p>
        </w:tc>
        <w:tc>
          <w:tcPr>
            <w:tcW w:w="586" w:type="dxa"/>
            <w:tcBorders>
              <w:top w:val="nil"/>
              <w:left w:val="nil"/>
              <w:bottom w:val="nil"/>
              <w:right w:val="single" w:sz="4" w:space="0" w:color="auto"/>
            </w:tcBorders>
          </w:tcPr>
          <w:p w14:paraId="01E55D76" w14:textId="3AB88C63" w:rsidR="00E62A61" w:rsidRDefault="00E62A61" w:rsidP="00E62A61">
            <w:pPr>
              <w:pStyle w:val="PaparStyle1"/>
              <w:jc w:val="center"/>
            </w:pPr>
            <w:r>
              <w:t>1</w:t>
            </w:r>
          </w:p>
        </w:tc>
        <w:tc>
          <w:tcPr>
            <w:tcW w:w="1389" w:type="dxa"/>
            <w:tcBorders>
              <w:left w:val="single" w:sz="4" w:space="0" w:color="auto"/>
              <w:bottom w:val="single" w:sz="4" w:space="0" w:color="auto"/>
            </w:tcBorders>
            <w:shd w:val="clear" w:color="auto" w:fill="00B050"/>
          </w:tcPr>
          <w:p w14:paraId="573F3528" w14:textId="6037FCE9" w:rsidR="00E62A61" w:rsidRPr="004F4579" w:rsidRDefault="004F4579" w:rsidP="004F4579">
            <w:pPr>
              <w:pStyle w:val="PaparStyle1"/>
              <w:jc w:val="center"/>
              <w:rPr>
                <w:color w:val="FFFFFF" w:themeColor="background1"/>
              </w:rPr>
            </w:pPr>
            <w:r>
              <w:rPr>
                <w:color w:val="FFFFFF" w:themeColor="background1"/>
              </w:rPr>
              <w:t>0</w:t>
            </w:r>
          </w:p>
        </w:tc>
        <w:tc>
          <w:tcPr>
            <w:tcW w:w="1389" w:type="dxa"/>
            <w:tcBorders>
              <w:bottom w:val="single" w:sz="4" w:space="0" w:color="auto"/>
            </w:tcBorders>
            <w:shd w:val="clear" w:color="auto" w:fill="00B050"/>
          </w:tcPr>
          <w:p w14:paraId="2EE72FB4" w14:textId="6AB96EF7"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00B050"/>
          </w:tcPr>
          <w:p w14:paraId="761DD3A5" w14:textId="35F7BF1D" w:rsidR="00E62A61" w:rsidRPr="004F4579" w:rsidRDefault="00BE496D" w:rsidP="004F4579">
            <w:pPr>
              <w:pStyle w:val="PaparStyle1"/>
              <w:jc w:val="center"/>
              <w:rPr>
                <w:color w:val="FFFFFF" w:themeColor="background1"/>
              </w:rPr>
            </w:pPr>
            <w:r>
              <w:rPr>
                <w:color w:val="FFFFFF" w:themeColor="background1"/>
              </w:rPr>
              <w:t>1</w:t>
            </w:r>
          </w:p>
        </w:tc>
        <w:tc>
          <w:tcPr>
            <w:tcW w:w="1389" w:type="dxa"/>
            <w:tcBorders>
              <w:bottom w:val="single" w:sz="4" w:space="0" w:color="auto"/>
            </w:tcBorders>
            <w:shd w:val="clear" w:color="auto" w:fill="00B050"/>
          </w:tcPr>
          <w:p w14:paraId="714D572D" w14:textId="4CD07FDE" w:rsidR="00E62A61" w:rsidRPr="004F4579" w:rsidRDefault="004F4579" w:rsidP="004F4579">
            <w:pPr>
              <w:pStyle w:val="PaparStyle1"/>
              <w:jc w:val="center"/>
              <w:rPr>
                <w:color w:val="FFFFFF" w:themeColor="background1"/>
              </w:rPr>
            </w:pPr>
            <w:r>
              <w:rPr>
                <w:color w:val="FFFFFF" w:themeColor="background1"/>
              </w:rPr>
              <w:t>0</w:t>
            </w:r>
          </w:p>
        </w:tc>
        <w:tc>
          <w:tcPr>
            <w:tcW w:w="1390" w:type="dxa"/>
            <w:tcBorders>
              <w:bottom w:val="single" w:sz="4" w:space="0" w:color="auto"/>
            </w:tcBorders>
            <w:shd w:val="clear" w:color="auto" w:fill="FFFF00"/>
          </w:tcPr>
          <w:p w14:paraId="3F164B77" w14:textId="297D142F" w:rsidR="00E62A61" w:rsidRPr="004F4579" w:rsidRDefault="004F4579" w:rsidP="004F4579">
            <w:pPr>
              <w:pStyle w:val="PaparStyle1"/>
              <w:jc w:val="center"/>
            </w:pPr>
            <w:r>
              <w:t>0</w:t>
            </w:r>
          </w:p>
        </w:tc>
      </w:tr>
      <w:tr w:rsidR="00E62A61" w14:paraId="3E48ED6C" w14:textId="77777777" w:rsidTr="00E62A61">
        <w:trPr>
          <w:trHeight w:val="159"/>
        </w:trPr>
        <w:tc>
          <w:tcPr>
            <w:tcW w:w="667" w:type="dxa"/>
            <w:vMerge/>
            <w:tcBorders>
              <w:top w:val="nil"/>
              <w:left w:val="nil"/>
              <w:bottom w:val="nil"/>
              <w:right w:val="nil"/>
            </w:tcBorders>
            <w:shd w:val="clear" w:color="auto" w:fill="FFFFFF" w:themeFill="background1"/>
          </w:tcPr>
          <w:p w14:paraId="73FE1201" w14:textId="77777777" w:rsidR="00E62A61" w:rsidRDefault="00E62A61" w:rsidP="00E62A61">
            <w:pPr>
              <w:pStyle w:val="PaparStyle1"/>
            </w:pPr>
          </w:p>
        </w:tc>
        <w:tc>
          <w:tcPr>
            <w:tcW w:w="586" w:type="dxa"/>
            <w:tcBorders>
              <w:top w:val="nil"/>
              <w:left w:val="nil"/>
              <w:bottom w:val="nil"/>
              <w:right w:val="nil"/>
            </w:tcBorders>
          </w:tcPr>
          <w:p w14:paraId="7505A71F" w14:textId="77777777" w:rsidR="00E62A61" w:rsidRDefault="00E62A61" w:rsidP="00E62A61">
            <w:pPr>
              <w:pStyle w:val="PaparStyle1"/>
              <w:jc w:val="center"/>
            </w:pPr>
          </w:p>
        </w:tc>
        <w:tc>
          <w:tcPr>
            <w:tcW w:w="1389" w:type="dxa"/>
            <w:tcBorders>
              <w:top w:val="single" w:sz="4" w:space="0" w:color="auto"/>
              <w:left w:val="nil"/>
              <w:bottom w:val="nil"/>
              <w:right w:val="nil"/>
            </w:tcBorders>
          </w:tcPr>
          <w:p w14:paraId="74E94CB7" w14:textId="23984748" w:rsidR="00E62A61" w:rsidRDefault="00E62A61" w:rsidP="00E62A61">
            <w:pPr>
              <w:pStyle w:val="PaparStyle1"/>
              <w:jc w:val="center"/>
            </w:pPr>
            <w:r>
              <w:t>1</w:t>
            </w:r>
          </w:p>
        </w:tc>
        <w:tc>
          <w:tcPr>
            <w:tcW w:w="1389" w:type="dxa"/>
            <w:tcBorders>
              <w:top w:val="single" w:sz="4" w:space="0" w:color="auto"/>
              <w:left w:val="nil"/>
              <w:bottom w:val="nil"/>
              <w:right w:val="nil"/>
            </w:tcBorders>
          </w:tcPr>
          <w:p w14:paraId="3530FD72" w14:textId="6FF80175" w:rsidR="00E62A61" w:rsidRDefault="00E62A61" w:rsidP="00E62A61">
            <w:pPr>
              <w:pStyle w:val="PaparStyle1"/>
              <w:jc w:val="center"/>
            </w:pPr>
            <w:r>
              <w:t>2</w:t>
            </w:r>
          </w:p>
        </w:tc>
        <w:tc>
          <w:tcPr>
            <w:tcW w:w="1390" w:type="dxa"/>
            <w:tcBorders>
              <w:top w:val="single" w:sz="4" w:space="0" w:color="auto"/>
              <w:left w:val="nil"/>
              <w:bottom w:val="nil"/>
              <w:right w:val="nil"/>
            </w:tcBorders>
          </w:tcPr>
          <w:p w14:paraId="3377C6B9" w14:textId="2A024975" w:rsidR="00E62A61" w:rsidRDefault="00E62A61" w:rsidP="00E62A61">
            <w:pPr>
              <w:pStyle w:val="PaparStyle1"/>
              <w:jc w:val="center"/>
            </w:pPr>
            <w:r>
              <w:t>3</w:t>
            </w:r>
          </w:p>
        </w:tc>
        <w:tc>
          <w:tcPr>
            <w:tcW w:w="1389" w:type="dxa"/>
            <w:tcBorders>
              <w:top w:val="single" w:sz="4" w:space="0" w:color="auto"/>
              <w:left w:val="nil"/>
              <w:bottom w:val="nil"/>
              <w:right w:val="nil"/>
            </w:tcBorders>
          </w:tcPr>
          <w:p w14:paraId="150F658D" w14:textId="0A879730" w:rsidR="00E62A61" w:rsidRDefault="00E62A61" w:rsidP="00E62A61">
            <w:pPr>
              <w:pStyle w:val="PaparStyle1"/>
              <w:jc w:val="center"/>
            </w:pPr>
            <w:r>
              <w:t>4</w:t>
            </w:r>
          </w:p>
        </w:tc>
        <w:tc>
          <w:tcPr>
            <w:tcW w:w="1390" w:type="dxa"/>
            <w:tcBorders>
              <w:top w:val="single" w:sz="4" w:space="0" w:color="auto"/>
              <w:left w:val="nil"/>
              <w:bottom w:val="nil"/>
              <w:right w:val="nil"/>
            </w:tcBorders>
          </w:tcPr>
          <w:p w14:paraId="0AB78A7F" w14:textId="6B9ABBDF" w:rsidR="00E62A61" w:rsidRDefault="00E62A61" w:rsidP="00E62A61">
            <w:pPr>
              <w:pStyle w:val="PaparStyle1"/>
              <w:jc w:val="center"/>
            </w:pPr>
            <w:r>
              <w:t>5</w:t>
            </w:r>
          </w:p>
        </w:tc>
      </w:tr>
      <w:tr w:rsidR="00E62A61" w14:paraId="26476D66" w14:textId="77777777" w:rsidTr="00E62A61">
        <w:trPr>
          <w:trHeight w:val="674"/>
        </w:trPr>
        <w:tc>
          <w:tcPr>
            <w:tcW w:w="667" w:type="dxa"/>
            <w:vMerge/>
            <w:tcBorders>
              <w:top w:val="nil"/>
              <w:left w:val="nil"/>
              <w:bottom w:val="nil"/>
              <w:right w:val="nil"/>
            </w:tcBorders>
            <w:shd w:val="clear" w:color="auto" w:fill="FFFFFF" w:themeFill="background1"/>
          </w:tcPr>
          <w:p w14:paraId="0EC9266C" w14:textId="77777777" w:rsidR="00E62A61" w:rsidRDefault="00E62A61" w:rsidP="00E62A61">
            <w:pPr>
              <w:pStyle w:val="PaparStyle1"/>
            </w:pPr>
          </w:p>
        </w:tc>
        <w:tc>
          <w:tcPr>
            <w:tcW w:w="586" w:type="dxa"/>
            <w:tcBorders>
              <w:top w:val="nil"/>
              <w:left w:val="nil"/>
              <w:bottom w:val="nil"/>
              <w:right w:val="nil"/>
            </w:tcBorders>
          </w:tcPr>
          <w:p w14:paraId="55D3BD13" w14:textId="77777777" w:rsidR="00E62A61" w:rsidRDefault="00E62A61" w:rsidP="00E62A61">
            <w:pPr>
              <w:pStyle w:val="PaparStyle1"/>
            </w:pPr>
          </w:p>
        </w:tc>
        <w:tc>
          <w:tcPr>
            <w:tcW w:w="6947" w:type="dxa"/>
            <w:gridSpan w:val="5"/>
            <w:tcBorders>
              <w:top w:val="nil"/>
              <w:left w:val="nil"/>
              <w:bottom w:val="nil"/>
              <w:right w:val="nil"/>
            </w:tcBorders>
            <w:shd w:val="clear" w:color="auto" w:fill="FFFFFF" w:themeFill="background1"/>
          </w:tcPr>
          <w:p w14:paraId="43BC34EE" w14:textId="0F0A2181" w:rsidR="00E62A61" w:rsidRDefault="00E62A61" w:rsidP="004F4579">
            <w:pPr>
              <w:pStyle w:val="PaparStyle1"/>
              <w:keepNext/>
              <w:tabs>
                <w:tab w:val="left" w:pos="1776"/>
                <w:tab w:val="center" w:pos="3468"/>
              </w:tabs>
              <w:jc w:val="left"/>
            </w:pPr>
            <w:r>
              <w:tab/>
            </w:r>
            <w:r>
              <w:tab/>
              <w:t>Consequences</w:t>
            </w:r>
          </w:p>
        </w:tc>
      </w:tr>
    </w:tbl>
    <w:p w14:paraId="326DA26A" w14:textId="11FE19ED" w:rsidR="00E62A61" w:rsidRDefault="004F4579" w:rsidP="004F4579">
      <w:pPr>
        <w:pStyle w:val="Caption"/>
        <w:jc w:val="center"/>
      </w:pPr>
      <w:bookmarkStart w:id="279" w:name="_Toc503718905"/>
      <w:r>
        <w:t xml:space="preserve">Table </w:t>
      </w:r>
      <w:r>
        <w:fldChar w:fldCharType="begin"/>
      </w:r>
      <w:r>
        <w:instrText xml:space="preserve"> SEQ Table \* ARABIC </w:instrText>
      </w:r>
      <w:r>
        <w:fldChar w:fldCharType="separate"/>
      </w:r>
      <w:r w:rsidR="00BE496D">
        <w:rPr>
          <w:noProof/>
        </w:rPr>
        <w:t>4</w:t>
      </w:r>
      <w:r>
        <w:fldChar w:fldCharType="end"/>
      </w:r>
      <w:r>
        <w:t xml:space="preserve"> Risk Map</w:t>
      </w:r>
      <w:bookmarkEnd w:id="279"/>
    </w:p>
    <w:p w14:paraId="5C354D52" w14:textId="77777777" w:rsidR="00BE496D" w:rsidRPr="00BE496D" w:rsidRDefault="00BE496D" w:rsidP="00BE496D"/>
    <w:tbl>
      <w:tblPr>
        <w:tblStyle w:val="TableGrid"/>
        <w:tblW w:w="0" w:type="auto"/>
        <w:tblLook w:val="04A0" w:firstRow="1" w:lastRow="0" w:firstColumn="1" w:lastColumn="0" w:noHBand="0" w:noVBand="1"/>
      </w:tblPr>
      <w:tblGrid>
        <w:gridCol w:w="550"/>
        <w:gridCol w:w="971"/>
        <w:gridCol w:w="2524"/>
        <w:gridCol w:w="1570"/>
        <w:gridCol w:w="1436"/>
        <w:gridCol w:w="1245"/>
      </w:tblGrid>
      <w:tr w:rsidR="004F4579" w14:paraId="2CF80D1C" w14:textId="77777777" w:rsidTr="00BE496D">
        <w:tc>
          <w:tcPr>
            <w:tcW w:w="550" w:type="dxa"/>
          </w:tcPr>
          <w:p w14:paraId="1FE9CFF6" w14:textId="445451AD" w:rsidR="004F4579" w:rsidRPr="004F4579" w:rsidRDefault="004F4579" w:rsidP="004F4579">
            <w:pPr>
              <w:jc w:val="center"/>
              <w:rPr>
                <w:b/>
                <w:bCs/>
              </w:rPr>
            </w:pPr>
            <w:r w:rsidRPr="004F4579">
              <w:rPr>
                <w:b/>
                <w:bCs/>
              </w:rPr>
              <w:t>ID</w:t>
            </w:r>
          </w:p>
        </w:tc>
        <w:tc>
          <w:tcPr>
            <w:tcW w:w="971" w:type="dxa"/>
          </w:tcPr>
          <w:p w14:paraId="67DBD945" w14:textId="0B3A1CBE" w:rsidR="004F4579" w:rsidRPr="004F4579" w:rsidRDefault="004F4579" w:rsidP="004F4579">
            <w:pPr>
              <w:jc w:val="center"/>
              <w:rPr>
                <w:b/>
                <w:bCs/>
              </w:rPr>
            </w:pPr>
            <w:r w:rsidRPr="004F4579">
              <w:rPr>
                <w:b/>
                <w:bCs/>
              </w:rPr>
              <w:t>Rating</w:t>
            </w:r>
          </w:p>
        </w:tc>
        <w:tc>
          <w:tcPr>
            <w:tcW w:w="2524" w:type="dxa"/>
          </w:tcPr>
          <w:p w14:paraId="782B2226" w14:textId="120F3D44" w:rsidR="004F4579" w:rsidRPr="004F4579" w:rsidRDefault="004F4579" w:rsidP="004F4579">
            <w:pPr>
              <w:jc w:val="center"/>
              <w:rPr>
                <w:b/>
                <w:bCs/>
              </w:rPr>
            </w:pPr>
            <w:r w:rsidRPr="004F4579">
              <w:rPr>
                <w:b/>
                <w:bCs/>
              </w:rPr>
              <w:t>Name</w:t>
            </w:r>
          </w:p>
        </w:tc>
        <w:tc>
          <w:tcPr>
            <w:tcW w:w="1570" w:type="dxa"/>
          </w:tcPr>
          <w:p w14:paraId="29CA1633" w14:textId="5E49B0BD" w:rsidR="004F4579" w:rsidRPr="004F4579" w:rsidRDefault="004F4579" w:rsidP="004F4579">
            <w:pPr>
              <w:jc w:val="center"/>
              <w:rPr>
                <w:b/>
                <w:bCs/>
              </w:rPr>
            </w:pPr>
            <w:r w:rsidRPr="004F4579">
              <w:rPr>
                <w:b/>
                <w:bCs/>
              </w:rPr>
              <w:t>Likelihood</w:t>
            </w:r>
          </w:p>
        </w:tc>
        <w:tc>
          <w:tcPr>
            <w:tcW w:w="1436" w:type="dxa"/>
          </w:tcPr>
          <w:p w14:paraId="48C268E3" w14:textId="4B810422" w:rsidR="004F4579" w:rsidRPr="004F4579" w:rsidRDefault="004F4579" w:rsidP="004F4579">
            <w:pPr>
              <w:jc w:val="center"/>
              <w:rPr>
                <w:b/>
                <w:bCs/>
              </w:rPr>
            </w:pPr>
            <w:r w:rsidRPr="004F4579">
              <w:rPr>
                <w:b/>
                <w:bCs/>
              </w:rPr>
              <w:t>Consequence</w:t>
            </w:r>
          </w:p>
        </w:tc>
        <w:tc>
          <w:tcPr>
            <w:tcW w:w="1245" w:type="dxa"/>
          </w:tcPr>
          <w:p w14:paraId="653E9571" w14:textId="39778A5D" w:rsidR="004F4579" w:rsidRPr="004F4579" w:rsidRDefault="004F4579" w:rsidP="004F4579">
            <w:pPr>
              <w:jc w:val="center"/>
              <w:rPr>
                <w:b/>
                <w:bCs/>
              </w:rPr>
            </w:pPr>
            <w:r w:rsidRPr="004F4579">
              <w:rPr>
                <w:b/>
                <w:bCs/>
              </w:rPr>
              <w:t>Status</w:t>
            </w:r>
          </w:p>
        </w:tc>
      </w:tr>
      <w:tr w:rsidR="004F4579" w14:paraId="3E819CDC" w14:textId="77777777" w:rsidTr="00BE496D">
        <w:tc>
          <w:tcPr>
            <w:tcW w:w="550" w:type="dxa"/>
          </w:tcPr>
          <w:p w14:paraId="431BA4B8" w14:textId="5E31AE26" w:rsidR="004F4579" w:rsidRDefault="004F4579" w:rsidP="004F4579">
            <w:r>
              <w:t>RS1</w:t>
            </w:r>
          </w:p>
        </w:tc>
        <w:tc>
          <w:tcPr>
            <w:tcW w:w="971" w:type="dxa"/>
          </w:tcPr>
          <w:p w14:paraId="168AED81" w14:textId="52C06184" w:rsidR="004F4579" w:rsidRDefault="004F4579" w:rsidP="004F4579">
            <w:r>
              <w:t>High</w:t>
            </w:r>
          </w:p>
        </w:tc>
        <w:tc>
          <w:tcPr>
            <w:tcW w:w="2524" w:type="dxa"/>
          </w:tcPr>
          <w:p w14:paraId="6AC62C5A" w14:textId="4A725547" w:rsidR="004F4579" w:rsidRDefault="004F4579" w:rsidP="004F4579">
            <w:r w:rsidRPr="004F4579">
              <w:t>Fast Implementation</w:t>
            </w:r>
          </w:p>
        </w:tc>
        <w:tc>
          <w:tcPr>
            <w:tcW w:w="1570" w:type="dxa"/>
          </w:tcPr>
          <w:p w14:paraId="4FA06544" w14:textId="7B7C3395" w:rsidR="004F4579" w:rsidRDefault="004F4579" w:rsidP="004F4579">
            <w:r>
              <w:t>Medium</w:t>
            </w:r>
          </w:p>
        </w:tc>
        <w:tc>
          <w:tcPr>
            <w:tcW w:w="1436" w:type="dxa"/>
          </w:tcPr>
          <w:p w14:paraId="5759C32F" w14:textId="1A754FC8" w:rsidR="004F4579" w:rsidRDefault="004F4579" w:rsidP="004F4579">
            <w:r>
              <w:t>Severe</w:t>
            </w:r>
          </w:p>
        </w:tc>
        <w:tc>
          <w:tcPr>
            <w:tcW w:w="1245" w:type="dxa"/>
          </w:tcPr>
          <w:p w14:paraId="29A1C7FA" w14:textId="2DD02532" w:rsidR="004F4579" w:rsidRDefault="004F4579" w:rsidP="004F4579">
            <w:r>
              <w:t>Open</w:t>
            </w:r>
          </w:p>
        </w:tc>
      </w:tr>
      <w:tr w:rsidR="004F4579" w14:paraId="1015E80B" w14:textId="77777777" w:rsidTr="00BE496D">
        <w:tc>
          <w:tcPr>
            <w:tcW w:w="550" w:type="dxa"/>
          </w:tcPr>
          <w:p w14:paraId="0D6B7200" w14:textId="619B761C" w:rsidR="004F4579" w:rsidRDefault="004F4579" w:rsidP="004F4579">
            <w:r>
              <w:t>RS2</w:t>
            </w:r>
          </w:p>
        </w:tc>
        <w:tc>
          <w:tcPr>
            <w:tcW w:w="971" w:type="dxa"/>
          </w:tcPr>
          <w:p w14:paraId="6E0127D0" w14:textId="7CB4587C" w:rsidR="004F4579" w:rsidRDefault="00BE496D" w:rsidP="004F4579">
            <w:r>
              <w:t>Low</w:t>
            </w:r>
          </w:p>
        </w:tc>
        <w:tc>
          <w:tcPr>
            <w:tcW w:w="2524" w:type="dxa"/>
          </w:tcPr>
          <w:p w14:paraId="3D615125" w14:textId="36A315D0" w:rsidR="004F4579" w:rsidRDefault="004F4579" w:rsidP="004F4579">
            <w:r w:rsidRPr="004F4579">
              <w:t>Data Availability</w:t>
            </w:r>
          </w:p>
        </w:tc>
        <w:tc>
          <w:tcPr>
            <w:tcW w:w="1570" w:type="dxa"/>
          </w:tcPr>
          <w:p w14:paraId="5972D893" w14:textId="543BE5AA" w:rsidR="004F4579" w:rsidRDefault="004F4579" w:rsidP="004F4579">
            <w:r>
              <w:t>Low</w:t>
            </w:r>
          </w:p>
        </w:tc>
        <w:tc>
          <w:tcPr>
            <w:tcW w:w="1436" w:type="dxa"/>
          </w:tcPr>
          <w:p w14:paraId="25EB5AF7" w14:textId="6D77728A" w:rsidR="004F4579" w:rsidRDefault="004F4579" w:rsidP="004F4579">
            <w:r>
              <w:t>Moderate</w:t>
            </w:r>
          </w:p>
        </w:tc>
        <w:tc>
          <w:tcPr>
            <w:tcW w:w="1245" w:type="dxa"/>
          </w:tcPr>
          <w:p w14:paraId="510D8E38" w14:textId="3ECB8FA8" w:rsidR="004F4579" w:rsidRDefault="004F4579" w:rsidP="004F4579">
            <w:r>
              <w:t>Open</w:t>
            </w:r>
          </w:p>
        </w:tc>
      </w:tr>
      <w:tr w:rsidR="004F4579" w14:paraId="3D3B6716" w14:textId="77777777" w:rsidTr="00BE496D">
        <w:tc>
          <w:tcPr>
            <w:tcW w:w="550" w:type="dxa"/>
          </w:tcPr>
          <w:p w14:paraId="33739E7A" w14:textId="5A8941AA" w:rsidR="004F4579" w:rsidRDefault="004F4579" w:rsidP="004F4579">
            <w:r>
              <w:t>RS3</w:t>
            </w:r>
          </w:p>
        </w:tc>
        <w:tc>
          <w:tcPr>
            <w:tcW w:w="971" w:type="dxa"/>
          </w:tcPr>
          <w:p w14:paraId="759375CD" w14:textId="4F02F96F" w:rsidR="004F4579" w:rsidRDefault="00BE496D" w:rsidP="004F4579">
            <w:r>
              <w:t>Medium</w:t>
            </w:r>
          </w:p>
        </w:tc>
        <w:tc>
          <w:tcPr>
            <w:tcW w:w="2524" w:type="dxa"/>
          </w:tcPr>
          <w:p w14:paraId="351B1E41" w14:textId="18711CD4" w:rsidR="004F4579" w:rsidRDefault="004F4579" w:rsidP="004F4579">
            <w:r w:rsidRPr="004F4579">
              <w:t>System Usability</w:t>
            </w:r>
          </w:p>
        </w:tc>
        <w:tc>
          <w:tcPr>
            <w:tcW w:w="1570" w:type="dxa"/>
          </w:tcPr>
          <w:p w14:paraId="6C6462ED" w14:textId="3A1CE8E4" w:rsidR="004F4579" w:rsidRDefault="004F4579" w:rsidP="004F4579">
            <w:r>
              <w:t>Medium</w:t>
            </w:r>
          </w:p>
        </w:tc>
        <w:tc>
          <w:tcPr>
            <w:tcW w:w="1436" w:type="dxa"/>
          </w:tcPr>
          <w:p w14:paraId="62340A98" w14:textId="63EA26D2" w:rsidR="004F4579" w:rsidRDefault="004F4579" w:rsidP="004F4579">
            <w:r>
              <w:t>Moderate</w:t>
            </w:r>
          </w:p>
        </w:tc>
        <w:tc>
          <w:tcPr>
            <w:tcW w:w="1245" w:type="dxa"/>
          </w:tcPr>
          <w:p w14:paraId="018743A9" w14:textId="1BF88D60" w:rsidR="004F4579" w:rsidRDefault="004F4579" w:rsidP="00BE496D">
            <w:pPr>
              <w:keepNext/>
            </w:pPr>
            <w:r>
              <w:t>Open</w:t>
            </w:r>
          </w:p>
        </w:tc>
      </w:tr>
    </w:tbl>
    <w:p w14:paraId="296BF7BA" w14:textId="431D9CF6" w:rsidR="004F4579" w:rsidRDefault="00BE496D" w:rsidP="00BE496D">
      <w:pPr>
        <w:pStyle w:val="Caption"/>
        <w:jc w:val="center"/>
      </w:pPr>
      <w:bookmarkStart w:id="280" w:name="_Toc503718906"/>
      <w:r>
        <w:t xml:space="preserve">Table </w:t>
      </w:r>
      <w:r>
        <w:fldChar w:fldCharType="begin"/>
      </w:r>
      <w:r>
        <w:instrText xml:space="preserve"> SEQ Table \* ARABIC </w:instrText>
      </w:r>
      <w:r>
        <w:fldChar w:fldCharType="separate"/>
      </w:r>
      <w:r>
        <w:rPr>
          <w:noProof/>
        </w:rPr>
        <w:t>5</w:t>
      </w:r>
      <w:r>
        <w:fldChar w:fldCharType="end"/>
      </w:r>
      <w:r>
        <w:t xml:space="preserve"> Risk Impact</w:t>
      </w:r>
      <w:bookmarkEnd w:id="280"/>
    </w:p>
    <w:p w14:paraId="621B70D7" w14:textId="690F6162" w:rsidR="008139FD" w:rsidRDefault="008139FD" w:rsidP="008139FD">
      <w:pPr>
        <w:pStyle w:val="Heading3"/>
      </w:pPr>
      <w:bookmarkStart w:id="281" w:name="_Toc503718879"/>
      <w:bookmarkStart w:id="282" w:name="_Toc503719415"/>
      <w:r>
        <w:t>Risk Management Plan</w:t>
      </w:r>
      <w:bookmarkEnd w:id="281"/>
      <w:bookmarkEnd w:id="282"/>
    </w:p>
    <w:p w14:paraId="0E17C971" w14:textId="4446258F" w:rsidR="003075B7" w:rsidRDefault="003075B7" w:rsidP="003075B7">
      <w:pPr>
        <w:pStyle w:val="PaparStyle1"/>
      </w:pPr>
      <w:r w:rsidRPr="003075B7">
        <w:t>The analysis suggests</w:t>
      </w:r>
      <w:r>
        <w:t xml:space="preserve"> that before the initial efforts to create the system commence </w:t>
      </w:r>
      <w:r w:rsidR="00B23FAF">
        <w:t xml:space="preserve">the only severe risk. </w:t>
      </w:r>
      <w:r>
        <w:t xml:space="preserve">the </w:t>
      </w:r>
      <w:r w:rsidR="00B23FAF">
        <w:t xml:space="preserve">algorithm for </w:t>
      </w:r>
      <w:r>
        <w:t>fast</w:t>
      </w:r>
      <w:r w:rsidR="00B23FAF">
        <w:t>er</w:t>
      </w:r>
      <w:r>
        <w:t xml:space="preserve"> t-SNE</w:t>
      </w:r>
      <w:r w:rsidR="00B23FAF">
        <w:t>,</w:t>
      </w:r>
      <w:r>
        <w:t xml:space="preserve"> need to be </w:t>
      </w:r>
      <w:r w:rsidR="00B23FAF">
        <w:t xml:space="preserve">fully </w:t>
      </w:r>
      <w:r>
        <w:t>resolved</w:t>
      </w:r>
      <w:r w:rsidR="00B23FAF">
        <w:t>. The other risks can be addressed while the system is being deployed.</w:t>
      </w:r>
      <w:r w:rsidR="0019161D">
        <w:rPr>
          <w:rFonts w:hint="cs"/>
          <w:rtl/>
        </w:rPr>
        <w:t xml:space="preserve"> </w:t>
      </w:r>
      <w:r w:rsidR="0019161D">
        <w:t xml:space="preserve"> The risk management plan will be described </w:t>
      </w:r>
      <w:r w:rsidR="00FD40C4">
        <w:t>in the deployment plan section.</w:t>
      </w:r>
    </w:p>
    <w:p w14:paraId="4CF093A8" w14:textId="043C7FD3" w:rsidR="00A21879" w:rsidRDefault="002C7CA7" w:rsidP="00A21879">
      <w:pPr>
        <w:pStyle w:val="Heading2"/>
        <w:numPr>
          <w:ilvl w:val="1"/>
          <w:numId w:val="6"/>
        </w:numPr>
      </w:pPr>
      <w:bookmarkStart w:id="283" w:name="_Toc503718880"/>
      <w:bookmarkStart w:id="284" w:name="_Toc503719416"/>
      <w:r>
        <w:t xml:space="preserve">Setup and </w:t>
      </w:r>
      <w:r w:rsidR="00A21879">
        <w:t>Deployment Plan</w:t>
      </w:r>
      <w:bookmarkEnd w:id="283"/>
      <w:bookmarkEnd w:id="284"/>
    </w:p>
    <w:p w14:paraId="445D8001" w14:textId="51736DB1" w:rsidR="00A21879" w:rsidRDefault="002C7CA7" w:rsidP="00A21879">
      <w:pPr>
        <w:pStyle w:val="PaparStyle1"/>
      </w:pPr>
      <w:r>
        <w:t xml:space="preserve">Drawing on the results of previous sections the setup and deployment plan would be as follows in the following </w:t>
      </w:r>
      <w:r w:rsidR="00347BEB">
        <w:t>Gantt chart (</w:t>
      </w:r>
      <w:r w:rsidR="00347BEB">
        <w:fldChar w:fldCharType="begin"/>
      </w:r>
      <w:r w:rsidR="00347BEB">
        <w:instrText xml:space="preserve"> REF _Ref503598316 \h </w:instrText>
      </w:r>
      <w:r w:rsidR="00347BEB">
        <w:fldChar w:fldCharType="separate"/>
      </w:r>
      <w:r w:rsidR="00347BEB">
        <w:t xml:space="preserve">Figure </w:t>
      </w:r>
      <w:r w:rsidR="00347BEB">
        <w:rPr>
          <w:noProof/>
        </w:rPr>
        <w:t>14</w:t>
      </w:r>
      <w:r w:rsidR="00347BEB">
        <w:fldChar w:fldCharType="end"/>
      </w:r>
      <w:r w:rsidR="00347BEB">
        <w:t>)</w:t>
      </w:r>
      <w:r>
        <w:t>. Each phase depends on the success of the previous phase and cannot start without the previous phase concluding successfully.</w:t>
      </w:r>
    </w:p>
    <w:p w14:paraId="5ECA0FEB" w14:textId="77777777" w:rsidR="00347BEB" w:rsidRDefault="00347BEB" w:rsidP="00347BEB">
      <w:pPr>
        <w:pStyle w:val="PaparStyle1"/>
        <w:keepNext/>
      </w:pPr>
      <w:r>
        <w:rPr>
          <w:noProof/>
        </w:rPr>
        <w:lastRenderedPageBreak/>
        <w:drawing>
          <wp:inline distT="0" distB="0" distL="0" distR="0" wp14:anchorId="155DC4EC" wp14:editId="60E8F29F">
            <wp:extent cx="5273040" cy="1280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040" cy="1280160"/>
                    </a:xfrm>
                    <a:prstGeom prst="rect">
                      <a:avLst/>
                    </a:prstGeom>
                    <a:noFill/>
                    <a:ln>
                      <a:noFill/>
                    </a:ln>
                  </pic:spPr>
                </pic:pic>
              </a:graphicData>
            </a:graphic>
          </wp:inline>
        </w:drawing>
      </w:r>
    </w:p>
    <w:p w14:paraId="699BD739" w14:textId="61C41ECC" w:rsidR="00DB039A" w:rsidRDefault="00347BEB" w:rsidP="00347BEB">
      <w:pPr>
        <w:pStyle w:val="Caption"/>
        <w:jc w:val="center"/>
      </w:pPr>
      <w:bookmarkStart w:id="285" w:name="_Ref503598316"/>
      <w:bookmarkStart w:id="286" w:name="_Toc503719326"/>
      <w:r>
        <w:t xml:space="preserve">Figure </w:t>
      </w:r>
      <w:r>
        <w:fldChar w:fldCharType="begin"/>
      </w:r>
      <w:r>
        <w:instrText xml:space="preserve"> SEQ Figure \* ARABIC </w:instrText>
      </w:r>
      <w:r>
        <w:fldChar w:fldCharType="separate"/>
      </w:r>
      <w:r>
        <w:rPr>
          <w:noProof/>
        </w:rPr>
        <w:t>14</w:t>
      </w:r>
      <w:r>
        <w:fldChar w:fldCharType="end"/>
      </w:r>
      <w:r>
        <w:t xml:space="preserve"> Setup Gantt Chart</w:t>
      </w:r>
      <w:bookmarkEnd w:id="285"/>
      <w:bookmarkEnd w:id="286"/>
    </w:p>
    <w:p w14:paraId="52E1140C" w14:textId="5300FDEA" w:rsidR="00347BEB" w:rsidRDefault="002F0C76" w:rsidP="00347BEB">
      <w:pPr>
        <w:pStyle w:val="Heading2"/>
        <w:numPr>
          <w:ilvl w:val="1"/>
          <w:numId w:val="6"/>
        </w:numPr>
      </w:pPr>
      <w:bookmarkStart w:id="287" w:name="_Toc503718881"/>
      <w:bookmarkStart w:id="288" w:name="_Toc503719417"/>
      <w:r>
        <w:t>Testing and Evaluation</w:t>
      </w:r>
      <w:bookmarkEnd w:id="287"/>
      <w:bookmarkEnd w:id="288"/>
    </w:p>
    <w:p w14:paraId="2F459159" w14:textId="78F74A1F" w:rsidR="00A21879" w:rsidRDefault="002F0C76" w:rsidP="00A21879">
      <w:pPr>
        <w:pStyle w:val="PaparStyle1"/>
      </w:pPr>
      <w:r>
        <w:t xml:space="preserve">This paper demonstrates – in a smaller scale – how the system should be tested. Tagged data with known qualities should produce clear cut classification while randomly generated data should produce poor classification. </w:t>
      </w:r>
      <w:r w:rsidR="006D22C2">
        <w:t xml:space="preserve"> </w:t>
      </w:r>
    </w:p>
    <w:p w14:paraId="007D1E89" w14:textId="77777777" w:rsidR="002F0C76" w:rsidRDefault="002F0C76" w:rsidP="002F0C76">
      <w:pPr>
        <w:pStyle w:val="Heading2"/>
        <w:numPr>
          <w:ilvl w:val="1"/>
          <w:numId w:val="6"/>
        </w:numPr>
      </w:pPr>
      <w:bookmarkStart w:id="289" w:name="_Toc503718882"/>
      <w:bookmarkStart w:id="290" w:name="_Toc503719418"/>
      <w:r>
        <w:t>Operations</w:t>
      </w:r>
      <w:bookmarkEnd w:id="289"/>
      <w:bookmarkEnd w:id="290"/>
    </w:p>
    <w:p w14:paraId="5B092A3C" w14:textId="2A3E9015" w:rsidR="002F0C76" w:rsidRPr="003075B7" w:rsidRDefault="002F0C76" w:rsidP="002F0C76">
      <w:pPr>
        <w:pStyle w:val="PaparStyle1"/>
      </w:pPr>
      <w:r>
        <w:t xml:space="preserve">Following the “System Ready” milestone the system operates in the context of the process described in </w:t>
      </w:r>
      <w:r>
        <w:fldChar w:fldCharType="begin"/>
      </w:r>
      <w:r>
        <w:instrText xml:space="preserve"> REF _Ref503626978 \h </w:instrText>
      </w:r>
      <w:r>
        <w:fldChar w:fldCharType="separate"/>
      </w:r>
      <w:r>
        <w:t xml:space="preserve">Figure </w:t>
      </w:r>
      <w:r>
        <w:rPr>
          <w:noProof/>
        </w:rPr>
        <w:t>12</w:t>
      </w:r>
      <w:r>
        <w:t xml:space="preserve"> - </w:t>
      </w:r>
      <w:r>
        <w:rPr>
          <w:noProof/>
        </w:rPr>
        <w:t>Top Level Process</w:t>
      </w:r>
      <w:r>
        <w:fldChar w:fldCharType="end"/>
      </w:r>
      <w:r>
        <w:t>. In case of a suggested upgrade to the system a mirroring system can be created easily using the cloud infrastructure the system resides in.</w:t>
      </w:r>
    </w:p>
    <w:p w14:paraId="18012652" w14:textId="77777777" w:rsidR="00125529" w:rsidRDefault="00125529" w:rsidP="00B16841">
      <w:pPr>
        <w:pStyle w:val="Heading1"/>
        <w:numPr>
          <w:ilvl w:val="0"/>
          <w:numId w:val="25"/>
        </w:numPr>
      </w:pPr>
      <w:bookmarkStart w:id="291" w:name="_Toc503718883"/>
      <w:bookmarkStart w:id="292" w:name="_Toc503719419"/>
      <w:r>
        <w:t>Conclusions</w:t>
      </w:r>
      <w:bookmarkEnd w:id="291"/>
      <w:bookmarkEnd w:id="292"/>
    </w:p>
    <w:p w14:paraId="7F27D4ED" w14:textId="77777777" w:rsidR="00125529" w:rsidRDefault="00125529" w:rsidP="00125529">
      <w:pPr>
        <w:pStyle w:val="PaparStyle1"/>
      </w:pPr>
      <w:r>
        <w:t>We have demonstrated the research hypothesis discussed in this paper and used computational visualization method to classify an industry class database into the desired classes.</w:t>
      </w:r>
    </w:p>
    <w:p w14:paraId="0844C07E" w14:textId="362090B1" w:rsidR="00125529" w:rsidRDefault="00125529" w:rsidP="00125529">
      <w:pPr>
        <w:pStyle w:val="PaparStyle1"/>
      </w:pPr>
      <w:r>
        <w:t>Examining the result for all the tested effect show that in all the cases the system produced results that were superior to random selection by at least one order of magnitude. It remains to be</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293" w:name="_Toc421631609"/>
      <w:bookmarkStart w:id="294" w:name="_Toc421658575"/>
      <w:bookmarkStart w:id="295" w:name="_Toc443577296"/>
      <w:r>
        <w:br w:type="page"/>
      </w:r>
    </w:p>
    <w:p w14:paraId="7E0EBB94" w14:textId="1AEF339D" w:rsidR="00FE7503" w:rsidRDefault="00FE7503" w:rsidP="00125529">
      <w:pPr>
        <w:pStyle w:val="Heading1"/>
        <w:numPr>
          <w:ilvl w:val="0"/>
          <w:numId w:val="6"/>
        </w:numPr>
      </w:pPr>
      <w:bookmarkStart w:id="296" w:name="_Toc488420194"/>
      <w:bookmarkStart w:id="297" w:name="_Toc503718884"/>
      <w:bookmarkStart w:id="298" w:name="_Toc503719420"/>
      <w:r>
        <w:lastRenderedPageBreak/>
        <w:t>List of Publications</w:t>
      </w:r>
      <w:bookmarkEnd w:id="293"/>
      <w:bookmarkEnd w:id="294"/>
      <w:bookmarkEnd w:id="296"/>
      <w:bookmarkEnd w:id="297"/>
      <w:bookmarkEnd w:id="298"/>
    </w:p>
    <w:p w14:paraId="0E8FB64A" w14:textId="4491D241" w:rsidR="00D83D73" w:rsidRDefault="00D83D73" w:rsidP="00B94D6E">
      <w:pPr>
        <w:pStyle w:val="PaparStyle1"/>
        <w:numPr>
          <w:ilvl w:val="0"/>
          <w:numId w:val="19"/>
        </w:numPr>
      </w:pPr>
      <w:r w:rsidRPr="00D83D73">
        <w:t xml:space="preserve">"The Big Data Challenge in Drug Design: Data Visualization", Poster presented before the </w:t>
      </w:r>
      <w:proofErr w:type="spellStart"/>
      <w:r w:rsidRPr="00D83D73">
        <w:t>MuTaLig</w:t>
      </w:r>
      <w:proofErr w:type="spellEnd"/>
      <w:r w:rsidRPr="00D83D73">
        <w:t xml:space="preserve"> COST ACTION, WG meeting 2016, Budapest (HU), Nov </w:t>
      </w:r>
      <w:proofErr w:type="gramStart"/>
      <w:r w:rsidRPr="00D83D73">
        <w:t>19-20</w:t>
      </w:r>
      <w:proofErr w:type="gramEnd"/>
      <w:r w:rsidRPr="00D83D73">
        <w:t xml:space="preserve"> 2016</w:t>
      </w:r>
    </w:p>
    <w:p w14:paraId="01480FC6" w14:textId="4D2B008A" w:rsidR="00DB3F48" w:rsidRDefault="00D83D73" w:rsidP="00D83D73">
      <w:r>
        <w:br w:type="page"/>
      </w:r>
    </w:p>
    <w:p w14:paraId="51B4CE9F" w14:textId="732FF7EA" w:rsidR="00125529" w:rsidRDefault="00125529" w:rsidP="00125529">
      <w:pPr>
        <w:pStyle w:val="Heading1"/>
        <w:numPr>
          <w:ilvl w:val="0"/>
          <w:numId w:val="6"/>
        </w:numPr>
      </w:pPr>
      <w:bookmarkStart w:id="299" w:name="_Toc503718885"/>
      <w:bookmarkStart w:id="300" w:name="_Toc503719421"/>
      <w:r>
        <w:lastRenderedPageBreak/>
        <w:t>References</w:t>
      </w:r>
      <w:bookmarkEnd w:id="299"/>
      <w:bookmarkEnd w:id="300"/>
    </w:p>
    <w:p w14:paraId="3C5781B5" w14:textId="77777777" w:rsidR="00C52EA8" w:rsidRPr="000F0B3A" w:rsidRDefault="00C52EA8" w:rsidP="00B94D6E">
      <w:pPr>
        <w:pStyle w:val="PaparStyle1"/>
        <w:numPr>
          <w:ilvl w:val="0"/>
          <w:numId w:val="20"/>
        </w:numPr>
        <w:rPr>
          <w:lang w:val="en-GB" w:eastAsia="de-AT" w:bidi="ar-SA"/>
        </w:rPr>
      </w:pPr>
      <w:bookmarkStart w:id="301" w:name="_Ref490317976"/>
      <w:bookmarkStart w:id="302"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301"/>
    </w:p>
    <w:p w14:paraId="7F0A8FF2" w14:textId="6296D11B" w:rsidR="00C84B90" w:rsidRPr="000F0B3A" w:rsidRDefault="00C52EA8" w:rsidP="00B94D6E">
      <w:pPr>
        <w:pStyle w:val="PaparStyle1"/>
        <w:numPr>
          <w:ilvl w:val="0"/>
          <w:numId w:val="20"/>
        </w:numPr>
        <w:rPr>
          <w:rFonts w:eastAsia="Times New Roman"/>
        </w:rPr>
      </w:pPr>
      <w:bookmarkStart w:id="303" w:name="_Ref483672806"/>
      <w:r w:rsidRPr="000F0B3A">
        <w:rPr>
          <w:rFonts w:eastAsia="Times New Roman"/>
        </w:rPr>
        <w:t xml:space="preserve">Joseph A. </w:t>
      </w:r>
      <w:proofErr w:type="spellStart"/>
      <w:r w:rsidRPr="000F0B3A">
        <w:rPr>
          <w:rFonts w:eastAsia="Times New Roman"/>
        </w:rPr>
        <w:t>DiMasi</w:t>
      </w:r>
      <w:proofErr w:type="spellEnd"/>
      <w:r w:rsidRPr="000F0B3A">
        <w:rPr>
          <w:rFonts w:eastAsia="Times New Roman"/>
        </w:rPr>
        <w:t>, Tufts Center for the Study of Drug Development, Cost of Developing a New Drug</w:t>
      </w:r>
      <w:bookmarkEnd w:id="302"/>
      <w:bookmarkEnd w:id="303"/>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 xml:space="preserve">H </w:t>
      </w:r>
      <w:proofErr w:type="spellStart"/>
      <w:r w:rsidRPr="000F0B3A">
        <w:rPr>
          <w:rFonts w:eastAsia="Times New Roman"/>
        </w:rPr>
        <w:t>Geerts</w:t>
      </w:r>
      <w:proofErr w:type="spellEnd"/>
      <w:r w:rsidRPr="000F0B3A">
        <w:rPr>
          <w:rFonts w:eastAsia="Times New Roman"/>
        </w:rPr>
        <w:t xml:space="preserve">; A Spiros; P Roberts and R </w:t>
      </w:r>
      <w:proofErr w:type="spellStart"/>
      <w:r w:rsidRPr="000F0B3A">
        <w:rPr>
          <w:rFonts w:eastAsia="Times New Roman"/>
        </w:rPr>
        <w:t>Carr</w:t>
      </w:r>
      <w:proofErr w:type="spellEnd"/>
      <w:r w:rsidRPr="000F0B3A">
        <w:rPr>
          <w:rFonts w:eastAsia="Times New Roman"/>
        </w:rPr>
        <w:t xml:space="preserve">, Has the Time Come for Predictive Computer Modeling in CNS Drug Discovery and Development? CPT: </w:t>
      </w:r>
      <w:proofErr w:type="spellStart"/>
      <w:r w:rsidRPr="000F0B3A">
        <w:rPr>
          <w:rFonts w:eastAsia="Times New Roman"/>
        </w:rPr>
        <w:t>Pharmacometrics</w:t>
      </w:r>
      <w:proofErr w:type="spellEnd"/>
      <w:r w:rsidRPr="000F0B3A">
        <w:rPr>
          <w:rFonts w:eastAsia="Times New Roman"/>
        </w:rPr>
        <w:t xml:space="preserve">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 xml:space="preserve">An analysis of the attrition of drug candidates from four major pharmaceutical companies: Michael J. Waring, John </w:t>
      </w:r>
      <w:proofErr w:type="spellStart"/>
      <w:r w:rsidRPr="000F0B3A">
        <w:rPr>
          <w:rFonts w:eastAsia="Times New Roman"/>
        </w:rPr>
        <w:t>Arrowsmith</w:t>
      </w:r>
      <w:proofErr w:type="spellEnd"/>
      <w:r w:rsidRPr="000F0B3A">
        <w:rPr>
          <w:rFonts w:eastAsia="Times New Roman"/>
        </w:rPr>
        <w:t xml:space="preserve">, Andrew R. Leach, Paul D. Leeson, Sam </w:t>
      </w:r>
      <w:proofErr w:type="spellStart"/>
      <w:r w:rsidRPr="000F0B3A">
        <w:rPr>
          <w:rFonts w:eastAsia="Times New Roman"/>
        </w:rPr>
        <w:t>Mandrell</w:t>
      </w:r>
      <w:proofErr w:type="spellEnd"/>
      <w:r w:rsidRPr="000F0B3A">
        <w:rPr>
          <w:rFonts w:eastAsia="Times New Roman"/>
        </w:rPr>
        <w:t xml:space="preserve">, Robert M. Owen, Garry </w:t>
      </w:r>
      <w:proofErr w:type="spellStart"/>
      <w:r w:rsidRPr="000F0B3A">
        <w:rPr>
          <w:rFonts w:eastAsia="Times New Roman"/>
        </w:rPr>
        <w:t>Pairaudeau</w:t>
      </w:r>
      <w:proofErr w:type="spellEnd"/>
      <w:r w:rsidRPr="000F0B3A">
        <w:rPr>
          <w:rFonts w:eastAsia="Times New Roman"/>
        </w:rPr>
        <w:t>, William D. Pennie,</w:t>
      </w:r>
      <w:r w:rsidR="000C1EB6">
        <w:rPr>
          <w:rFonts w:eastAsia="Times New Roman"/>
        </w:rPr>
        <w:t xml:space="preserve"> </w:t>
      </w:r>
      <w:r w:rsidRPr="000F0B3A">
        <w:rPr>
          <w:rFonts w:eastAsia="Times New Roman"/>
        </w:rPr>
        <w:t xml:space="preserve">Stephen D. Pickett, </w:t>
      </w:r>
      <w:proofErr w:type="spellStart"/>
      <w:r w:rsidRPr="000F0B3A">
        <w:rPr>
          <w:rFonts w:eastAsia="Times New Roman"/>
        </w:rPr>
        <w:t>Jibo</w:t>
      </w:r>
      <w:proofErr w:type="spellEnd"/>
      <w:r w:rsidRPr="000F0B3A">
        <w:rPr>
          <w:rFonts w:eastAsia="Times New Roman"/>
        </w:rPr>
        <w:t xml:space="preserve">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304" w:name="_Ref490318955"/>
      <w:r w:rsidRPr="000F0B3A">
        <w:rPr>
          <w:rFonts w:eastAsia="Times New Roman"/>
        </w:rPr>
        <w:t xml:space="preserve">Wayne </w:t>
      </w:r>
      <w:proofErr w:type="spellStart"/>
      <w:r w:rsidRPr="000F0B3A">
        <w:rPr>
          <w:rFonts w:eastAsia="Times New Roman"/>
        </w:rPr>
        <w:t>Winegarden</w:t>
      </w:r>
      <w:proofErr w:type="spellEnd"/>
      <w:r w:rsidRPr="000F0B3A">
        <w:rPr>
          <w:rFonts w:eastAsia="Times New Roman"/>
        </w:rPr>
        <w:t xml:space="preserve">, </w:t>
      </w:r>
      <w:proofErr w:type="spellStart"/>
      <w:proofErr w:type="gramStart"/>
      <w:r w:rsidRPr="000F0B3A">
        <w:rPr>
          <w:rFonts w:eastAsia="Times New Roman"/>
        </w:rPr>
        <w:t>Ph.D</w:t>
      </w:r>
      <w:proofErr w:type="spellEnd"/>
      <w:proofErr w:type="gramEnd"/>
      <w:r w:rsidRPr="000F0B3A">
        <w:rPr>
          <w:rFonts w:eastAsia="Times New Roman"/>
        </w:rPr>
        <w:t>, The Economics of Pharmaceutical Pricing, Pacific Research Institute.</w:t>
      </w:r>
      <w:bookmarkEnd w:id="304"/>
    </w:p>
    <w:p w14:paraId="187A2E8B" w14:textId="56692A41" w:rsidR="0029679F" w:rsidRPr="000F0B3A" w:rsidRDefault="002E17F6" w:rsidP="00B94D6E">
      <w:pPr>
        <w:pStyle w:val="PaparStyle1"/>
        <w:numPr>
          <w:ilvl w:val="0"/>
          <w:numId w:val="20"/>
        </w:numPr>
        <w:rPr>
          <w:rFonts w:eastAsia="Times New Roman"/>
        </w:rPr>
      </w:pPr>
      <w:bookmarkStart w:id="305" w:name="_Ref490927303"/>
      <w:proofErr w:type="spellStart"/>
      <w:r w:rsidRPr="000F0B3A">
        <w:rPr>
          <w:rFonts w:eastAsia="Times New Roman"/>
        </w:rPr>
        <w:t>Guiyu</w:t>
      </w:r>
      <w:proofErr w:type="spellEnd"/>
      <w:r w:rsidRPr="000F0B3A">
        <w:rPr>
          <w:rFonts w:eastAsia="Times New Roman"/>
        </w:rPr>
        <w:t xml:space="preserve"> Zhao</w:t>
      </w:r>
      <w:r w:rsidR="00AD6F73" w:rsidRPr="000F0B3A">
        <w:rPr>
          <w:rFonts w:eastAsia="Times New Roman"/>
        </w:rPr>
        <w:t xml:space="preserve">: The </w:t>
      </w:r>
      <w:proofErr w:type="spellStart"/>
      <w:r w:rsidR="00AD6F73" w:rsidRPr="000F0B3A">
        <w:rPr>
          <w:rFonts w:eastAsia="Times New Roman"/>
        </w:rPr>
        <w:t>QSARome</w:t>
      </w:r>
      <w:proofErr w:type="spellEnd"/>
      <w:r w:rsidR="00AD6F73" w:rsidRPr="000F0B3A">
        <w:rPr>
          <w:rFonts w:eastAsia="Times New Roman"/>
        </w:rPr>
        <w:t xml:space="preserve"> of the </w:t>
      </w:r>
      <w:proofErr w:type="spellStart"/>
      <w:r w:rsidR="00AD6F73" w:rsidRPr="000F0B3A">
        <w:rPr>
          <w:rFonts w:eastAsia="Times New Roman"/>
        </w:rPr>
        <w:t>Receptorome</w:t>
      </w:r>
      <w:proofErr w:type="spellEnd"/>
      <w:r w:rsidR="00AD6F73" w:rsidRPr="000F0B3A">
        <w:rPr>
          <w:rFonts w:eastAsia="Times New Roman"/>
        </w:rPr>
        <w:t>: Quantitative Structure-Activity Relationship Modeling of Multiple Ligand Sets Acting at Multiple Receptors</w:t>
      </w:r>
      <w:bookmarkEnd w:id="295"/>
      <w:r w:rsidR="00AD6F73" w:rsidRPr="000F0B3A">
        <w:rPr>
          <w:rFonts w:eastAsia="Times New Roman"/>
        </w:rPr>
        <w:t>, University of North Carolina</w:t>
      </w:r>
      <w:bookmarkEnd w:id="305"/>
    </w:p>
    <w:p w14:paraId="02CE43EA" w14:textId="2A311284" w:rsidR="006A70F1" w:rsidRPr="000F0B3A" w:rsidRDefault="006A70F1" w:rsidP="00B94D6E">
      <w:pPr>
        <w:pStyle w:val="PaparStyle1"/>
        <w:numPr>
          <w:ilvl w:val="0"/>
          <w:numId w:val="20"/>
        </w:numPr>
        <w:rPr>
          <w:rFonts w:cs="Times New Roman"/>
        </w:rPr>
      </w:pPr>
      <w:bookmarkStart w:id="306" w:name="_Ref492739275"/>
      <w:proofErr w:type="spellStart"/>
      <w:r w:rsidRPr="000F0B3A">
        <w:rPr>
          <w:rFonts w:cs="Times New Roman"/>
        </w:rPr>
        <w:t>Robas</w:t>
      </w:r>
      <w:proofErr w:type="spellEnd"/>
      <w:r w:rsidRPr="000F0B3A">
        <w:rPr>
          <w:rFonts w:cs="Times New Roman"/>
        </w:rPr>
        <w:t xml:space="preserve"> N, O’Reilly M, </w:t>
      </w:r>
      <w:proofErr w:type="spellStart"/>
      <w:r w:rsidRPr="000F0B3A">
        <w:rPr>
          <w:rFonts w:cs="Times New Roman"/>
        </w:rPr>
        <w:t>Katugampola</w:t>
      </w:r>
      <w:proofErr w:type="spellEnd"/>
      <w:r w:rsidRPr="000F0B3A">
        <w:rPr>
          <w:rFonts w:cs="Times New Roman"/>
        </w:rPr>
        <w:t xml:space="preserve"> S, Fidock M: Maximizing serendipity: strategies for identifying ligands for orphan G-protein-coupled receptors. </w:t>
      </w:r>
      <w:proofErr w:type="spellStart"/>
      <w:r w:rsidRPr="000F0B3A">
        <w:rPr>
          <w:rFonts w:cs="Times New Roman"/>
        </w:rPr>
        <w:t>Curr</w:t>
      </w:r>
      <w:proofErr w:type="spellEnd"/>
      <w:r w:rsidRPr="000F0B3A">
        <w:rPr>
          <w:rFonts w:cs="Times New Roman"/>
        </w:rPr>
        <w:t xml:space="preserve"> </w:t>
      </w:r>
      <w:proofErr w:type="spellStart"/>
      <w:r w:rsidRPr="000F0B3A">
        <w:rPr>
          <w:rFonts w:cs="Times New Roman"/>
        </w:rPr>
        <w:t>Opin</w:t>
      </w:r>
      <w:proofErr w:type="spellEnd"/>
      <w:r w:rsidRPr="000F0B3A">
        <w:rPr>
          <w:rFonts w:cs="Times New Roman"/>
        </w:rPr>
        <w:t xml:space="preserve"> </w:t>
      </w:r>
      <w:proofErr w:type="spellStart"/>
      <w:r w:rsidRPr="000F0B3A">
        <w:rPr>
          <w:rFonts w:cs="Times New Roman"/>
        </w:rPr>
        <w:t>Pharmacol</w:t>
      </w:r>
      <w:proofErr w:type="spellEnd"/>
      <w:r w:rsidRPr="000F0B3A">
        <w:rPr>
          <w:rFonts w:cs="Times New Roman"/>
        </w:rPr>
        <w:t xml:space="preserve"> 2003, 3:121-126.</w:t>
      </w:r>
      <w:bookmarkEnd w:id="306"/>
    </w:p>
    <w:p w14:paraId="6E3EF2D0" w14:textId="76289FEE" w:rsidR="006A70F1" w:rsidRPr="000F0B3A" w:rsidRDefault="006A70F1" w:rsidP="00B94D6E">
      <w:pPr>
        <w:pStyle w:val="PaparStyle1"/>
        <w:numPr>
          <w:ilvl w:val="0"/>
          <w:numId w:val="20"/>
        </w:numPr>
        <w:rPr>
          <w:rFonts w:cs="Times New Roman"/>
        </w:rPr>
      </w:pPr>
      <w:bookmarkStart w:id="307" w:name="_Ref492739291"/>
      <w:r w:rsidRPr="000F0B3A">
        <w:rPr>
          <w:rFonts w:cs="Times New Roman"/>
        </w:rPr>
        <w:t xml:space="preserve">Flower DR: Modelling G-protein-coupled receptors for drug design. </w:t>
      </w:r>
      <w:proofErr w:type="spellStart"/>
      <w:r w:rsidRPr="000F0B3A">
        <w:rPr>
          <w:rFonts w:cs="Times New Roman"/>
        </w:rPr>
        <w:t>Biochim</w:t>
      </w:r>
      <w:proofErr w:type="spellEnd"/>
      <w:r w:rsidRPr="000F0B3A">
        <w:rPr>
          <w:rFonts w:cs="Times New Roman"/>
        </w:rPr>
        <w:t xml:space="preserve">. </w:t>
      </w:r>
      <w:proofErr w:type="spellStart"/>
      <w:r w:rsidRPr="000F0B3A">
        <w:rPr>
          <w:rFonts w:cs="Times New Roman"/>
        </w:rPr>
        <w:t>Biophys</w:t>
      </w:r>
      <w:proofErr w:type="spellEnd"/>
      <w:r w:rsidRPr="000F0B3A">
        <w:rPr>
          <w:rFonts w:cs="Times New Roman"/>
        </w:rPr>
        <w:t>. Acta 1999, 1422:207-234.</w:t>
      </w:r>
      <w:bookmarkEnd w:id="307"/>
    </w:p>
    <w:p w14:paraId="0F8C7276" w14:textId="7C9B85D0" w:rsidR="000F0B3A" w:rsidRDefault="000F0B3A" w:rsidP="00B94D6E">
      <w:pPr>
        <w:pStyle w:val="PaparStyle1"/>
        <w:numPr>
          <w:ilvl w:val="0"/>
          <w:numId w:val="20"/>
        </w:numPr>
        <w:rPr>
          <w:rFonts w:cs="Times New Roman"/>
        </w:rPr>
      </w:pPr>
      <w:bookmarkStart w:id="308" w:name="_Ref493237960"/>
      <w:r w:rsidRPr="000F0B3A">
        <w:rPr>
          <w:rFonts w:cs="Times New Roman"/>
        </w:rPr>
        <w:t xml:space="preserve">Paul SM, </w:t>
      </w:r>
      <w:proofErr w:type="spellStart"/>
      <w:r w:rsidRPr="000F0B3A">
        <w:rPr>
          <w:rFonts w:cs="Times New Roman"/>
        </w:rPr>
        <w:t>Mytelka</w:t>
      </w:r>
      <w:proofErr w:type="spellEnd"/>
      <w:r w:rsidRPr="000F0B3A">
        <w:rPr>
          <w:rFonts w:cs="Times New Roman"/>
        </w:rPr>
        <w:t xml:space="preserve"> DS, </w:t>
      </w:r>
      <w:proofErr w:type="spellStart"/>
      <w:r w:rsidRPr="000F0B3A">
        <w:rPr>
          <w:rFonts w:cs="Times New Roman"/>
        </w:rPr>
        <w:t>Dunwiddie</w:t>
      </w:r>
      <w:proofErr w:type="spellEnd"/>
      <w:r w:rsidRPr="000F0B3A">
        <w:rPr>
          <w:rFonts w:cs="Times New Roman"/>
        </w:rPr>
        <w:t xml:space="preserve"> CT, </w:t>
      </w:r>
      <w:proofErr w:type="spellStart"/>
      <w:r w:rsidRPr="000F0B3A">
        <w:rPr>
          <w:rFonts w:cs="Times New Roman"/>
        </w:rPr>
        <w:t>Persinger</w:t>
      </w:r>
      <w:proofErr w:type="spellEnd"/>
      <w:r w:rsidRPr="000F0B3A">
        <w:rPr>
          <w:rFonts w:cs="Times New Roman"/>
        </w:rPr>
        <w:t xml:space="preserve"> CC, </w:t>
      </w:r>
      <w:proofErr w:type="spellStart"/>
      <w:r w:rsidRPr="000F0B3A">
        <w:rPr>
          <w:rFonts w:cs="Times New Roman"/>
        </w:rPr>
        <w:t>Munos</w:t>
      </w:r>
      <w:proofErr w:type="spellEnd"/>
      <w:r w:rsidRPr="000F0B3A">
        <w:rPr>
          <w:rFonts w:cs="Times New Roman"/>
        </w:rPr>
        <w:t xml:space="preserve"> BH, Lindborg SR, Schacht AL: How to improve R&amp;D productivity: the pharmaceutical industry’s grand challenge. Nat Rev Drug </w:t>
      </w:r>
      <w:proofErr w:type="spellStart"/>
      <w:r w:rsidRPr="000F0B3A">
        <w:rPr>
          <w:rFonts w:cs="Times New Roman"/>
        </w:rPr>
        <w:t>Discov</w:t>
      </w:r>
      <w:proofErr w:type="spellEnd"/>
      <w:r w:rsidRPr="000F0B3A">
        <w:rPr>
          <w:rFonts w:cs="Times New Roman"/>
        </w:rPr>
        <w:t xml:space="preserve"> 2010, 9:203-214.</w:t>
      </w:r>
      <w:bookmarkEnd w:id="308"/>
    </w:p>
    <w:p w14:paraId="5B8CA3E8" w14:textId="69DD04F1" w:rsidR="005D6CD8" w:rsidRPr="005D6CD8" w:rsidRDefault="00BD6547" w:rsidP="00B94D6E">
      <w:pPr>
        <w:pStyle w:val="PaparStyle1"/>
        <w:numPr>
          <w:ilvl w:val="0"/>
          <w:numId w:val="20"/>
        </w:numPr>
        <w:rPr>
          <w:rFonts w:cs="Times New Roman"/>
        </w:rPr>
      </w:pPr>
      <w:proofErr w:type="spellStart"/>
      <w:r w:rsidRPr="005D6CD8">
        <w:rPr>
          <w:rFonts w:cs="Times New Roman"/>
        </w:rPr>
        <w:lastRenderedPageBreak/>
        <w:t>Bockaert</w:t>
      </w:r>
      <w:proofErr w:type="spellEnd"/>
      <w:r w:rsidRPr="005D6CD8">
        <w:rPr>
          <w:rFonts w:cs="Times New Roman"/>
        </w:rPr>
        <w:t xml:space="preserve">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proofErr w:type="spellStart"/>
      <w:r w:rsidRPr="005D6CD8">
        <w:rPr>
          <w:rFonts w:cs="Times New Roman"/>
        </w:rPr>
        <w:t>Embo</w:t>
      </w:r>
      <w:proofErr w:type="spellEnd"/>
      <w:r w:rsidRPr="005D6CD8">
        <w:rPr>
          <w:rFonts w:cs="Times New Roman"/>
        </w:rPr>
        <w:t xml:space="preserve">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proofErr w:type="spellStart"/>
      <w:r w:rsidR="005D6CD8" w:rsidRPr="005D6CD8">
        <w:rPr>
          <w:rFonts w:cs="Times New Roman"/>
        </w:rPr>
        <w:t>Discov</w:t>
      </w:r>
      <w:proofErr w:type="spellEnd"/>
      <w:r w:rsidR="005D6CD8" w:rsidRPr="005D6CD8">
        <w:rPr>
          <w:rFonts w:cs="Times New Roman"/>
        </w:rPr>
        <w:t>. (2002) 1:727-730.</w:t>
      </w:r>
    </w:p>
    <w:p w14:paraId="75697379" w14:textId="07576410" w:rsidR="005D6CD8" w:rsidRDefault="00BD6547" w:rsidP="00B94D6E">
      <w:pPr>
        <w:pStyle w:val="PaparStyle1"/>
        <w:numPr>
          <w:ilvl w:val="0"/>
          <w:numId w:val="20"/>
        </w:numPr>
        <w:rPr>
          <w:rFonts w:cs="Times New Roman"/>
        </w:rPr>
      </w:pPr>
      <w:proofErr w:type="spellStart"/>
      <w:r w:rsidRPr="005D6CD8">
        <w:rPr>
          <w:rFonts w:cs="Times New Roman"/>
        </w:rPr>
        <w:t>Klabunde</w:t>
      </w:r>
      <w:proofErr w:type="spellEnd"/>
      <w:r w:rsidRPr="005D6CD8">
        <w:rPr>
          <w:rFonts w:cs="Times New Roman"/>
        </w:rPr>
        <w:t xml:space="preserve"> T, </w:t>
      </w:r>
      <w:proofErr w:type="spellStart"/>
      <w:r w:rsidRPr="005D6CD8">
        <w:rPr>
          <w:rFonts w:cs="Times New Roman"/>
        </w:rPr>
        <w:t>Hessler</w:t>
      </w:r>
      <w:proofErr w:type="spellEnd"/>
      <w:r w:rsidRPr="005D6CD8">
        <w:rPr>
          <w:rFonts w:cs="Times New Roman"/>
        </w:rPr>
        <w:t xml:space="preserve">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 xml:space="preserve">receptors. </w:t>
      </w:r>
      <w:proofErr w:type="spellStart"/>
      <w:r w:rsidR="005D6CD8" w:rsidRPr="005D6CD8">
        <w:rPr>
          <w:rFonts w:cs="Times New Roman"/>
        </w:rPr>
        <w:t>Chembiochem</w:t>
      </w:r>
      <w:proofErr w:type="spellEnd"/>
      <w:r w:rsidR="005D6CD8" w:rsidRPr="005D6CD8">
        <w:rPr>
          <w:rFonts w:cs="Times New Roman"/>
        </w:rPr>
        <w:t>. (2002) 3:928-944</w:t>
      </w:r>
    </w:p>
    <w:p w14:paraId="3EA666EB" w14:textId="0A4D1F01" w:rsidR="00F35C4A" w:rsidRPr="00F35C4A" w:rsidRDefault="00F35C4A" w:rsidP="00F35C4A">
      <w:pPr>
        <w:pStyle w:val="PaparStyle1"/>
        <w:numPr>
          <w:ilvl w:val="0"/>
          <w:numId w:val="20"/>
        </w:numPr>
        <w:rPr>
          <w:rFonts w:cs="Times New Roman"/>
        </w:rPr>
      </w:pPr>
      <w:proofErr w:type="spellStart"/>
      <w:r>
        <w:rPr>
          <w:rFonts w:cs="Times New Roman"/>
        </w:rPr>
        <w:t>Tuomo</w:t>
      </w:r>
      <w:proofErr w:type="spellEnd"/>
      <w:r>
        <w:rPr>
          <w:rFonts w:cs="Times New Roman"/>
        </w:rPr>
        <w:t xml:space="preserve"> </w:t>
      </w:r>
      <w:proofErr w:type="spellStart"/>
      <w:r>
        <w:rPr>
          <w:rFonts w:cs="Times New Roman"/>
        </w:rPr>
        <w:t>Kalliokoski</w:t>
      </w:r>
      <w:proofErr w:type="spellEnd"/>
      <w:r>
        <w:rPr>
          <w:rFonts w:cs="Times New Roman"/>
        </w:rPr>
        <w:t xml:space="preserve">: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B80F" w14:textId="77777777" w:rsidR="005F28D5" w:rsidRDefault="005F28D5" w:rsidP="00F5168A">
      <w:r>
        <w:separator/>
      </w:r>
    </w:p>
  </w:endnote>
  <w:endnote w:type="continuationSeparator" w:id="0">
    <w:p w14:paraId="49B8A84E" w14:textId="77777777" w:rsidR="005F28D5" w:rsidRDefault="005F28D5"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883A7B" w:rsidRDefault="00883A7B">
    <w:pPr>
      <w:pStyle w:val="Footer"/>
      <w:rPr>
        <w:rtl/>
        <w:cs/>
      </w:rPr>
    </w:pPr>
  </w:p>
  <w:p w14:paraId="02B24E59" w14:textId="77777777" w:rsidR="00883A7B" w:rsidRDefault="0088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D88F4" w14:textId="77777777" w:rsidR="005F28D5" w:rsidRDefault="005F28D5" w:rsidP="00F5168A">
      <w:r>
        <w:separator/>
      </w:r>
    </w:p>
  </w:footnote>
  <w:footnote w:type="continuationSeparator" w:id="0">
    <w:p w14:paraId="3A5043D5" w14:textId="77777777" w:rsidR="005F28D5" w:rsidRDefault="005F28D5"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456835"/>
      <w:docPartObj>
        <w:docPartGallery w:val="Page Numbers (Top of Page)"/>
        <w:docPartUnique/>
      </w:docPartObj>
    </w:sdtPr>
    <w:sdtEndPr>
      <w:rPr>
        <w:noProof/>
      </w:rPr>
    </w:sdtEndPr>
    <w:sdtContent>
      <w:p w14:paraId="175958E7" w14:textId="461F35DD" w:rsidR="00883A7B" w:rsidRDefault="00883A7B">
        <w:pPr>
          <w:pStyle w:val="Header"/>
        </w:pPr>
        <w:r>
          <w:fldChar w:fldCharType="begin"/>
        </w:r>
        <w:r>
          <w:instrText xml:space="preserve"> PAGE   \* MERGEFORMAT </w:instrText>
        </w:r>
        <w:r>
          <w:fldChar w:fldCharType="separate"/>
        </w:r>
        <w:r w:rsidR="00E625B4">
          <w:rPr>
            <w:noProof/>
          </w:rPr>
          <w:t>vii</w:t>
        </w:r>
        <w:r>
          <w:rPr>
            <w:noProof/>
          </w:rPr>
          <w:fldChar w:fldCharType="end"/>
        </w:r>
      </w:p>
    </w:sdtContent>
  </w:sdt>
  <w:p w14:paraId="38692A3B" w14:textId="2CFC5146" w:rsidR="00883A7B" w:rsidRDefault="00883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883A7B" w:rsidRPr="00A90C14" w:rsidRDefault="00883A7B"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883A7B" w:rsidRDefault="00883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1B42F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006B7C"/>
    <w:multiLevelType w:val="multilevel"/>
    <w:tmpl w:val="25AC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57CE4"/>
    <w:multiLevelType w:val="hybridMultilevel"/>
    <w:tmpl w:val="76700728"/>
    <w:lvl w:ilvl="0" w:tplc="4E4049BE">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48008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C86E67"/>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B5AC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47509E7"/>
    <w:multiLevelType w:val="hybridMultilevel"/>
    <w:tmpl w:val="1A6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8"/>
  </w:num>
  <w:num w:numId="4">
    <w:abstractNumId w:val="14"/>
  </w:num>
  <w:num w:numId="5">
    <w:abstractNumId w:val="2"/>
  </w:num>
  <w:num w:numId="6">
    <w:abstractNumId w:val="11"/>
  </w:num>
  <w:num w:numId="7">
    <w:abstractNumId w:val="23"/>
  </w:num>
  <w:num w:numId="8">
    <w:abstractNumId w:val="22"/>
  </w:num>
  <w:num w:numId="9">
    <w:abstractNumId w:val="4"/>
  </w:num>
  <w:num w:numId="10">
    <w:abstractNumId w:val="3"/>
  </w:num>
  <w:num w:numId="11">
    <w:abstractNumId w:val="15"/>
  </w:num>
  <w:num w:numId="12">
    <w:abstractNumId w:val="9"/>
  </w:num>
  <w:num w:numId="13">
    <w:abstractNumId w:val="1"/>
  </w:num>
  <w:num w:numId="14">
    <w:abstractNumId w:val="24"/>
  </w:num>
  <w:num w:numId="15">
    <w:abstractNumId w:val="5"/>
  </w:num>
  <w:num w:numId="16">
    <w:abstractNumId w:val="26"/>
  </w:num>
  <w:num w:numId="17">
    <w:abstractNumId w:val="7"/>
  </w:num>
  <w:num w:numId="18">
    <w:abstractNumId w:val="6"/>
  </w:num>
  <w:num w:numId="19">
    <w:abstractNumId w:val="20"/>
  </w:num>
  <w:num w:numId="20">
    <w:abstractNumId w:val="19"/>
  </w:num>
  <w:num w:numId="21">
    <w:abstractNumId w:val="12"/>
  </w:num>
  <w:num w:numId="22">
    <w:abstractNumId w:val="25"/>
  </w:num>
  <w:num w:numId="23">
    <w:abstractNumId w:val="8"/>
  </w:num>
  <w:num w:numId="24">
    <w:abstractNumId w:val="17"/>
  </w:num>
  <w:num w:numId="25">
    <w:abstractNumId w:val="21"/>
  </w:num>
  <w:num w:numId="26">
    <w:abstractNumId w:val="16"/>
  </w:num>
  <w:num w:numId="27">
    <w:abstractNumId w:val="13"/>
  </w:num>
  <w:num w:numId="28">
    <w:abstractNumId w:val="10"/>
  </w:num>
  <w:num w:numId="29">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07629"/>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54E6"/>
    <w:rsid w:val="00057E98"/>
    <w:rsid w:val="00061DDB"/>
    <w:rsid w:val="000644CE"/>
    <w:rsid w:val="000645D7"/>
    <w:rsid w:val="00065FEA"/>
    <w:rsid w:val="00066A9D"/>
    <w:rsid w:val="00066DF3"/>
    <w:rsid w:val="00067CAE"/>
    <w:rsid w:val="00070669"/>
    <w:rsid w:val="00074C8B"/>
    <w:rsid w:val="000776FB"/>
    <w:rsid w:val="00080C3D"/>
    <w:rsid w:val="0008166F"/>
    <w:rsid w:val="000830DF"/>
    <w:rsid w:val="00085044"/>
    <w:rsid w:val="000856D0"/>
    <w:rsid w:val="00086128"/>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A7E03"/>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1997"/>
    <w:rsid w:val="001139BF"/>
    <w:rsid w:val="001145ED"/>
    <w:rsid w:val="0011773D"/>
    <w:rsid w:val="00117CB5"/>
    <w:rsid w:val="00117E8F"/>
    <w:rsid w:val="001204AB"/>
    <w:rsid w:val="001215D3"/>
    <w:rsid w:val="0012392E"/>
    <w:rsid w:val="00124DA0"/>
    <w:rsid w:val="00124F55"/>
    <w:rsid w:val="00125529"/>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55E87"/>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1098"/>
    <w:rsid w:val="00184F66"/>
    <w:rsid w:val="00185BBB"/>
    <w:rsid w:val="00185D79"/>
    <w:rsid w:val="0019161D"/>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3CCA"/>
    <w:rsid w:val="002140F8"/>
    <w:rsid w:val="0021734A"/>
    <w:rsid w:val="00221211"/>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33C3"/>
    <w:rsid w:val="00254202"/>
    <w:rsid w:val="002548DD"/>
    <w:rsid w:val="002579BF"/>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0F10"/>
    <w:rsid w:val="00293A26"/>
    <w:rsid w:val="00295667"/>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C7CA7"/>
    <w:rsid w:val="002D41D4"/>
    <w:rsid w:val="002D509A"/>
    <w:rsid w:val="002D68B0"/>
    <w:rsid w:val="002D6D26"/>
    <w:rsid w:val="002D6D51"/>
    <w:rsid w:val="002E17F6"/>
    <w:rsid w:val="002E5F77"/>
    <w:rsid w:val="002E6C00"/>
    <w:rsid w:val="002E6DB3"/>
    <w:rsid w:val="002F0434"/>
    <w:rsid w:val="002F0C76"/>
    <w:rsid w:val="003009C3"/>
    <w:rsid w:val="00306983"/>
    <w:rsid w:val="003075B7"/>
    <w:rsid w:val="0030788D"/>
    <w:rsid w:val="003102B7"/>
    <w:rsid w:val="003102FC"/>
    <w:rsid w:val="00310A4B"/>
    <w:rsid w:val="003121EC"/>
    <w:rsid w:val="00314819"/>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47BEB"/>
    <w:rsid w:val="00351C84"/>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B6944"/>
    <w:rsid w:val="003C27E4"/>
    <w:rsid w:val="003C3965"/>
    <w:rsid w:val="003C3E7C"/>
    <w:rsid w:val="003C78E0"/>
    <w:rsid w:val="003D0E92"/>
    <w:rsid w:val="003D2DE0"/>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5758D"/>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4303"/>
    <w:rsid w:val="004C6F6F"/>
    <w:rsid w:val="004D0501"/>
    <w:rsid w:val="004D1D4C"/>
    <w:rsid w:val="004D26AF"/>
    <w:rsid w:val="004D2F71"/>
    <w:rsid w:val="004D3BAD"/>
    <w:rsid w:val="004D4CB4"/>
    <w:rsid w:val="004D7EBC"/>
    <w:rsid w:val="004E2C8C"/>
    <w:rsid w:val="004E339D"/>
    <w:rsid w:val="004E36CB"/>
    <w:rsid w:val="004E4E17"/>
    <w:rsid w:val="004E5654"/>
    <w:rsid w:val="004E62A7"/>
    <w:rsid w:val="004E7A26"/>
    <w:rsid w:val="004F2E94"/>
    <w:rsid w:val="004F3365"/>
    <w:rsid w:val="004F3C7D"/>
    <w:rsid w:val="004F41F1"/>
    <w:rsid w:val="004F4579"/>
    <w:rsid w:val="004F4A34"/>
    <w:rsid w:val="004F5000"/>
    <w:rsid w:val="004F5E21"/>
    <w:rsid w:val="005003B5"/>
    <w:rsid w:val="005003EC"/>
    <w:rsid w:val="00500F64"/>
    <w:rsid w:val="00503250"/>
    <w:rsid w:val="00503FDE"/>
    <w:rsid w:val="005047E3"/>
    <w:rsid w:val="005066C1"/>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3F02"/>
    <w:rsid w:val="005442E2"/>
    <w:rsid w:val="00547196"/>
    <w:rsid w:val="00547E74"/>
    <w:rsid w:val="00552950"/>
    <w:rsid w:val="005533DD"/>
    <w:rsid w:val="00553D5C"/>
    <w:rsid w:val="0055410B"/>
    <w:rsid w:val="00555D57"/>
    <w:rsid w:val="00555F4F"/>
    <w:rsid w:val="0056123A"/>
    <w:rsid w:val="00561BBA"/>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8688A"/>
    <w:rsid w:val="005905DE"/>
    <w:rsid w:val="00592721"/>
    <w:rsid w:val="00594F34"/>
    <w:rsid w:val="0059554B"/>
    <w:rsid w:val="00595781"/>
    <w:rsid w:val="005A1CB7"/>
    <w:rsid w:val="005A20B2"/>
    <w:rsid w:val="005A48B1"/>
    <w:rsid w:val="005A5609"/>
    <w:rsid w:val="005A6118"/>
    <w:rsid w:val="005A7E23"/>
    <w:rsid w:val="005B1596"/>
    <w:rsid w:val="005B1C21"/>
    <w:rsid w:val="005C2C0A"/>
    <w:rsid w:val="005C5109"/>
    <w:rsid w:val="005C79C1"/>
    <w:rsid w:val="005D2465"/>
    <w:rsid w:val="005D2CA6"/>
    <w:rsid w:val="005D66B0"/>
    <w:rsid w:val="005D6CD8"/>
    <w:rsid w:val="005D7B47"/>
    <w:rsid w:val="005F0382"/>
    <w:rsid w:val="005F0CD2"/>
    <w:rsid w:val="005F28D5"/>
    <w:rsid w:val="005F3D5A"/>
    <w:rsid w:val="005F7E88"/>
    <w:rsid w:val="006016DF"/>
    <w:rsid w:val="0060222D"/>
    <w:rsid w:val="00602B15"/>
    <w:rsid w:val="00605BC9"/>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03B"/>
    <w:rsid w:val="00655EBA"/>
    <w:rsid w:val="0065659E"/>
    <w:rsid w:val="00656C3E"/>
    <w:rsid w:val="00657419"/>
    <w:rsid w:val="00663BA5"/>
    <w:rsid w:val="006642DB"/>
    <w:rsid w:val="00667AF0"/>
    <w:rsid w:val="00671BC7"/>
    <w:rsid w:val="00675869"/>
    <w:rsid w:val="00675F80"/>
    <w:rsid w:val="006762D5"/>
    <w:rsid w:val="00676AA4"/>
    <w:rsid w:val="00682521"/>
    <w:rsid w:val="00684E63"/>
    <w:rsid w:val="00684EF7"/>
    <w:rsid w:val="00685974"/>
    <w:rsid w:val="006876C1"/>
    <w:rsid w:val="0069002A"/>
    <w:rsid w:val="0069137B"/>
    <w:rsid w:val="00692F28"/>
    <w:rsid w:val="00694BE3"/>
    <w:rsid w:val="00694FBD"/>
    <w:rsid w:val="00695C4F"/>
    <w:rsid w:val="006A25E1"/>
    <w:rsid w:val="006A3F0C"/>
    <w:rsid w:val="006A70F1"/>
    <w:rsid w:val="006A7157"/>
    <w:rsid w:val="006B1AD5"/>
    <w:rsid w:val="006B2E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22C2"/>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7BF"/>
    <w:rsid w:val="00703955"/>
    <w:rsid w:val="00704509"/>
    <w:rsid w:val="007050FE"/>
    <w:rsid w:val="0070512C"/>
    <w:rsid w:val="00706A3A"/>
    <w:rsid w:val="007073BD"/>
    <w:rsid w:val="00710E12"/>
    <w:rsid w:val="00710E7B"/>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3D7F"/>
    <w:rsid w:val="00745F14"/>
    <w:rsid w:val="007469B4"/>
    <w:rsid w:val="00747BAA"/>
    <w:rsid w:val="00754876"/>
    <w:rsid w:val="0076463D"/>
    <w:rsid w:val="007647BD"/>
    <w:rsid w:val="00766FA1"/>
    <w:rsid w:val="0076705B"/>
    <w:rsid w:val="00772648"/>
    <w:rsid w:val="007736E2"/>
    <w:rsid w:val="00773B9E"/>
    <w:rsid w:val="00774E78"/>
    <w:rsid w:val="0077632E"/>
    <w:rsid w:val="0078334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7F5BFB"/>
    <w:rsid w:val="0080054E"/>
    <w:rsid w:val="00802AFE"/>
    <w:rsid w:val="00802D29"/>
    <w:rsid w:val="00802FE6"/>
    <w:rsid w:val="0080351A"/>
    <w:rsid w:val="008050CD"/>
    <w:rsid w:val="00807685"/>
    <w:rsid w:val="0081006F"/>
    <w:rsid w:val="008119E0"/>
    <w:rsid w:val="008139FD"/>
    <w:rsid w:val="0081433B"/>
    <w:rsid w:val="008170D4"/>
    <w:rsid w:val="008174E9"/>
    <w:rsid w:val="008238D5"/>
    <w:rsid w:val="0082395B"/>
    <w:rsid w:val="008260EB"/>
    <w:rsid w:val="0082699C"/>
    <w:rsid w:val="00826B66"/>
    <w:rsid w:val="00827209"/>
    <w:rsid w:val="00827C24"/>
    <w:rsid w:val="00830BBF"/>
    <w:rsid w:val="00837B47"/>
    <w:rsid w:val="00841661"/>
    <w:rsid w:val="008421D9"/>
    <w:rsid w:val="00846B10"/>
    <w:rsid w:val="00847729"/>
    <w:rsid w:val="00850CAA"/>
    <w:rsid w:val="00851A08"/>
    <w:rsid w:val="00851E76"/>
    <w:rsid w:val="0085369B"/>
    <w:rsid w:val="008536D9"/>
    <w:rsid w:val="0085525E"/>
    <w:rsid w:val="00855422"/>
    <w:rsid w:val="008558A3"/>
    <w:rsid w:val="0085633B"/>
    <w:rsid w:val="00856EC7"/>
    <w:rsid w:val="00861A77"/>
    <w:rsid w:val="008664E6"/>
    <w:rsid w:val="008711EF"/>
    <w:rsid w:val="00872577"/>
    <w:rsid w:val="00873262"/>
    <w:rsid w:val="0087682D"/>
    <w:rsid w:val="00877A31"/>
    <w:rsid w:val="008829E7"/>
    <w:rsid w:val="00883A7B"/>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27A1"/>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0DD5"/>
    <w:rsid w:val="0095113F"/>
    <w:rsid w:val="009516D9"/>
    <w:rsid w:val="0095192B"/>
    <w:rsid w:val="00952853"/>
    <w:rsid w:val="00952FA5"/>
    <w:rsid w:val="00966403"/>
    <w:rsid w:val="009671E1"/>
    <w:rsid w:val="009701BE"/>
    <w:rsid w:val="00971DA7"/>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5065"/>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1908"/>
    <w:rsid w:val="009D21DF"/>
    <w:rsid w:val="009D2F91"/>
    <w:rsid w:val="009D310E"/>
    <w:rsid w:val="009D3161"/>
    <w:rsid w:val="009D31CD"/>
    <w:rsid w:val="009D3A5D"/>
    <w:rsid w:val="009D3A6B"/>
    <w:rsid w:val="009D4315"/>
    <w:rsid w:val="009D47C8"/>
    <w:rsid w:val="009D6318"/>
    <w:rsid w:val="009E2579"/>
    <w:rsid w:val="009E2DFD"/>
    <w:rsid w:val="009E3DB4"/>
    <w:rsid w:val="009E4B4E"/>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21879"/>
    <w:rsid w:val="00A33B29"/>
    <w:rsid w:val="00A364FB"/>
    <w:rsid w:val="00A36B03"/>
    <w:rsid w:val="00A40864"/>
    <w:rsid w:val="00A40D49"/>
    <w:rsid w:val="00A4326F"/>
    <w:rsid w:val="00A433F1"/>
    <w:rsid w:val="00A456E8"/>
    <w:rsid w:val="00A45D6F"/>
    <w:rsid w:val="00A4641C"/>
    <w:rsid w:val="00A50E3F"/>
    <w:rsid w:val="00A522A1"/>
    <w:rsid w:val="00A55586"/>
    <w:rsid w:val="00A55ABD"/>
    <w:rsid w:val="00A55DF3"/>
    <w:rsid w:val="00A564F1"/>
    <w:rsid w:val="00A60730"/>
    <w:rsid w:val="00A60E71"/>
    <w:rsid w:val="00A629F6"/>
    <w:rsid w:val="00A63796"/>
    <w:rsid w:val="00A64F0A"/>
    <w:rsid w:val="00A714AD"/>
    <w:rsid w:val="00A743E1"/>
    <w:rsid w:val="00A80C4F"/>
    <w:rsid w:val="00A8166F"/>
    <w:rsid w:val="00A822B3"/>
    <w:rsid w:val="00A84934"/>
    <w:rsid w:val="00A90C2D"/>
    <w:rsid w:val="00A93306"/>
    <w:rsid w:val="00A9341C"/>
    <w:rsid w:val="00A968DA"/>
    <w:rsid w:val="00A9699E"/>
    <w:rsid w:val="00AA2BE1"/>
    <w:rsid w:val="00AA2E1A"/>
    <w:rsid w:val="00AA3807"/>
    <w:rsid w:val="00AA74A5"/>
    <w:rsid w:val="00AA7B7B"/>
    <w:rsid w:val="00AB2501"/>
    <w:rsid w:val="00AB2C3B"/>
    <w:rsid w:val="00AB2F81"/>
    <w:rsid w:val="00AB5702"/>
    <w:rsid w:val="00AB59E2"/>
    <w:rsid w:val="00AC1544"/>
    <w:rsid w:val="00AC238F"/>
    <w:rsid w:val="00AC3501"/>
    <w:rsid w:val="00AC4BC6"/>
    <w:rsid w:val="00AC736E"/>
    <w:rsid w:val="00AC7AF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1"/>
    <w:rsid w:val="00B16849"/>
    <w:rsid w:val="00B169B4"/>
    <w:rsid w:val="00B20220"/>
    <w:rsid w:val="00B20363"/>
    <w:rsid w:val="00B23FAF"/>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A75B6"/>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C78B1"/>
    <w:rsid w:val="00BD0809"/>
    <w:rsid w:val="00BD0FEB"/>
    <w:rsid w:val="00BD252A"/>
    <w:rsid w:val="00BD2620"/>
    <w:rsid w:val="00BD4DF9"/>
    <w:rsid w:val="00BD5502"/>
    <w:rsid w:val="00BD55DD"/>
    <w:rsid w:val="00BD6547"/>
    <w:rsid w:val="00BD77A8"/>
    <w:rsid w:val="00BE0068"/>
    <w:rsid w:val="00BE426D"/>
    <w:rsid w:val="00BE4710"/>
    <w:rsid w:val="00BE496D"/>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3F84"/>
    <w:rsid w:val="00C1455E"/>
    <w:rsid w:val="00C150F8"/>
    <w:rsid w:val="00C1650E"/>
    <w:rsid w:val="00C228AA"/>
    <w:rsid w:val="00C23882"/>
    <w:rsid w:val="00C2711A"/>
    <w:rsid w:val="00C30890"/>
    <w:rsid w:val="00C31110"/>
    <w:rsid w:val="00C34528"/>
    <w:rsid w:val="00C414FF"/>
    <w:rsid w:val="00C42959"/>
    <w:rsid w:val="00C42FA8"/>
    <w:rsid w:val="00C432A5"/>
    <w:rsid w:val="00C47B12"/>
    <w:rsid w:val="00C47F4B"/>
    <w:rsid w:val="00C5063A"/>
    <w:rsid w:val="00C52EA8"/>
    <w:rsid w:val="00C55A09"/>
    <w:rsid w:val="00C579CC"/>
    <w:rsid w:val="00C62851"/>
    <w:rsid w:val="00C6339B"/>
    <w:rsid w:val="00C636FE"/>
    <w:rsid w:val="00C638EE"/>
    <w:rsid w:val="00C65033"/>
    <w:rsid w:val="00C66465"/>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1328"/>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13B"/>
    <w:rsid w:val="00D16EE5"/>
    <w:rsid w:val="00D224A3"/>
    <w:rsid w:val="00D23655"/>
    <w:rsid w:val="00D249F9"/>
    <w:rsid w:val="00D27A94"/>
    <w:rsid w:val="00D320FF"/>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1A46"/>
    <w:rsid w:val="00D94016"/>
    <w:rsid w:val="00D94076"/>
    <w:rsid w:val="00D967DF"/>
    <w:rsid w:val="00D97801"/>
    <w:rsid w:val="00DA0475"/>
    <w:rsid w:val="00DA279F"/>
    <w:rsid w:val="00DA291E"/>
    <w:rsid w:val="00DA65B3"/>
    <w:rsid w:val="00DA68C8"/>
    <w:rsid w:val="00DA7809"/>
    <w:rsid w:val="00DB039A"/>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1F2F"/>
    <w:rsid w:val="00E02C0F"/>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080"/>
    <w:rsid w:val="00E335E1"/>
    <w:rsid w:val="00E35BD0"/>
    <w:rsid w:val="00E35CA0"/>
    <w:rsid w:val="00E369F0"/>
    <w:rsid w:val="00E414F2"/>
    <w:rsid w:val="00E41D23"/>
    <w:rsid w:val="00E452C6"/>
    <w:rsid w:val="00E4691D"/>
    <w:rsid w:val="00E47525"/>
    <w:rsid w:val="00E502DF"/>
    <w:rsid w:val="00E51782"/>
    <w:rsid w:val="00E51D24"/>
    <w:rsid w:val="00E51E3A"/>
    <w:rsid w:val="00E52606"/>
    <w:rsid w:val="00E54E89"/>
    <w:rsid w:val="00E561CD"/>
    <w:rsid w:val="00E625B4"/>
    <w:rsid w:val="00E62A61"/>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5BD3"/>
    <w:rsid w:val="00EC6DF3"/>
    <w:rsid w:val="00ED0DC9"/>
    <w:rsid w:val="00ED1C7C"/>
    <w:rsid w:val="00ED304D"/>
    <w:rsid w:val="00ED3292"/>
    <w:rsid w:val="00ED55F0"/>
    <w:rsid w:val="00EE2860"/>
    <w:rsid w:val="00EE473E"/>
    <w:rsid w:val="00EE4A07"/>
    <w:rsid w:val="00EE7555"/>
    <w:rsid w:val="00EF2D2B"/>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0CF7"/>
    <w:rsid w:val="00F51680"/>
    <w:rsid w:val="00F5168A"/>
    <w:rsid w:val="00F518B9"/>
    <w:rsid w:val="00F52F66"/>
    <w:rsid w:val="00F53160"/>
    <w:rsid w:val="00F5553C"/>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5A29"/>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3A55"/>
    <w:rsid w:val="00FD40C4"/>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C9B7E22F-E88B-4E2C-B250-98C125B5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883A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 w:type="character" w:customStyle="1" w:styleId="UnresolvedMention1">
    <w:name w:val="Unresolved Mention1"/>
    <w:basedOn w:val="DefaultParagraphFont"/>
    <w:uiPriority w:val="99"/>
    <w:rsid w:val="00855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318660560">
      <w:bodyDiv w:val="1"/>
      <w:marLeft w:val="0"/>
      <w:marRight w:val="0"/>
      <w:marTop w:val="0"/>
      <w:marBottom w:val="0"/>
      <w:divBdr>
        <w:top w:val="none" w:sz="0" w:space="0" w:color="auto"/>
        <w:left w:val="none" w:sz="0" w:space="0" w:color="auto"/>
        <w:bottom w:val="none" w:sz="0" w:space="0" w:color="auto"/>
        <w:right w:val="none" w:sz="0" w:space="0" w:color="auto"/>
      </w:divBdr>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710499782">
      <w:bodyDiv w:val="1"/>
      <w:marLeft w:val="0"/>
      <w:marRight w:val="0"/>
      <w:marTop w:val="0"/>
      <w:marBottom w:val="0"/>
      <w:divBdr>
        <w:top w:val="none" w:sz="0" w:space="0" w:color="auto"/>
        <w:left w:val="none" w:sz="0" w:space="0" w:color="auto"/>
        <w:bottom w:val="none" w:sz="0" w:space="0" w:color="auto"/>
        <w:right w:val="none" w:sz="0" w:space="0" w:color="auto"/>
      </w:divBdr>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085636612">
      <w:bodyDiv w:val="1"/>
      <w:marLeft w:val="0"/>
      <w:marRight w:val="0"/>
      <w:marTop w:val="0"/>
      <w:marBottom w:val="0"/>
      <w:divBdr>
        <w:top w:val="none" w:sz="0" w:space="0" w:color="auto"/>
        <w:left w:val="none" w:sz="0" w:space="0" w:color="auto"/>
        <w:bottom w:val="none" w:sz="0" w:space="0" w:color="auto"/>
        <w:right w:val="none" w:sz="0" w:space="0" w:color="auto"/>
      </w:divBdr>
      <w:divsChild>
        <w:div w:id="87652855">
          <w:marLeft w:val="-225"/>
          <w:marRight w:val="-225"/>
          <w:marTop w:val="0"/>
          <w:marBottom w:val="0"/>
          <w:divBdr>
            <w:top w:val="none" w:sz="0" w:space="0" w:color="auto"/>
            <w:left w:val="none" w:sz="0" w:space="0" w:color="auto"/>
            <w:bottom w:val="none" w:sz="0" w:space="0" w:color="auto"/>
            <w:right w:val="none" w:sz="0" w:space="0" w:color="auto"/>
          </w:divBdr>
        </w:div>
        <w:div w:id="122385463">
          <w:marLeft w:val="-225"/>
          <w:marRight w:val="-225"/>
          <w:marTop w:val="0"/>
          <w:marBottom w:val="0"/>
          <w:divBdr>
            <w:top w:val="none" w:sz="0" w:space="0" w:color="auto"/>
            <w:left w:val="none" w:sz="0" w:space="0" w:color="auto"/>
            <w:bottom w:val="none" w:sz="0" w:space="0" w:color="auto"/>
            <w:right w:val="none" w:sz="0" w:space="0" w:color="auto"/>
          </w:divBdr>
        </w:div>
        <w:div w:id="138692880">
          <w:marLeft w:val="-225"/>
          <w:marRight w:val="-225"/>
          <w:marTop w:val="0"/>
          <w:marBottom w:val="0"/>
          <w:divBdr>
            <w:top w:val="none" w:sz="0" w:space="0" w:color="auto"/>
            <w:left w:val="none" w:sz="0" w:space="0" w:color="auto"/>
            <w:bottom w:val="none" w:sz="0" w:space="0" w:color="auto"/>
            <w:right w:val="none" w:sz="0" w:space="0" w:color="auto"/>
          </w:divBdr>
        </w:div>
        <w:div w:id="151260529">
          <w:marLeft w:val="-225"/>
          <w:marRight w:val="-225"/>
          <w:marTop w:val="0"/>
          <w:marBottom w:val="0"/>
          <w:divBdr>
            <w:top w:val="none" w:sz="0" w:space="0" w:color="auto"/>
            <w:left w:val="none" w:sz="0" w:space="0" w:color="auto"/>
            <w:bottom w:val="none" w:sz="0" w:space="0" w:color="auto"/>
            <w:right w:val="none" w:sz="0" w:space="0" w:color="auto"/>
          </w:divBdr>
        </w:div>
        <w:div w:id="603074371">
          <w:marLeft w:val="-225"/>
          <w:marRight w:val="-225"/>
          <w:marTop w:val="0"/>
          <w:marBottom w:val="0"/>
          <w:divBdr>
            <w:top w:val="none" w:sz="0" w:space="0" w:color="auto"/>
            <w:left w:val="none" w:sz="0" w:space="0" w:color="auto"/>
            <w:bottom w:val="none" w:sz="0" w:space="0" w:color="auto"/>
            <w:right w:val="none" w:sz="0" w:space="0" w:color="auto"/>
          </w:divBdr>
        </w:div>
        <w:div w:id="1027829451">
          <w:marLeft w:val="-225"/>
          <w:marRight w:val="-225"/>
          <w:marTop w:val="0"/>
          <w:marBottom w:val="0"/>
          <w:divBdr>
            <w:top w:val="none" w:sz="0" w:space="0" w:color="auto"/>
            <w:left w:val="none" w:sz="0" w:space="0" w:color="auto"/>
            <w:bottom w:val="none" w:sz="0" w:space="0" w:color="auto"/>
            <w:right w:val="none" w:sz="0" w:space="0" w:color="auto"/>
          </w:divBdr>
        </w:div>
        <w:div w:id="1321690069">
          <w:marLeft w:val="-225"/>
          <w:marRight w:val="-225"/>
          <w:marTop w:val="0"/>
          <w:marBottom w:val="0"/>
          <w:divBdr>
            <w:top w:val="none" w:sz="0" w:space="0" w:color="auto"/>
            <w:left w:val="none" w:sz="0" w:space="0" w:color="auto"/>
            <w:bottom w:val="none" w:sz="0" w:space="0" w:color="auto"/>
            <w:right w:val="none" w:sz="0" w:space="0" w:color="auto"/>
          </w:divBdr>
        </w:div>
        <w:div w:id="1978873847">
          <w:marLeft w:val="-225"/>
          <w:marRight w:val="-225"/>
          <w:marTop w:val="0"/>
          <w:marBottom w:val="0"/>
          <w:divBdr>
            <w:top w:val="none" w:sz="0" w:space="0" w:color="auto"/>
            <w:left w:val="none" w:sz="0" w:space="0" w:color="auto"/>
            <w:bottom w:val="none" w:sz="0" w:space="0" w:color="auto"/>
            <w:right w:val="none" w:sz="0" w:space="0" w:color="auto"/>
          </w:divBdr>
        </w:div>
        <w:div w:id="2110195890">
          <w:marLeft w:val="-225"/>
          <w:marRight w:val="-225"/>
          <w:marTop w:val="0"/>
          <w:marBottom w:val="0"/>
          <w:divBdr>
            <w:top w:val="none" w:sz="0" w:space="0" w:color="auto"/>
            <w:left w:val="none" w:sz="0" w:space="0" w:color="auto"/>
            <w:bottom w:val="none" w:sz="0" w:space="0" w:color="auto"/>
            <w:right w:val="none" w:sz="0" w:space="0" w:color="auto"/>
          </w:divBdr>
        </w:div>
      </w:divsChild>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318181328"/>
        <c:axId val="-318177936"/>
      </c:barChart>
      <c:catAx>
        <c:axId val="-3181813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18177936"/>
        <c:crosses val="autoZero"/>
        <c:auto val="1"/>
        <c:lblAlgn val="ctr"/>
        <c:lblOffset val="100"/>
        <c:noMultiLvlLbl val="0"/>
      </c:catAx>
      <c:valAx>
        <c:axId val="-3181779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181813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318161040"/>
        <c:axId val="-318158720"/>
      </c:barChart>
      <c:catAx>
        <c:axId val="-3181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58720"/>
        <c:crosses val="autoZero"/>
        <c:auto val="1"/>
        <c:lblAlgn val="ctr"/>
        <c:lblOffset val="100"/>
        <c:noMultiLvlLbl val="0"/>
      </c:catAx>
      <c:valAx>
        <c:axId val="-31815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2C950F00-F0F8-8546-8EB1-FB1E6B06F19C}" type="presOf" srcId="{9D9EA0FC-3E23-EA40-B86E-06C56498BDFC}" destId="{A963FABD-EC36-744E-B167-9A01500CF0BE}" srcOrd="1" destOrd="0" presId="urn:microsoft.com/office/officeart/2005/8/layout/pyramid1"/>
    <dgm:cxn modelId="{50E7DD07-4866-9246-9747-B1A91A397570}" type="presOf" srcId="{5F5B49E1-EF68-5240-B06F-3D2C8E563AB7}" destId="{32457A81-D338-BE4C-86C1-C594DF8D8F33}" srcOrd="1"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74F81220-8CAF-584E-AC54-6F7B3CB1F075}" type="presOf" srcId="{71DB9CEF-5F58-B544-98F4-D9DCBBA71730}" destId="{F2642C30-8FE8-6F44-92E5-D6F60D099695}" srcOrd="0" destOrd="0" presId="urn:microsoft.com/office/officeart/2005/8/layout/pyramid1"/>
    <dgm:cxn modelId="{A1328122-1B4C-F441-9397-7039F7D77EF8}" srcId="{D75F8F3F-0BA6-2F48-A398-8C0862D9F5FC}" destId="{5F5B49E1-EF68-5240-B06F-3D2C8E563AB7}" srcOrd="1" destOrd="0" parTransId="{F9F6EE8A-6587-8A49-9EF4-07BA1A73C792}" sibTransId="{A99F1446-CE8B-F446-9B04-FB5885835949}"/>
    <dgm:cxn modelId="{6EE07E49-CBCE-844B-AA93-BB80771A23BF}"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E484416E-5570-2B49-9724-3BD7E8CB63F4}" srcId="{D5BA85B2-7E57-4243-AC65-A7FC106FF9AF}" destId="{71DB9CEF-5F58-B544-98F4-D9DCBBA71730}" srcOrd="0" destOrd="0" parTransId="{3237F60A-4975-D249-A6EF-665EA28FE46F}" sibTransId="{F9204B98-4CDE-C242-BC22-6A7FEB62D179}"/>
    <dgm:cxn modelId="{49BC226F-0866-3349-B987-03356FA8EAAB}" type="presOf" srcId="{5F5B49E1-EF68-5240-B06F-3D2C8E563AB7}" destId="{D59E43C9-B3AF-1C4E-9E77-6356C7736AB2}" srcOrd="0" destOrd="0" presId="urn:microsoft.com/office/officeart/2005/8/layout/pyramid1"/>
    <dgm:cxn modelId="{24A06786-9800-1342-8B7C-B7028FDDE3BF}" type="presOf" srcId="{71DB9CEF-5F58-B544-98F4-D9DCBBA71730}" destId="{8F0B263F-1B63-BE4D-80F0-56E5BBC369DE}" srcOrd="1" destOrd="0" presId="urn:microsoft.com/office/officeart/2005/8/layout/pyramid1"/>
    <dgm:cxn modelId="{BDBB6899-A39C-D544-A18D-B075E9C34F7F}" type="presOf" srcId="{D5BA85B2-7E57-4243-AC65-A7FC106FF9AF}" destId="{098E3346-6692-FB44-894E-A79EFA0702A4}" srcOrd="1"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9353ADA4-337D-624C-904A-8ED2B01C89A2}" srcId="{D75F8F3F-0BA6-2F48-A398-8C0862D9F5FC}" destId="{D5BA85B2-7E57-4243-AC65-A7FC106FF9AF}" srcOrd="3" destOrd="0" parTransId="{F7CE9930-12F3-F043-BE1A-969E003C419A}" sibTransId="{EA0BDBD0-51E6-7141-AD9B-25DAC259D029}"/>
    <dgm:cxn modelId="{5D8164A8-498D-9A4B-93B9-781E71D2928B}" type="presOf" srcId="{35FF0453-B221-1241-AE72-CABA013CE7BE}" destId="{6D0D0893-3CA6-2449-9CF2-02BCBC4E5A1B}" srcOrd="1" destOrd="0" presId="urn:microsoft.com/office/officeart/2005/8/layout/pyramid1"/>
    <dgm:cxn modelId="{BA3CCCC2-56CD-5843-A554-CFC29137B504}" type="presOf" srcId="{35FF0453-B221-1241-AE72-CABA013CE7BE}" destId="{334E4FC9-8C3A-6644-BF4D-2835EBA9CCB5}" srcOrd="0" destOrd="0" presId="urn:microsoft.com/office/officeart/2005/8/layout/pyramid1"/>
    <dgm:cxn modelId="{AD9D82DB-0D6A-FF4B-83C1-243A03B6EE04}" type="presOf" srcId="{D75F8F3F-0BA6-2F48-A398-8C0862D9F5FC}" destId="{0637584F-662F-BB46-AFA6-1A31BEA4DAD5}" srcOrd="0" destOrd="0" presId="urn:microsoft.com/office/officeart/2005/8/layout/pyramid1"/>
    <dgm:cxn modelId="{84B65EE3-E716-4042-A922-CC2DDB6F9E74}" type="presOf" srcId="{9D9EA0FC-3E23-EA40-B86E-06C56498BDFC}" destId="{D7D37E4C-533C-4B43-A597-D71146D050A8}" srcOrd="0" destOrd="0" presId="urn:microsoft.com/office/officeart/2005/8/layout/pyramid1"/>
    <dgm:cxn modelId="{02FDD6E7-D771-944A-B5CC-6CBE7703AD26}" type="presOf" srcId="{D5BA85B2-7E57-4243-AC65-A7FC106FF9AF}" destId="{4E64983A-2A66-134B-BD99-6F129C8D0B2E}" srcOrd="0" destOrd="0" presId="urn:microsoft.com/office/officeart/2005/8/layout/pyramid1"/>
    <dgm:cxn modelId="{46BFA4F2-45E8-084D-A437-F63DD96FD896}" type="presOf" srcId="{FCBFD569-601A-894E-989A-14DF18A59169}" destId="{C1925F40-9DC3-194D-B560-6ED3DE315714}" srcOrd="1" destOrd="0" presId="urn:microsoft.com/office/officeart/2005/8/layout/pyramid1"/>
    <dgm:cxn modelId="{82A92E1F-F1E5-2745-9466-2B07E9978284}" type="presParOf" srcId="{0637584F-662F-BB46-AFA6-1A31BEA4DAD5}" destId="{2DA696AE-EC86-2445-8D0A-79783CB13C2C}" srcOrd="0" destOrd="0" presId="urn:microsoft.com/office/officeart/2005/8/layout/pyramid1"/>
    <dgm:cxn modelId="{2795DF80-DF3B-1542-95E2-73A20D4FC8F4}" type="presParOf" srcId="{2DA696AE-EC86-2445-8D0A-79783CB13C2C}" destId="{D7D37E4C-533C-4B43-A597-D71146D050A8}" srcOrd="0" destOrd="0" presId="urn:microsoft.com/office/officeart/2005/8/layout/pyramid1"/>
    <dgm:cxn modelId="{33FE29A4-A9F8-C24D-A771-5B09DF6D81BC}" type="presParOf" srcId="{2DA696AE-EC86-2445-8D0A-79783CB13C2C}" destId="{A963FABD-EC36-744E-B167-9A01500CF0BE}" srcOrd="1" destOrd="0" presId="urn:microsoft.com/office/officeart/2005/8/layout/pyramid1"/>
    <dgm:cxn modelId="{C5818F2B-4F42-CE45-9D03-D1CE15EA11A4}" type="presParOf" srcId="{2DA696AE-EC86-2445-8D0A-79783CB13C2C}" destId="{7BF0B0BA-BD65-CC45-96C4-45747372F7FE}" srcOrd="2" destOrd="0" presId="urn:microsoft.com/office/officeart/2005/8/layout/pyramid1"/>
    <dgm:cxn modelId="{AB022823-BD0D-7645-8F6B-760B0A2940FC}" type="presParOf" srcId="{2DA696AE-EC86-2445-8D0A-79783CB13C2C}" destId="{C1925F40-9DC3-194D-B560-6ED3DE315714}" srcOrd="3" destOrd="0" presId="urn:microsoft.com/office/officeart/2005/8/layout/pyramid1"/>
    <dgm:cxn modelId="{A4F9B24D-FADE-154E-A27C-B2267F4778B6}" type="presParOf" srcId="{0637584F-662F-BB46-AFA6-1A31BEA4DAD5}" destId="{F3F25FFC-A715-CA4E-AF74-F155FAC23B38}" srcOrd="1" destOrd="0" presId="urn:microsoft.com/office/officeart/2005/8/layout/pyramid1"/>
    <dgm:cxn modelId="{EFE507BA-EB2E-D649-AEA0-2F5E6679DEFB}" type="presParOf" srcId="{F3F25FFC-A715-CA4E-AF74-F155FAC23B38}" destId="{D59E43C9-B3AF-1C4E-9E77-6356C7736AB2}" srcOrd="0" destOrd="0" presId="urn:microsoft.com/office/officeart/2005/8/layout/pyramid1"/>
    <dgm:cxn modelId="{DC9B2581-F803-F541-AB4F-877BB406E51C}" type="presParOf" srcId="{F3F25FFC-A715-CA4E-AF74-F155FAC23B38}" destId="{32457A81-D338-BE4C-86C1-C594DF8D8F33}" srcOrd="1" destOrd="0" presId="urn:microsoft.com/office/officeart/2005/8/layout/pyramid1"/>
    <dgm:cxn modelId="{2EBF8CC6-D6FB-C94E-83C9-6E21C7DD4B6A}" type="presParOf" srcId="{0637584F-662F-BB46-AFA6-1A31BEA4DAD5}" destId="{DC13E647-F978-3149-A6E8-3C1398909D6C}" srcOrd="2" destOrd="0" presId="urn:microsoft.com/office/officeart/2005/8/layout/pyramid1"/>
    <dgm:cxn modelId="{939631B9-DB0F-174C-B45C-C2DF98B9690F}" type="presParOf" srcId="{DC13E647-F978-3149-A6E8-3C1398909D6C}" destId="{334E4FC9-8C3A-6644-BF4D-2835EBA9CCB5}" srcOrd="0" destOrd="0" presId="urn:microsoft.com/office/officeart/2005/8/layout/pyramid1"/>
    <dgm:cxn modelId="{8BAEB0E7-A085-8749-92B5-F4BF3721E431}" type="presParOf" srcId="{DC13E647-F978-3149-A6E8-3C1398909D6C}" destId="{6D0D0893-3CA6-2449-9CF2-02BCBC4E5A1B}" srcOrd="1" destOrd="0" presId="urn:microsoft.com/office/officeart/2005/8/layout/pyramid1"/>
    <dgm:cxn modelId="{09F2A2AD-C4E3-F84C-AA8B-2369A23ADDD0}" type="presParOf" srcId="{0637584F-662F-BB46-AFA6-1A31BEA4DAD5}" destId="{E5020FA0-7994-C642-AA9E-395996CC7F07}" srcOrd="3" destOrd="0" presId="urn:microsoft.com/office/officeart/2005/8/layout/pyramid1"/>
    <dgm:cxn modelId="{AF8BB8CF-4553-3847-9228-E7C51375E2A0}" type="presParOf" srcId="{E5020FA0-7994-C642-AA9E-395996CC7F07}" destId="{F2642C30-8FE8-6F44-92E5-D6F60D099695}" srcOrd="0" destOrd="0" presId="urn:microsoft.com/office/officeart/2005/8/layout/pyramid1"/>
    <dgm:cxn modelId="{137E1439-F7C7-0D4A-877A-A41D4FCF30E4}" type="presParOf" srcId="{E5020FA0-7994-C642-AA9E-395996CC7F07}" destId="{8F0B263F-1B63-BE4D-80F0-56E5BBC369DE}" srcOrd="1" destOrd="0" presId="urn:microsoft.com/office/officeart/2005/8/layout/pyramid1"/>
    <dgm:cxn modelId="{FBD807C8-6D41-6B4C-BA80-8ACAEC8757B1}" type="presParOf" srcId="{E5020FA0-7994-C642-AA9E-395996CC7F07}" destId="{4E64983A-2A66-134B-BD99-6F129C8D0B2E}" srcOrd="2" destOrd="0" presId="urn:microsoft.com/office/officeart/2005/8/layout/pyramid1"/>
    <dgm:cxn modelId="{F519D37E-4735-7B4A-8A62-59BDAE62471F}"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7E9A8F00-E33D-A14C-9B34-C8CFBE0320DC}" type="presOf" srcId="{AF7CAD2B-DEDB-48D4-8391-2AE3B603BEE4}" destId="{2ED5EC35-5A18-4C55-ABA0-74FF74F785E4}" srcOrd="0" destOrd="0" presId="urn:microsoft.com/office/officeart/2005/8/layout/hierarchy1"/>
    <dgm:cxn modelId="{C17A0409-E8E0-3845-A9D9-744BB85DF9C2}" type="presOf" srcId="{CA365318-80FA-4808-AA58-D34C41EBECE1}" destId="{8849868F-12C5-450B-81B3-7B5CCD3BD015}"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6E4FB00F-893A-6F48-B177-0F226A8DF2F6}" type="presOf" srcId="{694FF686-BF8C-4BD8-A6E5-5218E1180D84}" destId="{E7074180-656E-413F-9E74-638B1614B743}"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57343838-55A3-4141-B637-1CDE5885BD32}" type="presOf" srcId="{12031FCB-3A52-4DF8-8B44-025FDDEC9E99}" destId="{984598AE-61B7-4191-8E79-D1EA19A17FF3}" srcOrd="0" destOrd="0" presId="urn:microsoft.com/office/officeart/2005/8/layout/hierarchy1"/>
    <dgm:cxn modelId="{D945485D-5F41-2F48-BEE2-86BF3A294AA0}" type="presOf" srcId="{AC959ABE-75F3-4284-BE83-B83BEED31238}" destId="{FC6D7885-C2DA-42B3-95B9-D323D54B80B9}" srcOrd="0" destOrd="0" presId="urn:microsoft.com/office/officeart/2005/8/layout/hierarchy1"/>
    <dgm:cxn modelId="{4A06136E-8CF5-6145-A164-DEE14EF76E96}" type="presOf" srcId="{CF242DB8-1CF5-4DC1-913E-3B29B0FD7B5D}" destId="{C3EEB655-B0C1-4B74-A67F-4C857FAF57A1}" srcOrd="0" destOrd="0" presId="urn:microsoft.com/office/officeart/2005/8/layout/hierarchy1"/>
    <dgm:cxn modelId="{FE754978-9BFF-304A-A5E8-D94B9E0F3A09}" type="presOf" srcId="{A2E5DF96-1AA4-4F3E-AB84-DF34A4416DCE}" destId="{1E1D5E0E-9B3B-4ABE-A164-A15D9B0B2184}" srcOrd="0" destOrd="0" presId="urn:microsoft.com/office/officeart/2005/8/layout/hierarchy1"/>
    <dgm:cxn modelId="{8907027C-9B05-3448-B207-1871AC19755A}" type="presOf" srcId="{61ABBD9D-5CEB-4A75-922F-AA111AD9361F}" destId="{8460308D-8CA7-4C1E-8937-83DA39A130EC}" srcOrd="0" destOrd="0" presId="urn:microsoft.com/office/officeart/2005/8/layout/hierarchy1"/>
    <dgm:cxn modelId="{3BC65A8D-BF8B-9A47-B5C8-77941CDE700E}" type="presOf" srcId="{9F32595A-3256-451A-86F4-543DDBC3BEB6}" destId="{6794C4DE-4766-49F0-8A10-D027DB85EFE7}" srcOrd="0" destOrd="0" presId="urn:microsoft.com/office/officeart/2005/8/layout/hierarchy1"/>
    <dgm:cxn modelId="{D793AD95-6A54-1D4F-8C7C-A09195BBF0D0}" type="presOf" srcId="{F2D8C677-249E-4997-B564-8CB2E1928B3D}" destId="{6B87E4E6-BDE8-4B1A-9BAA-6787CFB11349}" srcOrd="0" destOrd="0" presId="urn:microsoft.com/office/officeart/2005/8/layout/hierarchy1"/>
    <dgm:cxn modelId="{8D7BB998-7A48-AC4B-9A62-2C48C491AB9A}" type="presOf" srcId="{BCA804B0-F94A-4DC4-A2D1-02B8796417BF}" destId="{6F01D9F9-89BF-47DF-9113-36CD5FBA8AFE}" srcOrd="0" destOrd="0" presId="urn:microsoft.com/office/officeart/2005/8/layout/hierarchy1"/>
    <dgm:cxn modelId="{F72C50A1-048A-4143-890F-7D632EBAA53E}" type="presOf" srcId="{5B5538AE-5AE4-45B7-9B91-27DFD0643FBD}" destId="{22FC78B2-3A39-47D6-B3EB-EB672D8D1905}"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9CDA08B8-4E3C-0A45-AAB1-BEDBF2634014}" type="presOf" srcId="{32D81D18-2AF4-4DF1-A3B2-754F43CB9074}" destId="{F1B21B95-C411-43C1-A5E1-0E951FC1905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0A61ECD4-E00E-D547-94CC-181BA38DED42}" type="presOf" srcId="{F0FEB9A4-AFBD-4DCC-81D6-184D0A3EB2A5}" destId="{6A96E0AB-4DE6-4DAF-ABF8-6F00088BAF9C}"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49270CDE-A0BA-DA4C-BBA6-3242CB8E0E17}" type="presParOf" srcId="{8849868F-12C5-450B-81B3-7B5CCD3BD015}" destId="{37974293-518F-4CB2-A7E1-BF8C5B60BB10}" srcOrd="0" destOrd="0" presId="urn:microsoft.com/office/officeart/2005/8/layout/hierarchy1"/>
    <dgm:cxn modelId="{AFFBB4A1-80C8-D145-A540-E4C548180E5A}" type="presParOf" srcId="{37974293-518F-4CB2-A7E1-BF8C5B60BB10}" destId="{2A0A4481-5951-4D72-A769-B01BFAA991D2}" srcOrd="0" destOrd="0" presId="urn:microsoft.com/office/officeart/2005/8/layout/hierarchy1"/>
    <dgm:cxn modelId="{2AF064A1-9031-784E-A95B-D44559E6681E}" type="presParOf" srcId="{2A0A4481-5951-4D72-A769-B01BFAA991D2}" destId="{CC66EAD8-F868-49B8-AF61-1AE1422FA928}" srcOrd="0" destOrd="0" presId="urn:microsoft.com/office/officeart/2005/8/layout/hierarchy1"/>
    <dgm:cxn modelId="{F48612AE-90DB-FC4B-96BC-9DE66FA6C103}" type="presParOf" srcId="{2A0A4481-5951-4D72-A769-B01BFAA991D2}" destId="{6A96E0AB-4DE6-4DAF-ABF8-6F00088BAF9C}" srcOrd="1" destOrd="0" presId="urn:microsoft.com/office/officeart/2005/8/layout/hierarchy1"/>
    <dgm:cxn modelId="{01084087-008A-5A4A-8D9E-FB042ED908BC}" type="presParOf" srcId="{37974293-518F-4CB2-A7E1-BF8C5B60BB10}" destId="{C6AD473F-F6C7-4A4F-8138-8BA60A32F0D3}" srcOrd="1" destOrd="0" presId="urn:microsoft.com/office/officeart/2005/8/layout/hierarchy1"/>
    <dgm:cxn modelId="{7DC43D1E-C16F-AE43-8A94-E89F9B740A0F}" type="presParOf" srcId="{C6AD473F-F6C7-4A4F-8138-8BA60A32F0D3}" destId="{8460308D-8CA7-4C1E-8937-83DA39A130EC}" srcOrd="0" destOrd="0" presId="urn:microsoft.com/office/officeart/2005/8/layout/hierarchy1"/>
    <dgm:cxn modelId="{1788E6F2-1A6D-6544-8D04-E44BE760476A}" type="presParOf" srcId="{C6AD473F-F6C7-4A4F-8138-8BA60A32F0D3}" destId="{FE4DCEE0-36FC-4638-B5A5-F63A8E5962EC}" srcOrd="1" destOrd="0" presId="urn:microsoft.com/office/officeart/2005/8/layout/hierarchy1"/>
    <dgm:cxn modelId="{3DA327AD-C1F3-8441-BB11-D653B00EE15F}" type="presParOf" srcId="{FE4DCEE0-36FC-4638-B5A5-F63A8E5962EC}" destId="{494D449A-CB33-4ACD-AD78-8010FA3EE351}" srcOrd="0" destOrd="0" presId="urn:microsoft.com/office/officeart/2005/8/layout/hierarchy1"/>
    <dgm:cxn modelId="{CCFA4CDA-8969-BA43-985A-ACF603ABAC66}" type="presParOf" srcId="{494D449A-CB33-4ACD-AD78-8010FA3EE351}" destId="{E12ECBF1-7001-4DE6-8366-E1CDF7582C79}" srcOrd="0" destOrd="0" presId="urn:microsoft.com/office/officeart/2005/8/layout/hierarchy1"/>
    <dgm:cxn modelId="{7627A662-A3D2-4644-8A06-41180740B430}" type="presParOf" srcId="{494D449A-CB33-4ACD-AD78-8010FA3EE351}" destId="{E7074180-656E-413F-9E74-638B1614B743}" srcOrd="1" destOrd="0" presId="urn:microsoft.com/office/officeart/2005/8/layout/hierarchy1"/>
    <dgm:cxn modelId="{E91A7444-9028-494E-9AEB-4E74C7736C54}" type="presParOf" srcId="{FE4DCEE0-36FC-4638-B5A5-F63A8E5962EC}" destId="{A0989ED9-73E0-4489-9BFA-6F3DE0508BF1}" srcOrd="1" destOrd="0" presId="urn:microsoft.com/office/officeart/2005/8/layout/hierarchy1"/>
    <dgm:cxn modelId="{BFD81D65-22EE-2F40-A7F6-686F4EAAB604}" type="presParOf" srcId="{A0989ED9-73E0-4489-9BFA-6F3DE0508BF1}" destId="{6B87E4E6-BDE8-4B1A-9BAA-6787CFB11349}" srcOrd="0" destOrd="0" presId="urn:microsoft.com/office/officeart/2005/8/layout/hierarchy1"/>
    <dgm:cxn modelId="{7171EE59-8D5A-2346-8D08-52BAA079CBD3}" type="presParOf" srcId="{A0989ED9-73E0-4489-9BFA-6F3DE0508BF1}" destId="{67AEBF96-35BC-4102-A0C6-8641996E4DE6}" srcOrd="1" destOrd="0" presId="urn:microsoft.com/office/officeart/2005/8/layout/hierarchy1"/>
    <dgm:cxn modelId="{11475235-AEDD-E44A-9B52-B7E0952BE496}" type="presParOf" srcId="{67AEBF96-35BC-4102-A0C6-8641996E4DE6}" destId="{9D61A081-1573-4F51-8B7D-486A881543E5}" srcOrd="0" destOrd="0" presId="urn:microsoft.com/office/officeart/2005/8/layout/hierarchy1"/>
    <dgm:cxn modelId="{238A29F8-B124-4941-BD27-E0BCDDC1E225}" type="presParOf" srcId="{9D61A081-1573-4F51-8B7D-486A881543E5}" destId="{719FC7AF-D6D3-415F-B5E6-249785C73E53}" srcOrd="0" destOrd="0" presId="urn:microsoft.com/office/officeart/2005/8/layout/hierarchy1"/>
    <dgm:cxn modelId="{EF7F7309-35E6-A141-B103-D3368E36FAF8}" type="presParOf" srcId="{9D61A081-1573-4F51-8B7D-486A881543E5}" destId="{22FC78B2-3A39-47D6-B3EB-EB672D8D1905}" srcOrd="1" destOrd="0" presId="urn:microsoft.com/office/officeart/2005/8/layout/hierarchy1"/>
    <dgm:cxn modelId="{60243D70-7986-1E40-814F-93C44F8F70FD}" type="presParOf" srcId="{67AEBF96-35BC-4102-A0C6-8641996E4DE6}" destId="{80B0BB6A-45E4-42E0-B929-6F43DCCD0B66}" srcOrd="1" destOrd="0" presId="urn:microsoft.com/office/officeart/2005/8/layout/hierarchy1"/>
    <dgm:cxn modelId="{A64CBA4B-EDEB-7B44-AF94-E919DCC78019}" type="presParOf" srcId="{80B0BB6A-45E4-42E0-B929-6F43DCCD0B66}" destId="{6F01D9F9-89BF-47DF-9113-36CD5FBA8AFE}" srcOrd="0" destOrd="0" presId="urn:microsoft.com/office/officeart/2005/8/layout/hierarchy1"/>
    <dgm:cxn modelId="{6500A85D-FC66-1B4F-8B66-932B410C6C3C}" type="presParOf" srcId="{80B0BB6A-45E4-42E0-B929-6F43DCCD0B66}" destId="{102A51D6-B8DB-477A-9D21-66C492E945B8}" srcOrd="1" destOrd="0" presId="urn:microsoft.com/office/officeart/2005/8/layout/hierarchy1"/>
    <dgm:cxn modelId="{7CA0F9B9-ABBC-3F43-97E4-A78CC7B006DA}" type="presParOf" srcId="{102A51D6-B8DB-477A-9D21-66C492E945B8}" destId="{35AF30B3-F283-4EF3-BC73-7FA0A3D99AE5}" srcOrd="0" destOrd="0" presId="urn:microsoft.com/office/officeart/2005/8/layout/hierarchy1"/>
    <dgm:cxn modelId="{6E947416-F180-DE41-BEC6-7A95ED2D31B3}" type="presParOf" srcId="{35AF30B3-F283-4EF3-BC73-7FA0A3D99AE5}" destId="{AEBEC31D-3A37-47BC-83FD-4A7995CE8603}" srcOrd="0" destOrd="0" presId="urn:microsoft.com/office/officeart/2005/8/layout/hierarchy1"/>
    <dgm:cxn modelId="{E5950C23-332E-134E-A680-9E60AE6AD413}" type="presParOf" srcId="{35AF30B3-F283-4EF3-BC73-7FA0A3D99AE5}" destId="{F1B21B95-C411-43C1-A5E1-0E951FC19055}" srcOrd="1" destOrd="0" presId="urn:microsoft.com/office/officeart/2005/8/layout/hierarchy1"/>
    <dgm:cxn modelId="{3184CB2F-6344-984B-BC17-73331CF03DDB}" type="presParOf" srcId="{102A51D6-B8DB-477A-9D21-66C492E945B8}" destId="{3D9CFBB3-6903-4752-9050-EECBE4C6CC69}" srcOrd="1" destOrd="0" presId="urn:microsoft.com/office/officeart/2005/8/layout/hierarchy1"/>
    <dgm:cxn modelId="{27DB5B2C-51F5-3546-B6D2-E0EB791626F9}" type="presParOf" srcId="{80B0BB6A-45E4-42E0-B929-6F43DCCD0B66}" destId="{2ED5EC35-5A18-4C55-ABA0-74FF74F785E4}" srcOrd="2" destOrd="0" presId="urn:microsoft.com/office/officeart/2005/8/layout/hierarchy1"/>
    <dgm:cxn modelId="{3C5041D0-3FF1-9944-89C5-9A9123DCA09F}" type="presParOf" srcId="{80B0BB6A-45E4-42E0-B929-6F43DCCD0B66}" destId="{A38FADA9-36B9-490F-A0A1-AE2BCCC65E2A}" srcOrd="3" destOrd="0" presId="urn:microsoft.com/office/officeart/2005/8/layout/hierarchy1"/>
    <dgm:cxn modelId="{7753C95A-D18C-7C47-AD5A-CF9D64FEF2CF}" type="presParOf" srcId="{A38FADA9-36B9-490F-A0A1-AE2BCCC65E2A}" destId="{F5497E96-81D8-4907-B491-F8F1D6F949CF}" srcOrd="0" destOrd="0" presId="urn:microsoft.com/office/officeart/2005/8/layout/hierarchy1"/>
    <dgm:cxn modelId="{B13C2F00-E67B-AB4F-B472-4F7DBF05043F}" type="presParOf" srcId="{F5497E96-81D8-4907-B491-F8F1D6F949CF}" destId="{BC5C851E-C8EF-44F5-B965-CD39CB7701F6}" srcOrd="0" destOrd="0" presId="urn:microsoft.com/office/officeart/2005/8/layout/hierarchy1"/>
    <dgm:cxn modelId="{65FCDA64-17D3-B940-BB18-06E799667B45}" type="presParOf" srcId="{F5497E96-81D8-4907-B491-F8F1D6F949CF}" destId="{FC6D7885-C2DA-42B3-95B9-D323D54B80B9}" srcOrd="1" destOrd="0" presId="urn:microsoft.com/office/officeart/2005/8/layout/hierarchy1"/>
    <dgm:cxn modelId="{82904BFA-DA12-0646-BE4D-9497DBA2ABC7}" type="presParOf" srcId="{A38FADA9-36B9-490F-A0A1-AE2BCCC65E2A}" destId="{E859A7A4-A9ED-437B-AECB-4751964E701A}" srcOrd="1" destOrd="0" presId="urn:microsoft.com/office/officeart/2005/8/layout/hierarchy1"/>
    <dgm:cxn modelId="{619359EC-B7BE-764C-B2CA-79E124530A0A}" type="presParOf" srcId="{A0989ED9-73E0-4489-9BFA-6F3DE0508BF1}" destId="{984598AE-61B7-4191-8E79-D1EA19A17FF3}" srcOrd="2" destOrd="0" presId="urn:microsoft.com/office/officeart/2005/8/layout/hierarchy1"/>
    <dgm:cxn modelId="{4DB41963-11CC-AD4A-AEE3-375FDB74C001}" type="presParOf" srcId="{A0989ED9-73E0-4489-9BFA-6F3DE0508BF1}" destId="{BCCE22C9-EA20-4B50-B656-23FB0B2D4C0D}" srcOrd="3" destOrd="0" presId="urn:microsoft.com/office/officeart/2005/8/layout/hierarchy1"/>
    <dgm:cxn modelId="{CB7DA128-5200-4A4F-AA0B-0CD5E0D1D30C}" type="presParOf" srcId="{BCCE22C9-EA20-4B50-B656-23FB0B2D4C0D}" destId="{08461FE6-9987-4E4B-97D0-FB9CC2317D4B}" srcOrd="0" destOrd="0" presId="urn:microsoft.com/office/officeart/2005/8/layout/hierarchy1"/>
    <dgm:cxn modelId="{8ADBCC6A-AE39-1842-9629-69778E3967B0}" type="presParOf" srcId="{08461FE6-9987-4E4B-97D0-FB9CC2317D4B}" destId="{B43D5442-1B7D-46C4-8426-7B5DE1720132}" srcOrd="0" destOrd="0" presId="urn:microsoft.com/office/officeart/2005/8/layout/hierarchy1"/>
    <dgm:cxn modelId="{823DE21E-079D-3048-BDC5-F78F4EAC1785}" type="presParOf" srcId="{08461FE6-9987-4E4B-97D0-FB9CC2317D4B}" destId="{6794C4DE-4766-49F0-8A10-D027DB85EFE7}" srcOrd="1" destOrd="0" presId="urn:microsoft.com/office/officeart/2005/8/layout/hierarchy1"/>
    <dgm:cxn modelId="{95AF69FD-39FE-4B4A-A115-6EEB67D17D47}" type="presParOf" srcId="{BCCE22C9-EA20-4B50-B656-23FB0B2D4C0D}" destId="{7E2D4B39-44D6-4F01-8DD3-52750587915D}" srcOrd="1" destOrd="0" presId="urn:microsoft.com/office/officeart/2005/8/layout/hierarchy1"/>
    <dgm:cxn modelId="{B0BDC6EC-C652-1942-AAC9-FF4D84436A84}" type="presParOf" srcId="{7E2D4B39-44D6-4F01-8DD3-52750587915D}" destId="{1E1D5E0E-9B3B-4ABE-A164-A15D9B0B2184}" srcOrd="0" destOrd="0" presId="urn:microsoft.com/office/officeart/2005/8/layout/hierarchy1"/>
    <dgm:cxn modelId="{8A1140AA-D890-5941-8333-6C5C2DF4063F}" type="presParOf" srcId="{7E2D4B39-44D6-4F01-8DD3-52750587915D}" destId="{5E270747-31FF-4267-B106-2EA582DF94E2}" srcOrd="1" destOrd="0" presId="urn:microsoft.com/office/officeart/2005/8/layout/hierarchy1"/>
    <dgm:cxn modelId="{662FA1CD-2D30-094E-8FE8-C51D8FC8F81D}" type="presParOf" srcId="{5E270747-31FF-4267-B106-2EA582DF94E2}" destId="{EA398E46-DDE3-407A-8D54-8959F192C2AB}" srcOrd="0" destOrd="0" presId="urn:microsoft.com/office/officeart/2005/8/layout/hierarchy1"/>
    <dgm:cxn modelId="{D8C79E01-AC54-824B-BDAD-880D126D699A}" type="presParOf" srcId="{EA398E46-DDE3-407A-8D54-8959F192C2AB}" destId="{102A68ED-5E1B-43C6-B09F-1683F581E7F2}" srcOrd="0" destOrd="0" presId="urn:microsoft.com/office/officeart/2005/8/layout/hierarchy1"/>
    <dgm:cxn modelId="{3BC4A354-CC73-ED42-BD3B-7A1E61C2CFBC}" type="presParOf" srcId="{EA398E46-DDE3-407A-8D54-8959F192C2AB}" destId="{C3EEB655-B0C1-4B74-A67F-4C857FAF57A1}" srcOrd="1" destOrd="0" presId="urn:microsoft.com/office/officeart/2005/8/layout/hierarchy1"/>
    <dgm:cxn modelId="{FA8BA004-6463-0441-A5E6-162C69884423}"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887"/>
        </a:xfrm>
        <a:prstGeom prst="nonIsoscelesTrapezoid">
          <a:avLst>
            <a:gd name="adj1" fmla="val 0"/>
            <a:gd name="adj2" fmla="val 5831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887"/>
      </dsp:txXfrm>
    </dsp:sp>
    <dsp:sp modelId="{7BF0B0BA-BD65-CC45-96C4-45747372F7FE}">
      <dsp:nvSpPr>
        <dsp:cNvPr id="0" name=""/>
        <dsp:cNvSpPr/>
      </dsp:nvSpPr>
      <dsp:spPr>
        <a:xfrm>
          <a:off x="1091536" y="0"/>
          <a:ext cx="727690"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887"/>
      </dsp:txXfrm>
    </dsp:sp>
    <dsp:sp modelId="{D59E43C9-B3AF-1C4E-9E77-6356C7736AB2}">
      <dsp:nvSpPr>
        <dsp:cNvPr id="0" name=""/>
        <dsp:cNvSpPr/>
      </dsp:nvSpPr>
      <dsp:spPr>
        <a:xfrm>
          <a:off x="727690" y="623887"/>
          <a:ext cx="1455381"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887"/>
        <a:ext cx="945998" cy="623887"/>
      </dsp:txXfrm>
    </dsp:sp>
    <dsp:sp modelId="{334E4FC9-8C3A-6644-BF4D-2835EBA9CCB5}">
      <dsp:nvSpPr>
        <dsp:cNvPr id="0" name=""/>
        <dsp:cNvSpPr/>
      </dsp:nvSpPr>
      <dsp:spPr>
        <a:xfrm>
          <a:off x="363845" y="1247775"/>
          <a:ext cx="2183072"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775"/>
        <a:ext cx="1418997" cy="623887"/>
      </dsp:txXfrm>
    </dsp:sp>
    <dsp:sp modelId="{F2642C30-8FE8-6F44-92E5-D6F60D099695}">
      <dsp:nvSpPr>
        <dsp:cNvPr id="0" name=""/>
        <dsp:cNvSpPr/>
      </dsp:nvSpPr>
      <dsp:spPr>
        <a:xfrm rot="10800000">
          <a:off x="2546918" y="1871662"/>
          <a:ext cx="1733616" cy="623887"/>
        </a:xfrm>
        <a:prstGeom prst="nonIsoscelesTrapezoid">
          <a:avLst>
            <a:gd name="adj1" fmla="val 0"/>
            <a:gd name="adj2" fmla="val 5831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662"/>
        <a:ext cx="1369771" cy="623887"/>
      </dsp:txXfrm>
    </dsp:sp>
    <dsp:sp modelId="{4E64983A-2A66-134B-BD99-6F129C8D0B2E}">
      <dsp:nvSpPr>
        <dsp:cNvPr id="0" name=""/>
        <dsp:cNvSpPr/>
      </dsp:nvSpPr>
      <dsp:spPr>
        <a:xfrm>
          <a:off x="0" y="1871662"/>
          <a:ext cx="2910763"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662"/>
        <a:ext cx="1891996" cy="6238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DDE"/>
    <w:rsid w:val="00876920"/>
    <w:rsid w:val="00E07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B1687D47-00D3-4382-B8FA-71DB5103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9751</TotalTime>
  <Pages>50</Pages>
  <Words>10681</Words>
  <Characters>60888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6</cp:revision>
  <cp:lastPrinted>2017-11-20T21:03:00Z</cp:lastPrinted>
  <dcterms:created xsi:type="dcterms:W3CDTF">2018-01-06T09:07:00Z</dcterms:created>
  <dcterms:modified xsi:type="dcterms:W3CDTF">2018-01-14T16:55:00Z</dcterms:modified>
</cp:coreProperties>
</file>