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5FF2" w:rsidRDefault="00875FF2" w:rsidP="004950C8">
      <w:pPr>
        <w:pStyle w:val="H2"/>
        <w:numPr>
          <w:ilvl w:val="0"/>
          <w:numId w:val="0"/>
        </w:numPr>
        <w:spacing w:line="276" w:lineRule="auto"/>
        <w:rPr>
          <w:rFonts w:asciiTheme="minorBidi" w:hAnsiTheme="minorBidi" w:cstheme="minorBidi"/>
          <w:sz w:val="24"/>
          <w:szCs w:val="24"/>
        </w:rPr>
      </w:pPr>
      <w:r>
        <w:rPr>
          <w:rFonts w:asciiTheme="minorBidi" w:hAnsiTheme="minorBidi" w:cstheme="minorBidi"/>
          <w:sz w:val="24"/>
          <w:szCs w:val="24"/>
        </w:rPr>
        <w:t xml:space="preserve">Visualization of </w:t>
      </w:r>
      <w:r w:rsidR="004950C8">
        <w:rPr>
          <w:rFonts w:asciiTheme="minorBidi" w:hAnsiTheme="minorBidi" w:cstheme="minorBidi"/>
          <w:sz w:val="24"/>
          <w:szCs w:val="24"/>
        </w:rPr>
        <w:t>F</w:t>
      </w:r>
      <w:r>
        <w:rPr>
          <w:rFonts w:asciiTheme="minorBidi" w:hAnsiTheme="minorBidi" w:cstheme="minorBidi"/>
          <w:sz w:val="24"/>
          <w:szCs w:val="24"/>
        </w:rPr>
        <w:t xml:space="preserve">inancial </w:t>
      </w:r>
      <w:r w:rsidR="004950C8">
        <w:rPr>
          <w:rFonts w:asciiTheme="minorBidi" w:hAnsiTheme="minorBidi" w:cstheme="minorBidi"/>
          <w:sz w:val="24"/>
          <w:szCs w:val="24"/>
        </w:rPr>
        <w:t>D</w:t>
      </w:r>
      <w:r>
        <w:rPr>
          <w:rFonts w:asciiTheme="minorBidi" w:hAnsiTheme="minorBidi" w:cstheme="minorBidi"/>
          <w:sz w:val="24"/>
          <w:szCs w:val="24"/>
        </w:rPr>
        <w:t xml:space="preserve">ata </w:t>
      </w:r>
      <w:r w:rsidR="004950C8">
        <w:rPr>
          <w:rFonts w:asciiTheme="minorBidi" w:hAnsiTheme="minorBidi" w:cstheme="minorBidi"/>
          <w:sz w:val="24"/>
          <w:szCs w:val="24"/>
        </w:rPr>
        <w:t>S</w:t>
      </w:r>
      <w:r>
        <w:rPr>
          <w:rFonts w:asciiTheme="minorBidi" w:hAnsiTheme="minorBidi" w:cstheme="minorBidi"/>
          <w:sz w:val="24"/>
          <w:szCs w:val="24"/>
        </w:rPr>
        <w:t xml:space="preserve">pace </w:t>
      </w:r>
    </w:p>
    <w:p w:rsidR="003106C6" w:rsidRDefault="003106C6" w:rsidP="00495F2A">
      <w:pPr>
        <w:pStyle w:val="H2"/>
        <w:numPr>
          <w:ilvl w:val="0"/>
          <w:numId w:val="0"/>
        </w:numPr>
        <w:spacing w:line="276" w:lineRule="auto"/>
        <w:rPr>
          <w:rFonts w:asciiTheme="minorBidi" w:hAnsiTheme="minorBidi" w:cstheme="minorBidi"/>
          <w:sz w:val="24"/>
          <w:szCs w:val="24"/>
        </w:rPr>
      </w:pPr>
      <w:r>
        <w:rPr>
          <w:rFonts w:asciiTheme="minorBidi" w:hAnsiTheme="minorBidi" w:cstheme="minorBidi"/>
          <w:sz w:val="24"/>
          <w:szCs w:val="24"/>
        </w:rPr>
        <w:t xml:space="preserve">Abstract </w:t>
      </w:r>
    </w:p>
    <w:p w:rsidR="00E80A86" w:rsidRDefault="003106C6" w:rsidP="00E80A86">
      <w:pPr>
        <w:pStyle w:val="paragraph"/>
        <w:jc w:val="both"/>
        <w:rPr>
          <w:rFonts w:asciiTheme="minorBidi" w:hAnsiTheme="minorBidi" w:cstheme="minorBidi"/>
          <w:sz w:val="24"/>
          <w:szCs w:val="24"/>
        </w:rPr>
      </w:pPr>
      <w:r w:rsidRPr="003106C6">
        <w:rPr>
          <w:rFonts w:asciiTheme="minorBidi" w:hAnsiTheme="minorBidi" w:cstheme="minorBidi"/>
          <w:sz w:val="24"/>
          <w:szCs w:val="24"/>
        </w:rPr>
        <w:t xml:space="preserve">Today, data bases become increasingly large as well as increasingly complex. Visualization of high dimensional data is an important problem in many different domains and especially in </w:t>
      </w:r>
      <w:r>
        <w:rPr>
          <w:rFonts w:asciiTheme="minorBidi" w:hAnsiTheme="minorBidi" w:cstheme="minorBidi"/>
          <w:sz w:val="24"/>
          <w:szCs w:val="24"/>
        </w:rPr>
        <w:t>Finance</w:t>
      </w:r>
      <w:r w:rsidR="00F7481F">
        <w:rPr>
          <w:rFonts w:asciiTheme="minorBidi" w:hAnsiTheme="minorBidi" w:cstheme="minorBidi"/>
          <w:sz w:val="24"/>
          <w:szCs w:val="24"/>
        </w:rPr>
        <w:t xml:space="preserve">. </w:t>
      </w:r>
      <w:r w:rsidRPr="003106C6">
        <w:rPr>
          <w:rFonts w:asciiTheme="minorBidi" w:hAnsiTheme="minorBidi" w:cstheme="minorBidi"/>
          <w:sz w:val="24"/>
          <w:szCs w:val="24"/>
        </w:rPr>
        <w:t xml:space="preserve">Visualization of </w:t>
      </w:r>
      <w:r>
        <w:rPr>
          <w:rFonts w:asciiTheme="minorBidi" w:hAnsiTheme="minorBidi" w:cstheme="minorBidi"/>
          <w:sz w:val="24"/>
          <w:szCs w:val="24"/>
        </w:rPr>
        <w:t xml:space="preserve">financial </w:t>
      </w:r>
      <w:r w:rsidRPr="003106C6">
        <w:rPr>
          <w:rFonts w:asciiTheme="minorBidi" w:hAnsiTheme="minorBidi" w:cstheme="minorBidi"/>
          <w:sz w:val="24"/>
          <w:szCs w:val="24"/>
        </w:rPr>
        <w:t xml:space="preserve">data and a good representation of the </w:t>
      </w:r>
      <w:r w:rsidR="00875FF2">
        <w:rPr>
          <w:rFonts w:asciiTheme="minorBidi" w:hAnsiTheme="minorBidi" w:cstheme="minorBidi"/>
          <w:sz w:val="24"/>
          <w:szCs w:val="24"/>
        </w:rPr>
        <w:t xml:space="preserve">data </w:t>
      </w:r>
      <w:r w:rsidRPr="003106C6">
        <w:rPr>
          <w:rFonts w:asciiTheme="minorBidi" w:hAnsiTheme="minorBidi" w:cstheme="minorBidi"/>
          <w:sz w:val="24"/>
          <w:szCs w:val="24"/>
        </w:rPr>
        <w:t xml:space="preserve">space is useful in many </w:t>
      </w:r>
      <w:r>
        <w:rPr>
          <w:rFonts w:asciiTheme="minorBidi" w:hAnsiTheme="minorBidi" w:cstheme="minorBidi"/>
          <w:sz w:val="24"/>
          <w:szCs w:val="24"/>
        </w:rPr>
        <w:t>financial applications.</w:t>
      </w:r>
    </w:p>
    <w:p w:rsidR="00E80A86" w:rsidRPr="00E80A86" w:rsidRDefault="00E80A86" w:rsidP="00E80A86">
      <w:pPr>
        <w:pStyle w:val="paragraph"/>
        <w:jc w:val="both"/>
        <w:rPr>
          <w:rFonts w:asciiTheme="minorBidi" w:hAnsiTheme="minorBidi" w:cstheme="minorBidi"/>
          <w:sz w:val="24"/>
          <w:szCs w:val="24"/>
        </w:rPr>
      </w:pPr>
      <w:r w:rsidRPr="00E80A86">
        <w:rPr>
          <w:rFonts w:asciiTheme="minorBidi" w:hAnsiTheme="minorBidi"/>
          <w:sz w:val="24"/>
          <w:szCs w:val="24"/>
        </w:rPr>
        <w:t xml:space="preserve">The main problem of visualization of high dimensional data concerns the data representation in 2D or 3D with minimal loss of information. Furthermore, data visualization techniques are using dimensionality reduction methods in order to get a 2D or 3D representation of the data. The dimensionality reduction aim is to preserve as much of the significant structure of the high-dimensional data as possible in the low-dimensional map. </w:t>
      </w:r>
    </w:p>
    <w:p w:rsidR="00FC5879" w:rsidRDefault="003106C6" w:rsidP="000F4CAD">
      <w:pPr>
        <w:pStyle w:val="paragraph"/>
        <w:jc w:val="both"/>
        <w:rPr>
          <w:rFonts w:asciiTheme="minorBidi" w:hAnsiTheme="minorBidi" w:cstheme="minorBidi"/>
          <w:sz w:val="24"/>
          <w:szCs w:val="24"/>
          <w:lang w:val="en-US"/>
        </w:rPr>
      </w:pPr>
      <w:r w:rsidRPr="003106C6">
        <w:rPr>
          <w:rFonts w:asciiTheme="minorBidi" w:hAnsiTheme="minorBidi"/>
          <w:sz w:val="24"/>
          <w:szCs w:val="24"/>
          <w:lang w:val="en-US"/>
        </w:rPr>
        <w:t xml:space="preserve">Here we present the first implementation of t-Distributed Stochastic Neighbor Embedding (t-SNE) </w:t>
      </w:r>
      <w:r w:rsidR="00175463">
        <w:rPr>
          <w:rFonts w:asciiTheme="minorBidi" w:hAnsiTheme="minorBidi"/>
          <w:sz w:val="24"/>
          <w:szCs w:val="24"/>
          <w:lang w:val="en-US"/>
        </w:rPr>
        <w:t xml:space="preserve">optimization </w:t>
      </w:r>
      <w:r w:rsidRPr="003106C6">
        <w:rPr>
          <w:rFonts w:asciiTheme="minorBidi" w:hAnsiTheme="minorBidi"/>
          <w:sz w:val="24"/>
          <w:szCs w:val="24"/>
          <w:lang w:val="en-US"/>
        </w:rPr>
        <w:t xml:space="preserve">method for the visualization and the representation of the </w:t>
      </w:r>
      <w:r>
        <w:rPr>
          <w:rFonts w:asciiTheme="minorBidi" w:hAnsiTheme="minorBidi" w:cstheme="minorBidi"/>
          <w:sz w:val="24"/>
          <w:szCs w:val="24"/>
        </w:rPr>
        <w:t xml:space="preserve">financial </w:t>
      </w:r>
      <w:r>
        <w:rPr>
          <w:rFonts w:asciiTheme="minorBidi" w:hAnsiTheme="minorBidi"/>
          <w:sz w:val="24"/>
          <w:szCs w:val="24"/>
          <w:lang w:val="en-US"/>
        </w:rPr>
        <w:t xml:space="preserve">data </w:t>
      </w:r>
      <w:r w:rsidRPr="003106C6">
        <w:rPr>
          <w:rFonts w:asciiTheme="minorBidi" w:hAnsiTheme="minorBidi"/>
          <w:sz w:val="24"/>
          <w:szCs w:val="24"/>
          <w:lang w:val="en-US"/>
        </w:rPr>
        <w:t>space. In order to get a good</w:t>
      </w:r>
      <w:r w:rsidR="00134451">
        <w:rPr>
          <w:rFonts w:asciiTheme="minorBidi" w:hAnsiTheme="minorBidi"/>
          <w:sz w:val="24"/>
          <w:szCs w:val="24"/>
          <w:lang w:val="en-US"/>
        </w:rPr>
        <w:t xml:space="preserve"> and relevant </w:t>
      </w:r>
      <w:r w:rsidR="00134451" w:rsidRPr="003106C6">
        <w:rPr>
          <w:rFonts w:asciiTheme="minorBidi" w:hAnsiTheme="minorBidi"/>
          <w:sz w:val="24"/>
          <w:szCs w:val="24"/>
          <w:lang w:val="en-US"/>
        </w:rPr>
        <w:t>representation</w:t>
      </w:r>
      <w:r w:rsidRPr="003106C6">
        <w:rPr>
          <w:rFonts w:asciiTheme="minorBidi" w:hAnsiTheme="minorBidi"/>
          <w:sz w:val="24"/>
          <w:szCs w:val="24"/>
          <w:lang w:val="en-US"/>
        </w:rPr>
        <w:t xml:space="preserve"> of the </w:t>
      </w:r>
      <w:r w:rsidR="00CA45BF">
        <w:rPr>
          <w:rFonts w:asciiTheme="minorBidi" w:hAnsiTheme="minorBidi"/>
          <w:sz w:val="24"/>
          <w:szCs w:val="24"/>
          <w:lang w:val="en-US"/>
        </w:rPr>
        <w:t xml:space="preserve">data </w:t>
      </w:r>
      <w:r w:rsidRPr="003106C6">
        <w:rPr>
          <w:rFonts w:asciiTheme="minorBidi" w:hAnsiTheme="minorBidi"/>
          <w:sz w:val="24"/>
          <w:szCs w:val="24"/>
          <w:lang w:val="en-US"/>
        </w:rPr>
        <w:t>space</w:t>
      </w:r>
      <w:r w:rsidR="00532BD3">
        <w:rPr>
          <w:rFonts w:asciiTheme="minorBidi" w:hAnsiTheme="minorBidi"/>
          <w:sz w:val="24"/>
          <w:szCs w:val="24"/>
          <w:lang w:val="en-US"/>
        </w:rPr>
        <w:t>,</w:t>
      </w:r>
      <w:r w:rsidRPr="003106C6">
        <w:rPr>
          <w:rFonts w:asciiTheme="minorBidi" w:hAnsiTheme="minorBidi"/>
          <w:sz w:val="24"/>
          <w:szCs w:val="24"/>
          <w:lang w:val="en-US"/>
        </w:rPr>
        <w:t xml:space="preserve"> we coupled the t-SNE algorithm with an optimization engine for feature selection. To test the algorithm, we used two </w:t>
      </w:r>
      <w:r w:rsidR="00913C80">
        <w:rPr>
          <w:rFonts w:asciiTheme="minorBidi" w:hAnsiTheme="minorBidi"/>
          <w:sz w:val="24"/>
          <w:szCs w:val="24"/>
          <w:lang w:val="en-US"/>
        </w:rPr>
        <w:t>bankruptcy data bases.</w:t>
      </w:r>
      <w:r w:rsidR="00E80A86">
        <w:rPr>
          <w:rFonts w:asciiTheme="minorBidi" w:hAnsiTheme="minorBidi"/>
          <w:sz w:val="24"/>
          <w:szCs w:val="24"/>
          <w:lang w:val="en-US"/>
        </w:rPr>
        <w:t xml:space="preserve"> The first data base contains</w:t>
      </w:r>
      <w:r w:rsidR="00F7481F">
        <w:rPr>
          <w:rFonts w:asciiTheme="minorBidi" w:hAnsiTheme="minorBidi"/>
          <w:sz w:val="24"/>
          <w:szCs w:val="24"/>
          <w:lang w:val="en-US"/>
        </w:rPr>
        <w:t xml:space="preserve"> 250 </w:t>
      </w:r>
      <w:r w:rsidR="00FC5879">
        <w:rPr>
          <w:rFonts w:asciiTheme="minorBidi" w:hAnsiTheme="minorBidi"/>
          <w:sz w:val="24"/>
          <w:szCs w:val="24"/>
          <w:lang w:val="en-US"/>
        </w:rPr>
        <w:t xml:space="preserve">companies (143 </w:t>
      </w:r>
      <w:r w:rsidR="00163C56">
        <w:rPr>
          <w:rFonts w:asciiTheme="minorBidi" w:hAnsiTheme="minorBidi"/>
          <w:sz w:val="24"/>
          <w:szCs w:val="24"/>
          <w:lang w:val="en-US"/>
        </w:rPr>
        <w:t xml:space="preserve">healthy </w:t>
      </w:r>
      <w:r w:rsidR="00FC5879">
        <w:rPr>
          <w:rFonts w:asciiTheme="minorBidi" w:hAnsiTheme="minorBidi"/>
          <w:sz w:val="24"/>
          <w:szCs w:val="24"/>
          <w:lang w:val="en-US"/>
        </w:rPr>
        <w:t xml:space="preserve">and 107 </w:t>
      </w:r>
      <w:r w:rsidR="00163C56">
        <w:rPr>
          <w:rFonts w:asciiTheme="minorBidi" w:hAnsiTheme="minorBidi"/>
          <w:sz w:val="24"/>
          <w:szCs w:val="24"/>
          <w:lang w:val="en-US"/>
        </w:rPr>
        <w:t>bankrupt</w:t>
      </w:r>
      <w:r w:rsidR="00FC5879">
        <w:rPr>
          <w:rFonts w:asciiTheme="minorBidi" w:hAnsiTheme="minorBidi"/>
          <w:sz w:val="24"/>
          <w:szCs w:val="24"/>
          <w:lang w:val="en-US"/>
        </w:rPr>
        <w:t xml:space="preserve">), were each company is </w:t>
      </w:r>
      <w:r w:rsidR="00FC5879" w:rsidRPr="00FC5879">
        <w:rPr>
          <w:rFonts w:asciiTheme="minorBidi" w:hAnsiTheme="minorBidi"/>
          <w:sz w:val="24"/>
          <w:szCs w:val="24"/>
          <w:lang w:val="en-US"/>
        </w:rPr>
        <w:t>characteri</w:t>
      </w:r>
      <w:r w:rsidR="00FC5879">
        <w:rPr>
          <w:rFonts w:asciiTheme="minorBidi" w:hAnsiTheme="minorBidi"/>
          <w:sz w:val="24"/>
          <w:szCs w:val="24"/>
          <w:lang w:val="en-US"/>
        </w:rPr>
        <w:t>zed by 7 features.</w:t>
      </w:r>
      <w:r w:rsidR="00FC5879" w:rsidRPr="00FC5879">
        <w:rPr>
          <w:rFonts w:asciiTheme="minorBidi" w:hAnsiTheme="minorBidi"/>
          <w:sz w:val="24"/>
          <w:szCs w:val="24"/>
          <w:lang w:val="en-US"/>
        </w:rPr>
        <w:t xml:space="preserve"> </w:t>
      </w:r>
      <w:r w:rsidR="00FC5879">
        <w:rPr>
          <w:rFonts w:asciiTheme="minorBidi" w:hAnsiTheme="minorBidi"/>
          <w:sz w:val="24"/>
          <w:szCs w:val="24"/>
          <w:lang w:val="en-US"/>
        </w:rPr>
        <w:t>The second data base contains 500 companies (</w:t>
      </w:r>
      <w:r w:rsidR="00163C56">
        <w:rPr>
          <w:rFonts w:asciiTheme="minorBidi" w:hAnsiTheme="minorBidi"/>
          <w:sz w:val="24"/>
          <w:szCs w:val="24"/>
          <w:lang w:val="en-US"/>
        </w:rPr>
        <w:t>250</w:t>
      </w:r>
      <w:r w:rsidR="00FC5879">
        <w:rPr>
          <w:rFonts w:asciiTheme="minorBidi" w:hAnsiTheme="minorBidi"/>
          <w:sz w:val="24"/>
          <w:szCs w:val="24"/>
          <w:lang w:val="en-US"/>
        </w:rPr>
        <w:t xml:space="preserve"> </w:t>
      </w:r>
      <w:r w:rsidR="00163C56">
        <w:rPr>
          <w:rFonts w:asciiTheme="minorBidi" w:hAnsiTheme="minorBidi"/>
          <w:sz w:val="24"/>
          <w:szCs w:val="24"/>
          <w:lang w:val="en-US"/>
        </w:rPr>
        <w:t>healthy</w:t>
      </w:r>
      <w:r w:rsidR="00FC5879">
        <w:rPr>
          <w:rFonts w:asciiTheme="minorBidi" w:hAnsiTheme="minorBidi"/>
          <w:sz w:val="24"/>
          <w:szCs w:val="24"/>
          <w:lang w:val="en-US"/>
        </w:rPr>
        <w:t xml:space="preserve"> and </w:t>
      </w:r>
      <w:r w:rsidR="00163C56">
        <w:rPr>
          <w:rFonts w:asciiTheme="minorBidi" w:hAnsiTheme="minorBidi"/>
          <w:sz w:val="24"/>
          <w:szCs w:val="24"/>
          <w:lang w:val="en-US"/>
        </w:rPr>
        <w:t>250 bankrupt</w:t>
      </w:r>
      <w:r w:rsidR="00FC5879">
        <w:rPr>
          <w:rFonts w:asciiTheme="minorBidi" w:hAnsiTheme="minorBidi"/>
          <w:sz w:val="24"/>
          <w:szCs w:val="24"/>
          <w:lang w:val="en-US"/>
        </w:rPr>
        <w:t xml:space="preserve">), were each company is </w:t>
      </w:r>
      <w:r w:rsidR="00FC5879" w:rsidRPr="00FC5879">
        <w:rPr>
          <w:rFonts w:asciiTheme="minorBidi" w:hAnsiTheme="minorBidi"/>
          <w:sz w:val="24"/>
          <w:szCs w:val="24"/>
          <w:lang w:val="en-US"/>
        </w:rPr>
        <w:t>characteri</w:t>
      </w:r>
      <w:r w:rsidR="00FC5879">
        <w:rPr>
          <w:rFonts w:asciiTheme="minorBidi" w:hAnsiTheme="minorBidi"/>
          <w:sz w:val="24"/>
          <w:szCs w:val="24"/>
          <w:lang w:val="en-US"/>
        </w:rPr>
        <w:t>zed by 40</w:t>
      </w:r>
      <w:r w:rsidR="000F4CAD">
        <w:rPr>
          <w:rFonts w:asciiTheme="minorBidi" w:hAnsiTheme="minorBidi"/>
          <w:sz w:val="24"/>
          <w:szCs w:val="24"/>
          <w:lang w:val="en-US"/>
        </w:rPr>
        <w:t xml:space="preserve"> </w:t>
      </w:r>
      <w:r w:rsidR="000F4CAD">
        <w:rPr>
          <w:rFonts w:asciiTheme="minorBidi" w:hAnsiTheme="minorBidi"/>
          <w:sz w:val="24"/>
          <w:szCs w:val="24"/>
          <w:lang w:val="en-US"/>
        </w:rPr>
        <w:t>features</w:t>
      </w:r>
      <w:r w:rsidR="000F4CAD">
        <w:rPr>
          <w:rFonts w:asciiTheme="minorBidi" w:hAnsiTheme="minorBidi"/>
          <w:sz w:val="24"/>
          <w:szCs w:val="24"/>
          <w:lang w:val="en-US"/>
        </w:rPr>
        <w:t xml:space="preserve"> of</w:t>
      </w:r>
      <w:r w:rsidR="00FC5879">
        <w:rPr>
          <w:rFonts w:asciiTheme="minorBidi" w:hAnsiTheme="minorBidi"/>
          <w:sz w:val="24"/>
          <w:szCs w:val="24"/>
          <w:lang w:val="en-US"/>
        </w:rPr>
        <w:t xml:space="preserve"> financial ratio</w:t>
      </w:r>
      <w:r w:rsidR="000F4CAD">
        <w:rPr>
          <w:rFonts w:asciiTheme="minorBidi" w:hAnsiTheme="minorBidi"/>
          <w:sz w:val="24"/>
          <w:szCs w:val="24"/>
          <w:lang w:val="en-US"/>
        </w:rPr>
        <w:t>s</w:t>
      </w:r>
      <w:bookmarkStart w:id="0" w:name="_GoBack"/>
      <w:bookmarkEnd w:id="0"/>
      <w:r w:rsidR="00FC5879">
        <w:rPr>
          <w:rFonts w:asciiTheme="minorBidi" w:hAnsiTheme="minorBidi"/>
          <w:sz w:val="24"/>
          <w:szCs w:val="24"/>
          <w:lang w:val="en-US"/>
        </w:rPr>
        <w:t xml:space="preserve">.   </w:t>
      </w:r>
      <w:r w:rsidR="00E80A86">
        <w:rPr>
          <w:rFonts w:asciiTheme="minorBidi" w:hAnsiTheme="minorBidi"/>
          <w:sz w:val="24"/>
          <w:szCs w:val="24"/>
          <w:lang w:val="en-US"/>
        </w:rPr>
        <w:t xml:space="preserve"> </w:t>
      </w:r>
      <w:r w:rsidR="004950C8">
        <w:rPr>
          <w:rFonts w:asciiTheme="minorBidi" w:hAnsiTheme="minorBidi"/>
          <w:sz w:val="24"/>
          <w:szCs w:val="24"/>
          <w:lang w:val="en-US"/>
        </w:rPr>
        <w:t xml:space="preserve"> </w:t>
      </w:r>
      <w:r w:rsidR="00913C80" w:rsidRPr="003106C6">
        <w:rPr>
          <w:rFonts w:asciiTheme="minorBidi" w:hAnsiTheme="minorBidi" w:cstheme="minorBidi"/>
          <w:sz w:val="24"/>
          <w:szCs w:val="24"/>
          <w:lang w:val="en-US"/>
        </w:rPr>
        <w:t xml:space="preserve"> </w:t>
      </w:r>
    </w:p>
    <w:p w:rsidR="003106C6" w:rsidRPr="003106C6" w:rsidRDefault="00913C80" w:rsidP="00FC5879">
      <w:pPr>
        <w:pStyle w:val="paragraph"/>
        <w:jc w:val="both"/>
        <w:rPr>
          <w:rFonts w:asciiTheme="minorBidi" w:hAnsiTheme="minorBidi" w:cstheme="minorBidi"/>
          <w:sz w:val="24"/>
          <w:szCs w:val="24"/>
        </w:rPr>
      </w:pPr>
      <w:r w:rsidRPr="003106C6">
        <w:rPr>
          <w:rFonts w:asciiTheme="minorBidi" w:hAnsiTheme="minorBidi" w:cstheme="minorBidi"/>
          <w:sz w:val="24"/>
          <w:szCs w:val="24"/>
          <w:lang w:val="en-US"/>
        </w:rPr>
        <w:t>The</w:t>
      </w:r>
      <w:r w:rsidR="003106C6" w:rsidRPr="003106C6">
        <w:rPr>
          <w:rFonts w:asciiTheme="minorBidi" w:hAnsiTheme="minorBidi" w:cstheme="minorBidi"/>
          <w:sz w:val="24"/>
          <w:szCs w:val="24"/>
          <w:lang w:val="en-US"/>
        </w:rPr>
        <w:t xml:space="preserve"> newly t-SNE optimization algorithm produce a 2D representations of the data bases. The 2D representations were evaluated by standard parameters. The algorithm captured much of the local information of the high-dimensional data very well, while also revealing global information such as the </w:t>
      </w:r>
      <w:r w:rsidR="003106C6">
        <w:rPr>
          <w:rFonts w:asciiTheme="minorBidi" w:hAnsiTheme="minorBidi" w:cstheme="minorBidi"/>
          <w:sz w:val="24"/>
          <w:szCs w:val="24"/>
          <w:lang w:val="en-US"/>
        </w:rPr>
        <w:t>financial</w:t>
      </w:r>
      <w:r w:rsidR="003106C6" w:rsidRPr="003106C6">
        <w:rPr>
          <w:rFonts w:asciiTheme="minorBidi" w:hAnsiTheme="minorBidi" w:cstheme="minorBidi"/>
          <w:sz w:val="24"/>
          <w:szCs w:val="24"/>
          <w:lang w:val="en-US"/>
        </w:rPr>
        <w:t xml:space="preserve"> </w:t>
      </w:r>
      <w:r w:rsidR="004950C8">
        <w:rPr>
          <w:rFonts w:asciiTheme="minorBidi" w:hAnsiTheme="minorBidi" w:cstheme="minorBidi"/>
          <w:sz w:val="24"/>
          <w:szCs w:val="24"/>
          <w:lang w:val="en-US"/>
        </w:rPr>
        <w:t xml:space="preserve">data </w:t>
      </w:r>
      <w:r w:rsidR="003106C6" w:rsidRPr="003106C6">
        <w:rPr>
          <w:rFonts w:asciiTheme="minorBidi" w:hAnsiTheme="minorBidi" w:cstheme="minorBidi"/>
          <w:sz w:val="24"/>
          <w:szCs w:val="24"/>
          <w:lang w:val="en-US"/>
        </w:rPr>
        <w:t>space, which clearly shows visual separation of the data to the correct clusters</w:t>
      </w:r>
      <w:r w:rsidR="003106C6">
        <w:rPr>
          <w:rFonts w:asciiTheme="minorBidi" w:hAnsiTheme="minorBidi" w:cstheme="minorBidi"/>
          <w:sz w:val="24"/>
          <w:szCs w:val="24"/>
        </w:rPr>
        <w:t>.</w:t>
      </w:r>
    </w:p>
    <w:p w:rsidR="00495F2A" w:rsidRDefault="00495F2A" w:rsidP="00495F2A">
      <w:pPr>
        <w:pStyle w:val="H2"/>
        <w:numPr>
          <w:ilvl w:val="0"/>
          <w:numId w:val="0"/>
        </w:numPr>
        <w:spacing w:line="276" w:lineRule="auto"/>
        <w:rPr>
          <w:rFonts w:asciiTheme="minorBidi" w:hAnsiTheme="minorBidi" w:cstheme="minorBidi"/>
          <w:sz w:val="24"/>
          <w:szCs w:val="24"/>
        </w:rPr>
      </w:pPr>
      <w:r>
        <w:rPr>
          <w:rFonts w:asciiTheme="minorBidi" w:hAnsiTheme="minorBidi" w:cstheme="minorBidi"/>
          <w:sz w:val="24"/>
          <w:szCs w:val="24"/>
        </w:rPr>
        <w:t xml:space="preserve">Introduction </w:t>
      </w:r>
    </w:p>
    <w:p w:rsidR="005A5B42" w:rsidRDefault="00C2219B" w:rsidP="00E85A8A">
      <w:pPr>
        <w:bidi w:val="0"/>
        <w:spacing w:after="120" w:line="276" w:lineRule="auto"/>
        <w:jc w:val="both"/>
        <w:rPr>
          <w:rFonts w:asciiTheme="minorBidi" w:hAnsiTheme="minorBidi"/>
          <w:sz w:val="24"/>
          <w:szCs w:val="24"/>
        </w:rPr>
      </w:pPr>
      <w:r w:rsidRPr="00C2219B">
        <w:rPr>
          <w:rFonts w:asciiTheme="minorBidi" w:hAnsiTheme="minorBidi"/>
          <w:sz w:val="24"/>
          <w:szCs w:val="24"/>
        </w:rPr>
        <w:t xml:space="preserve">Today, data bases become increasingly large as well as increasingly complex. Visualization of high dimensional data is an important problem in many different domains and especially in </w:t>
      </w:r>
      <w:r w:rsidR="00C24AFF">
        <w:rPr>
          <w:rFonts w:asciiTheme="minorBidi" w:hAnsiTheme="minorBidi"/>
          <w:sz w:val="24"/>
          <w:szCs w:val="24"/>
        </w:rPr>
        <w:t>Finance</w:t>
      </w:r>
      <w:r w:rsidR="00C40256">
        <w:rPr>
          <w:rFonts w:asciiTheme="minorBidi" w:hAnsiTheme="minorBidi"/>
          <w:sz w:val="24"/>
          <w:szCs w:val="24"/>
        </w:rPr>
        <w:t xml:space="preserve">. </w:t>
      </w:r>
      <w:r w:rsidRPr="00C2219B">
        <w:rPr>
          <w:rFonts w:asciiTheme="minorBidi" w:hAnsiTheme="minorBidi"/>
          <w:sz w:val="24"/>
          <w:szCs w:val="24"/>
        </w:rPr>
        <w:t xml:space="preserve">Visualization of </w:t>
      </w:r>
      <w:r w:rsidR="005A5B42">
        <w:rPr>
          <w:rFonts w:asciiTheme="minorBidi" w:hAnsiTheme="minorBidi"/>
          <w:sz w:val="24"/>
          <w:szCs w:val="24"/>
        </w:rPr>
        <w:t xml:space="preserve">financial </w:t>
      </w:r>
      <w:r w:rsidRPr="00C2219B">
        <w:rPr>
          <w:rFonts w:asciiTheme="minorBidi" w:hAnsiTheme="minorBidi"/>
          <w:sz w:val="24"/>
          <w:szCs w:val="24"/>
        </w:rPr>
        <w:t xml:space="preserve">data </w:t>
      </w:r>
      <w:r w:rsidR="005A5B42" w:rsidRPr="005A5B42">
        <w:rPr>
          <w:rFonts w:ascii="Arial" w:hAnsi="Arial" w:cs="Arial"/>
          <w:sz w:val="24"/>
          <w:szCs w:val="24"/>
          <w:shd w:val="clear" w:color="auto" w:fill="FFFFFF"/>
        </w:rPr>
        <w:t>old some promise for representing data in an easily understandable format</w:t>
      </w:r>
      <w:r w:rsidR="005A5B42">
        <w:rPr>
          <w:rFonts w:ascii="Arial" w:hAnsi="Arial" w:cs="Arial"/>
          <w:sz w:val="24"/>
          <w:szCs w:val="24"/>
          <w:shd w:val="clear" w:color="auto" w:fill="FFFFFF"/>
        </w:rPr>
        <w:t xml:space="preserve">. </w:t>
      </w:r>
    </w:p>
    <w:p w:rsidR="00C2219B" w:rsidRPr="00C2219B" w:rsidRDefault="00C2219B" w:rsidP="00E85A8A">
      <w:pPr>
        <w:bidi w:val="0"/>
        <w:spacing w:after="120" w:line="276" w:lineRule="auto"/>
        <w:jc w:val="both"/>
        <w:rPr>
          <w:rFonts w:asciiTheme="minorBidi" w:hAnsiTheme="minorBidi"/>
          <w:sz w:val="24"/>
          <w:szCs w:val="24"/>
        </w:rPr>
      </w:pPr>
      <w:r w:rsidRPr="00C2219B">
        <w:rPr>
          <w:rFonts w:asciiTheme="minorBidi" w:hAnsiTheme="minorBidi"/>
          <w:sz w:val="24"/>
          <w:szCs w:val="24"/>
        </w:rPr>
        <w:t>The main problem of visualization of high dimensional data concerns the data representation in 2D or 3D with minimal lo</w:t>
      </w:r>
      <w:r w:rsidR="00F02E71">
        <w:rPr>
          <w:rFonts w:asciiTheme="minorBidi" w:hAnsiTheme="minorBidi"/>
          <w:sz w:val="24"/>
          <w:szCs w:val="24"/>
        </w:rPr>
        <w:t xml:space="preserve">ss of information. Furthermore, </w:t>
      </w:r>
      <w:r w:rsidRPr="00C2219B">
        <w:rPr>
          <w:rFonts w:asciiTheme="minorBidi" w:hAnsiTheme="minorBidi"/>
          <w:sz w:val="24"/>
          <w:szCs w:val="24"/>
        </w:rPr>
        <w:t xml:space="preserve">data visualization techniques are using dimensionality reduction methods in order to get a 2D or 3D representation of the data. The dimensionality reduction aim is to preserve as much of the significant structure of the high-dimensional data as possible in the low-dimensional map. </w:t>
      </w:r>
    </w:p>
    <w:p w:rsidR="00C40256" w:rsidRPr="00197C34" w:rsidRDefault="00DE1D52" w:rsidP="00E85A8A">
      <w:pPr>
        <w:pStyle w:val="paragraph"/>
        <w:spacing w:line="276" w:lineRule="auto"/>
        <w:jc w:val="both"/>
        <w:rPr>
          <w:rFonts w:asciiTheme="minorBidi" w:eastAsiaTheme="minorHAnsi" w:hAnsiTheme="minorBidi" w:cstheme="minorBidi"/>
          <w:sz w:val="24"/>
          <w:szCs w:val="24"/>
          <w:lang w:val="en-US" w:eastAsia="en-US" w:bidi="he-IL"/>
        </w:rPr>
      </w:pPr>
      <w:r>
        <w:rPr>
          <w:rFonts w:asciiTheme="minorBidi" w:eastAsiaTheme="minorHAnsi" w:hAnsiTheme="minorBidi" w:cstheme="minorBidi"/>
          <w:sz w:val="24"/>
          <w:szCs w:val="24"/>
          <w:lang w:val="en-US" w:eastAsia="en-US" w:bidi="he-IL"/>
        </w:rPr>
        <w:t>A c</w:t>
      </w:r>
      <w:r w:rsidR="00C40256" w:rsidRPr="00197C34">
        <w:rPr>
          <w:rFonts w:asciiTheme="minorBidi" w:eastAsiaTheme="minorHAnsi" w:hAnsiTheme="minorBidi" w:cstheme="minorBidi"/>
          <w:sz w:val="24"/>
          <w:szCs w:val="24"/>
          <w:lang w:val="en-US" w:eastAsia="en-US" w:bidi="he-IL"/>
        </w:rPr>
        <w:t xml:space="preserve">ommon technique for </w:t>
      </w:r>
      <w:r w:rsidR="00397719">
        <w:rPr>
          <w:rFonts w:ascii="Arial" w:hAnsi="Arial" w:cs="Arial"/>
          <w:sz w:val="24"/>
          <w:szCs w:val="24"/>
          <w:shd w:val="clear" w:color="auto" w:fill="FFFFFF"/>
        </w:rPr>
        <w:t xml:space="preserve">dimension </w:t>
      </w:r>
      <w:r w:rsidR="00C40256" w:rsidRPr="00197C34">
        <w:rPr>
          <w:rFonts w:asciiTheme="minorBidi" w:eastAsiaTheme="minorHAnsi" w:hAnsiTheme="minorBidi" w:cstheme="minorBidi"/>
          <w:sz w:val="24"/>
          <w:szCs w:val="24"/>
          <w:lang w:val="en-US" w:eastAsia="en-US" w:bidi="he-IL"/>
        </w:rPr>
        <w:t>reduction and visualization is Principal Component Analysis (PCA)</w:t>
      </w:r>
      <w:r w:rsidR="00C40256" w:rsidRPr="00197C34">
        <w:rPr>
          <w:rFonts w:asciiTheme="minorBidi" w:eastAsiaTheme="minorHAnsi" w:hAnsiTheme="minorBidi" w:cstheme="minorBidi"/>
          <w:sz w:val="24"/>
          <w:szCs w:val="24"/>
          <w:lang w:val="en-US" w:eastAsia="en-US" w:bidi="he-IL"/>
        </w:rPr>
        <w:fldChar w:fldCharType="begin"/>
      </w:r>
      <w:r w:rsidR="00C40256" w:rsidRPr="00197C34">
        <w:rPr>
          <w:rFonts w:asciiTheme="minorBidi" w:eastAsiaTheme="minorHAnsi" w:hAnsiTheme="minorBidi" w:cstheme="minorBidi"/>
          <w:sz w:val="24"/>
          <w:szCs w:val="24"/>
          <w:lang w:val="en-US" w:eastAsia="en-US" w:bidi="he-IL"/>
        </w:rPr>
        <w:instrText xml:space="preserve"> ADDIN EN.CITE &lt;EndNote&gt;&lt;Cite&gt;&lt;Author&gt;Jolliffe&lt;/Author&gt;&lt;Year&gt;2002&lt;/Year&gt;&lt;RecNum&gt;13&lt;/RecNum&gt;&lt;DisplayText&gt;(1)&lt;/DisplayText&gt;&lt;record&gt;&lt;rec-number&gt;13&lt;/rec-number&gt;&lt;foreign-keys&gt;&lt;key app="EN" db-id="erpvvddtz2x0a6er5wxp5fszfw00dat2xewp" timestamp="0"&gt;13&lt;/key&gt;&lt;/foreign-keys&gt;&lt;ref-type name="Book Section"&gt;5&lt;/ref-type&gt;&lt;contributors&gt;&lt;authors&gt;&lt;author&gt;Jolliffe, I. T.&lt;/author&gt;&lt;/authors&gt;&lt;/contributors&gt;&lt;titles&gt;&lt;title&gt;Principal Component Analysis and Factor Analysis&lt;/title&gt;&lt;secondary-title&gt;Principal Component Analysis&lt;/secondary-title&gt;&lt;tertiary-title&gt;Springer Series in Statistics&lt;/tertiary-title&gt;&lt;/titles&gt;&lt;dates&gt;&lt;year&gt;2002&lt;/year&gt;&lt;pub-dates&gt;&lt;date&gt;2002/01/01&lt;/date&gt;&lt;/pub-dates&gt;&lt;/dates&gt;&lt;publisher&gt;Springer New York&lt;/publisher&gt;&lt;isbn&gt;978-0-387-95442-4&lt;/isbn&gt;&lt;urls&gt;&lt;related-urls&gt;&lt;url&gt;http://dx.doi.org/10.1007/0-387-22440-8_7&lt;/url&gt;&lt;/related-urls&gt;&lt;/urls&gt;&lt;electronic-resource-num&gt;10.1007/0-387-22440-8_7&lt;/electronic-resource-num&gt;&lt;/record&gt;&lt;/Cite&gt;&lt;/EndNote&gt;</w:instrText>
      </w:r>
      <w:r w:rsidR="00C40256" w:rsidRPr="00197C34">
        <w:rPr>
          <w:rFonts w:asciiTheme="minorBidi" w:eastAsiaTheme="minorHAnsi" w:hAnsiTheme="minorBidi" w:cstheme="minorBidi"/>
          <w:sz w:val="24"/>
          <w:szCs w:val="24"/>
          <w:lang w:val="en-US" w:eastAsia="en-US" w:bidi="he-IL"/>
        </w:rPr>
        <w:fldChar w:fldCharType="separate"/>
      </w:r>
      <w:r w:rsidR="00C40256" w:rsidRPr="00197C34">
        <w:rPr>
          <w:rFonts w:asciiTheme="minorBidi" w:eastAsiaTheme="minorHAnsi" w:hAnsiTheme="minorBidi" w:cstheme="minorBidi"/>
          <w:sz w:val="24"/>
          <w:szCs w:val="24"/>
          <w:lang w:val="en-US" w:eastAsia="en-US" w:bidi="he-IL"/>
        </w:rPr>
        <w:t>(1)</w:t>
      </w:r>
      <w:r w:rsidR="00C40256" w:rsidRPr="00197C34">
        <w:rPr>
          <w:rFonts w:asciiTheme="minorBidi" w:eastAsiaTheme="minorHAnsi" w:hAnsiTheme="minorBidi" w:cstheme="minorBidi"/>
          <w:sz w:val="24"/>
          <w:szCs w:val="24"/>
          <w:lang w:val="en-US" w:eastAsia="en-US" w:bidi="he-IL"/>
        </w:rPr>
        <w:fldChar w:fldCharType="end"/>
      </w:r>
      <w:r w:rsidR="00C40256" w:rsidRPr="00197C34">
        <w:rPr>
          <w:rFonts w:asciiTheme="minorBidi" w:eastAsiaTheme="minorHAnsi" w:hAnsiTheme="minorBidi" w:cstheme="minorBidi"/>
          <w:sz w:val="24"/>
          <w:szCs w:val="24"/>
          <w:lang w:val="en-US" w:eastAsia="en-US" w:bidi="he-IL"/>
        </w:rPr>
        <w:t>. PCA reduces the dimensionality of a data set, while retaining as much as possible, its original variance</w:t>
      </w:r>
      <w:r w:rsidR="008D7543">
        <w:rPr>
          <w:rFonts w:asciiTheme="minorBidi" w:eastAsiaTheme="minorHAnsi" w:hAnsiTheme="minorBidi" w:cstheme="minorBidi"/>
          <w:sz w:val="24"/>
          <w:szCs w:val="24"/>
          <w:lang w:val="en-US" w:eastAsia="en-US" w:bidi="he-IL"/>
        </w:rPr>
        <w:t xml:space="preserve"> by </w:t>
      </w:r>
      <w:r w:rsidR="008D7543" w:rsidRPr="008D7543">
        <w:rPr>
          <w:rFonts w:asciiTheme="minorBidi" w:hAnsiTheme="minorBidi" w:cstheme="minorBidi"/>
          <w:sz w:val="24"/>
          <w:szCs w:val="24"/>
        </w:rPr>
        <w:t xml:space="preserve">transforming the </w:t>
      </w:r>
      <w:r w:rsidR="008D7543" w:rsidRPr="008D7543">
        <w:rPr>
          <w:rFonts w:asciiTheme="minorBidi" w:hAnsiTheme="minorBidi" w:cstheme="minorBidi"/>
          <w:sz w:val="24"/>
          <w:szCs w:val="24"/>
        </w:rPr>
        <w:lastRenderedPageBreak/>
        <w:t xml:space="preserve">original </w:t>
      </w:r>
      <w:r w:rsidR="008D7543">
        <w:rPr>
          <w:rFonts w:asciiTheme="minorBidi" w:hAnsiTheme="minorBidi" w:cstheme="minorBidi"/>
          <w:sz w:val="24"/>
          <w:szCs w:val="24"/>
        </w:rPr>
        <w:t>features</w:t>
      </w:r>
      <w:r w:rsidR="008D7543" w:rsidRPr="008D7543">
        <w:rPr>
          <w:rFonts w:asciiTheme="minorBidi" w:hAnsiTheme="minorBidi" w:cstheme="minorBidi"/>
          <w:sz w:val="24"/>
          <w:szCs w:val="24"/>
        </w:rPr>
        <w:t xml:space="preserve"> into a new set of orthogonal </w:t>
      </w:r>
      <w:r w:rsidR="00F45BB2">
        <w:rPr>
          <w:rFonts w:asciiTheme="minorBidi" w:hAnsiTheme="minorBidi" w:cstheme="minorBidi"/>
          <w:sz w:val="24"/>
          <w:szCs w:val="24"/>
        </w:rPr>
        <w:t>features</w:t>
      </w:r>
      <w:r w:rsidR="00197C34" w:rsidRPr="008D7543">
        <w:rPr>
          <w:rFonts w:asciiTheme="minorBidi" w:eastAsiaTheme="minorHAnsi" w:hAnsiTheme="minorBidi" w:cstheme="minorBidi"/>
          <w:sz w:val="24"/>
          <w:szCs w:val="24"/>
          <w:lang w:val="en-US" w:eastAsia="en-US" w:bidi="he-IL"/>
        </w:rPr>
        <w:t>.</w:t>
      </w:r>
      <w:r w:rsidR="008D7543">
        <w:rPr>
          <w:rFonts w:asciiTheme="minorBidi" w:eastAsiaTheme="minorHAnsi" w:hAnsiTheme="minorBidi" w:cstheme="minorBidi"/>
          <w:sz w:val="24"/>
          <w:szCs w:val="24"/>
          <w:lang w:val="en-US" w:eastAsia="en-US" w:bidi="he-IL"/>
        </w:rPr>
        <w:t xml:space="preserve"> </w:t>
      </w:r>
      <w:r w:rsidR="0004181D">
        <w:rPr>
          <w:rFonts w:asciiTheme="minorBidi" w:eastAsiaTheme="minorHAnsi" w:hAnsiTheme="minorBidi" w:cstheme="minorBidi"/>
          <w:sz w:val="24"/>
          <w:szCs w:val="24"/>
          <w:lang w:val="en-US" w:eastAsia="en-US" w:bidi="he-IL"/>
        </w:rPr>
        <w:t>Another</w:t>
      </w:r>
      <w:r w:rsidR="008D7543">
        <w:rPr>
          <w:rFonts w:asciiTheme="minorBidi" w:eastAsiaTheme="minorHAnsi" w:hAnsiTheme="minorBidi" w:cstheme="minorBidi"/>
          <w:sz w:val="24"/>
          <w:szCs w:val="24"/>
          <w:lang w:val="en-US" w:eastAsia="en-US" w:bidi="he-IL"/>
        </w:rPr>
        <w:t xml:space="preserve"> </w:t>
      </w:r>
      <w:r w:rsidR="0004181D">
        <w:rPr>
          <w:rFonts w:asciiTheme="minorBidi" w:eastAsiaTheme="minorHAnsi" w:hAnsiTheme="minorBidi" w:cstheme="minorBidi"/>
          <w:sz w:val="24"/>
          <w:szCs w:val="24"/>
          <w:lang w:val="en-US" w:eastAsia="en-US" w:bidi="he-IL"/>
        </w:rPr>
        <w:t xml:space="preserve">common method is the </w:t>
      </w:r>
      <w:r w:rsidR="00465886">
        <w:rPr>
          <w:rFonts w:asciiTheme="minorBidi" w:eastAsiaTheme="minorHAnsi" w:hAnsiTheme="minorBidi" w:cstheme="minorBidi"/>
          <w:sz w:val="24"/>
          <w:szCs w:val="24"/>
          <w:lang w:val="en-US" w:eastAsia="en-US" w:bidi="he-IL"/>
        </w:rPr>
        <w:t>Self-Organized M</w:t>
      </w:r>
      <w:r w:rsidR="0004181D">
        <w:rPr>
          <w:rFonts w:asciiTheme="minorBidi" w:eastAsiaTheme="minorHAnsi" w:hAnsiTheme="minorBidi" w:cstheme="minorBidi"/>
          <w:sz w:val="24"/>
          <w:szCs w:val="24"/>
          <w:lang w:val="en-US" w:eastAsia="en-US" w:bidi="he-IL"/>
        </w:rPr>
        <w:t xml:space="preserve">ap </w:t>
      </w:r>
      <w:r w:rsidR="0088366A">
        <w:rPr>
          <w:rFonts w:asciiTheme="minorBidi" w:eastAsiaTheme="minorHAnsi" w:hAnsiTheme="minorBidi" w:cstheme="minorBidi"/>
          <w:sz w:val="24"/>
          <w:szCs w:val="24"/>
          <w:lang w:val="en-US" w:eastAsia="en-US" w:bidi="he-IL"/>
        </w:rPr>
        <w:t xml:space="preserve">(SOM). </w:t>
      </w:r>
      <w:r w:rsidR="0088366A" w:rsidRPr="003B5FDC">
        <w:rPr>
          <w:rFonts w:asciiTheme="minorBidi" w:hAnsiTheme="minorBidi" w:cstheme="minorBidi"/>
          <w:sz w:val="24"/>
          <w:szCs w:val="24"/>
        </w:rPr>
        <w:t xml:space="preserve">SOM reduces the dimensions of data through the use of self-organizing neural networks, </w:t>
      </w:r>
      <w:r w:rsidR="003B5FDC" w:rsidRPr="003B5FDC">
        <w:rPr>
          <w:rFonts w:asciiTheme="minorBidi" w:hAnsiTheme="minorBidi" w:cstheme="minorBidi"/>
          <w:sz w:val="24"/>
        </w:rPr>
        <w:t xml:space="preserve">by clustering </w:t>
      </w:r>
      <w:r w:rsidR="0088366A" w:rsidRPr="003B5FDC">
        <w:rPr>
          <w:rFonts w:asciiTheme="minorBidi" w:hAnsiTheme="minorBidi" w:cstheme="minorBidi"/>
          <w:sz w:val="24"/>
        </w:rPr>
        <w:t>together similar objects.</w:t>
      </w:r>
      <w:r w:rsidR="0088366A">
        <w:rPr>
          <w:rStyle w:val="CommentReference"/>
          <w:color w:val="000000"/>
          <w:sz w:val="27"/>
          <w:szCs w:val="27"/>
        </w:rPr>
        <w:t> </w:t>
      </w:r>
      <w:r w:rsidR="0088366A">
        <w:rPr>
          <w:rFonts w:asciiTheme="minorBidi" w:eastAsiaTheme="minorHAnsi" w:hAnsiTheme="minorBidi" w:cstheme="minorBidi"/>
          <w:sz w:val="24"/>
          <w:szCs w:val="24"/>
          <w:lang w:val="en-US" w:eastAsia="en-US" w:bidi="he-IL"/>
        </w:rPr>
        <w:t xml:space="preserve"> </w:t>
      </w:r>
      <w:r w:rsidR="003B5FDC">
        <w:rPr>
          <w:rFonts w:asciiTheme="minorBidi" w:eastAsiaTheme="minorHAnsi" w:hAnsiTheme="minorBidi" w:cstheme="minorBidi"/>
          <w:sz w:val="24"/>
          <w:szCs w:val="24"/>
          <w:lang w:val="en-US" w:eastAsia="en-US" w:bidi="he-IL"/>
        </w:rPr>
        <w:t>T</w:t>
      </w:r>
      <w:r w:rsidR="008D7543">
        <w:rPr>
          <w:rFonts w:asciiTheme="minorBidi" w:eastAsiaTheme="minorHAnsi" w:hAnsiTheme="minorBidi" w:cstheme="minorBidi"/>
          <w:sz w:val="24"/>
          <w:szCs w:val="24"/>
          <w:lang w:val="en-US" w:eastAsia="en-US" w:bidi="he-IL"/>
        </w:rPr>
        <w:t xml:space="preserve">he latest methods in this area is the </w:t>
      </w:r>
      <w:r w:rsidR="008D7543">
        <w:rPr>
          <w:rFonts w:asciiTheme="minorBidi" w:hAnsiTheme="minorBidi" w:cstheme="minorBidi"/>
          <w:sz w:val="24"/>
          <w:szCs w:val="24"/>
          <w:lang w:val="en-US"/>
        </w:rPr>
        <w:t>t</w:t>
      </w:r>
      <w:r w:rsidR="008D7543" w:rsidRPr="00C2219B">
        <w:rPr>
          <w:rFonts w:asciiTheme="minorBidi" w:hAnsiTheme="minorBidi" w:cstheme="minorBidi"/>
          <w:sz w:val="24"/>
          <w:szCs w:val="24"/>
          <w:lang w:val="en-US"/>
        </w:rPr>
        <w:t>-Distributed Stochastic Neighbor Embedding (t-SNE)</w:t>
      </w:r>
      <w:r w:rsidR="00D3209A">
        <w:rPr>
          <w:rFonts w:asciiTheme="minorBidi" w:eastAsiaTheme="minorHAnsi" w:hAnsiTheme="minorBidi" w:cstheme="minorBidi"/>
          <w:sz w:val="24"/>
          <w:szCs w:val="24"/>
          <w:lang w:val="en-US" w:eastAsia="en-US" w:bidi="he-IL"/>
        </w:rPr>
        <w:t xml:space="preserve"> </w:t>
      </w:r>
      <w:r w:rsidR="00D3209A" w:rsidRPr="00C2219B">
        <w:rPr>
          <w:rFonts w:asciiTheme="minorBidi" w:hAnsiTheme="minorBidi" w:cstheme="minorBidi"/>
          <w:sz w:val="24"/>
          <w:szCs w:val="24"/>
          <w:lang w:val="en-US"/>
        </w:rPr>
        <w:fldChar w:fldCharType="begin"/>
      </w:r>
      <w:r w:rsidR="00D3209A">
        <w:rPr>
          <w:rFonts w:asciiTheme="minorBidi" w:hAnsiTheme="minorBidi" w:cstheme="minorBidi"/>
          <w:sz w:val="24"/>
          <w:szCs w:val="24"/>
          <w:lang w:val="en-US"/>
        </w:rPr>
        <w:instrText xml:space="preserve"> ADDIN EN.CITE &lt;EndNote&gt;&lt;Cite&gt;&lt;Author&gt;Maaten&lt;/Author&gt;&lt;Year&gt;2008&lt;/Year&gt;&lt;RecNum&gt;393&lt;/RecNum&gt;&lt;DisplayText&gt;(2)&lt;/DisplayText&gt;&lt;record&gt;&lt;rec-number&gt;393&lt;/rec-number&gt;&lt;foreign-keys&gt;&lt;key app="EN" db-id="erpvvddtz2x0a6er5wxp5fszfw00dat2xewp" timestamp="1477005562"&gt;393&lt;/key&gt;&lt;/foreign-keys&gt;&lt;ref-type name="Journal Article"&gt;17&lt;/ref-type&gt;&lt;contributors&gt;&lt;authors&gt;&lt;author&gt;Maaten, Laurens van der&lt;/author&gt;&lt;author&gt;Hinton, Geoffrey&lt;/author&gt;&lt;/authors&gt;&lt;/contributors&gt;&lt;titles&gt;&lt;title&gt;Visualizing data using t-SNE&lt;/title&gt;&lt;secondary-title&gt;Journal of Machine Learning Research&lt;/secondary-title&gt;&lt;/titles&gt;&lt;periodical&gt;&lt;full-title&gt;Journal of Machine Learning Research&lt;/full-title&gt;&lt;/periodical&gt;&lt;pages&gt;2579-2605&lt;/pages&gt;&lt;volume&gt;9&lt;/volume&gt;&lt;number&gt;Nov&lt;/number&gt;&lt;dates&gt;&lt;year&gt;2008&lt;/year&gt;&lt;/dates&gt;&lt;urls&gt;&lt;/urls&gt;&lt;/record&gt;&lt;/Cite&gt;&lt;/EndNote&gt;</w:instrText>
      </w:r>
      <w:r w:rsidR="00D3209A" w:rsidRPr="00C2219B">
        <w:rPr>
          <w:rFonts w:asciiTheme="minorBidi" w:hAnsiTheme="minorBidi" w:cstheme="minorBidi"/>
          <w:sz w:val="24"/>
          <w:szCs w:val="24"/>
          <w:lang w:val="en-US"/>
        </w:rPr>
        <w:fldChar w:fldCharType="separate"/>
      </w:r>
      <w:r w:rsidR="00D3209A" w:rsidRPr="008D7543">
        <w:rPr>
          <w:rFonts w:asciiTheme="minorBidi" w:hAnsiTheme="minorBidi"/>
          <w:noProof/>
          <w:sz w:val="24"/>
          <w:szCs w:val="24"/>
        </w:rPr>
        <w:t>(2)</w:t>
      </w:r>
      <w:r w:rsidR="00D3209A" w:rsidRPr="00C2219B">
        <w:rPr>
          <w:rFonts w:asciiTheme="minorBidi" w:hAnsiTheme="minorBidi" w:cstheme="minorBidi"/>
          <w:sz w:val="24"/>
          <w:szCs w:val="24"/>
          <w:lang w:val="en-US"/>
        </w:rPr>
        <w:fldChar w:fldCharType="end"/>
      </w:r>
      <w:r w:rsidR="00720F59">
        <w:rPr>
          <w:rFonts w:asciiTheme="minorBidi" w:hAnsiTheme="minorBidi" w:cstheme="minorBidi"/>
          <w:sz w:val="24"/>
          <w:szCs w:val="24"/>
          <w:lang w:val="en-US"/>
        </w:rPr>
        <w:t xml:space="preserve"> which</w:t>
      </w:r>
      <w:r w:rsidR="009C2DFB">
        <w:rPr>
          <w:rFonts w:asciiTheme="minorBidi" w:hAnsiTheme="minorBidi" w:cstheme="minorBidi"/>
          <w:sz w:val="24"/>
          <w:szCs w:val="24"/>
          <w:lang w:val="en-US"/>
        </w:rPr>
        <w:t xml:space="preserve"> </w:t>
      </w:r>
      <w:r w:rsidR="009C2DFB" w:rsidRPr="003B5FDC">
        <w:rPr>
          <w:rFonts w:asciiTheme="minorBidi" w:hAnsiTheme="minorBidi" w:cstheme="minorBidi"/>
          <w:sz w:val="24"/>
          <w:szCs w:val="24"/>
        </w:rPr>
        <w:t>reduces the dimensions of data</w:t>
      </w:r>
      <w:r w:rsidR="00720F59">
        <w:rPr>
          <w:rFonts w:asciiTheme="minorBidi" w:hAnsiTheme="minorBidi" w:cstheme="minorBidi"/>
          <w:sz w:val="24"/>
          <w:szCs w:val="24"/>
          <w:lang w:val="en-US"/>
        </w:rPr>
        <w:t xml:space="preserve"> </w:t>
      </w:r>
      <w:r w:rsidR="00EF3D40">
        <w:rPr>
          <w:rFonts w:asciiTheme="minorBidi" w:hAnsiTheme="minorBidi" w:cstheme="minorBidi"/>
          <w:sz w:val="24"/>
          <w:szCs w:val="24"/>
          <w:lang w:val="en-US"/>
        </w:rPr>
        <w:t>by using</w:t>
      </w:r>
      <w:r w:rsidR="00720F59">
        <w:rPr>
          <w:rFonts w:asciiTheme="minorBidi" w:hAnsiTheme="minorBidi" w:cstheme="minorBidi"/>
          <w:sz w:val="24"/>
          <w:szCs w:val="24"/>
          <w:lang w:val="en-US"/>
        </w:rPr>
        <w:t xml:space="preserve"> pro</w:t>
      </w:r>
      <w:r w:rsidR="00465886">
        <w:rPr>
          <w:rFonts w:asciiTheme="minorBidi" w:hAnsiTheme="minorBidi" w:cstheme="minorBidi"/>
          <w:sz w:val="24"/>
          <w:szCs w:val="24"/>
          <w:lang w:val="en-US"/>
        </w:rPr>
        <w:t>bability distribution to locate</w:t>
      </w:r>
      <w:r w:rsidR="00720F59">
        <w:rPr>
          <w:rFonts w:asciiTheme="minorBidi" w:hAnsiTheme="minorBidi" w:cstheme="minorBidi"/>
          <w:sz w:val="24"/>
          <w:szCs w:val="24"/>
          <w:lang w:val="en-US"/>
        </w:rPr>
        <w:t xml:space="preserve"> similar objects and </w:t>
      </w:r>
      <w:r w:rsidR="009C2DFB">
        <w:rPr>
          <w:rFonts w:asciiTheme="minorBidi" w:eastAsiaTheme="minorHAnsi" w:hAnsiTheme="minorBidi" w:cstheme="minorBidi"/>
          <w:sz w:val="24"/>
          <w:szCs w:val="24"/>
          <w:lang w:val="en-US" w:eastAsia="en-US" w:bidi="he-IL"/>
        </w:rPr>
        <w:t>dissimilar objects</w:t>
      </w:r>
      <w:r w:rsidR="00EF3D40">
        <w:rPr>
          <w:rFonts w:asciiTheme="minorBidi" w:eastAsiaTheme="minorHAnsi" w:hAnsiTheme="minorBidi" w:cstheme="minorBidi"/>
          <w:sz w:val="24"/>
          <w:szCs w:val="24"/>
          <w:lang w:val="en-US" w:eastAsia="en-US" w:bidi="he-IL"/>
        </w:rPr>
        <w:t xml:space="preserve">. t-SNE is capable of retaining the local structure of the data while also revealing some important global information, such as clusters. </w:t>
      </w:r>
    </w:p>
    <w:p w:rsidR="00D3209A" w:rsidRPr="00435687" w:rsidRDefault="00397719" w:rsidP="00E85A8A">
      <w:pPr>
        <w:pStyle w:val="paragraph"/>
        <w:spacing w:line="276" w:lineRule="auto"/>
        <w:jc w:val="both"/>
        <w:rPr>
          <w:rFonts w:asciiTheme="minorBidi" w:hAnsiTheme="minorBidi" w:cstheme="minorBidi"/>
          <w:sz w:val="24"/>
          <w:szCs w:val="24"/>
        </w:rPr>
      </w:pPr>
      <w:r>
        <w:rPr>
          <w:rFonts w:ascii="Arial" w:hAnsi="Arial" w:cs="Arial"/>
          <w:sz w:val="24"/>
          <w:szCs w:val="24"/>
          <w:shd w:val="clear" w:color="auto" w:fill="FFFFFF"/>
        </w:rPr>
        <w:t>In the area of finance</w:t>
      </w:r>
      <w:r w:rsidR="002719B8">
        <w:rPr>
          <w:rFonts w:ascii="Arial" w:hAnsi="Arial" w:cs="Arial"/>
          <w:sz w:val="24"/>
          <w:szCs w:val="24"/>
          <w:shd w:val="clear" w:color="auto" w:fill="FFFFFF"/>
        </w:rPr>
        <w:t xml:space="preserve"> and economics</w:t>
      </w:r>
      <w:r>
        <w:rPr>
          <w:rFonts w:ascii="Arial" w:hAnsi="Arial" w:cs="Arial"/>
          <w:sz w:val="24"/>
          <w:szCs w:val="24"/>
          <w:shd w:val="clear" w:color="auto" w:fill="FFFFFF"/>
        </w:rPr>
        <w:t xml:space="preserve"> d</w:t>
      </w:r>
      <w:r w:rsidR="005A5B42">
        <w:rPr>
          <w:rFonts w:ascii="Arial" w:hAnsi="Arial" w:cs="Arial"/>
          <w:sz w:val="24"/>
          <w:szCs w:val="24"/>
          <w:shd w:val="clear" w:color="auto" w:fill="FFFFFF"/>
        </w:rPr>
        <w:t xml:space="preserve">imension reduction </w:t>
      </w:r>
      <w:r w:rsidR="005A5B42" w:rsidRPr="00175463">
        <w:rPr>
          <w:rFonts w:ascii="Arial" w:hAnsi="Arial" w:cs="Arial"/>
          <w:sz w:val="24"/>
          <w:szCs w:val="24"/>
          <w:shd w:val="clear" w:color="auto" w:fill="FFFFFF"/>
        </w:rPr>
        <w:t>methods</w:t>
      </w:r>
      <w:r w:rsidR="005A5B42">
        <w:rPr>
          <w:rFonts w:ascii="Arial" w:hAnsi="Arial" w:cs="Arial"/>
          <w:sz w:val="24"/>
          <w:szCs w:val="24"/>
          <w:shd w:val="clear" w:color="auto" w:fill="FFFFFF"/>
        </w:rPr>
        <w:t xml:space="preserve"> </w:t>
      </w:r>
      <w:r w:rsidR="005A5B42" w:rsidRPr="00175463">
        <w:rPr>
          <w:rFonts w:ascii="Arial" w:hAnsi="Arial" w:cs="Arial"/>
          <w:sz w:val="24"/>
          <w:szCs w:val="24"/>
          <w:shd w:val="clear" w:color="auto" w:fill="FFFFFF"/>
        </w:rPr>
        <w:t>have previously been employed for visual</w:t>
      </w:r>
      <w:r w:rsidR="005A5B42">
        <w:rPr>
          <w:rFonts w:ascii="Arial" w:hAnsi="Arial" w:cs="Arial"/>
          <w:sz w:val="24"/>
          <w:szCs w:val="24"/>
          <w:shd w:val="clear" w:color="auto" w:fill="FFFFFF"/>
        </w:rPr>
        <w:t xml:space="preserve"> and analysis</w:t>
      </w:r>
      <w:r w:rsidR="005A5B42" w:rsidRPr="00175463">
        <w:rPr>
          <w:rFonts w:ascii="Arial" w:hAnsi="Arial" w:cs="Arial"/>
          <w:sz w:val="24"/>
          <w:szCs w:val="24"/>
          <w:shd w:val="clear" w:color="auto" w:fill="FFFFFF"/>
        </w:rPr>
        <w:t xml:space="preserve"> financial</w:t>
      </w:r>
      <w:r w:rsidR="005A5B42">
        <w:rPr>
          <w:rFonts w:ascii="Arial" w:hAnsi="Arial" w:cs="Arial"/>
          <w:sz w:val="24"/>
          <w:szCs w:val="24"/>
          <w:shd w:val="clear" w:color="auto" w:fill="FFFFFF"/>
        </w:rPr>
        <w:t xml:space="preserve"> data</w:t>
      </w:r>
      <w:r w:rsidR="005A5B42" w:rsidRPr="00175463">
        <w:rPr>
          <w:rFonts w:ascii="Arial" w:hAnsi="Arial" w:cs="Arial"/>
          <w:sz w:val="24"/>
          <w:szCs w:val="24"/>
          <w:shd w:val="clear" w:color="auto" w:fill="FFFFFF"/>
        </w:rPr>
        <w:t xml:space="preserve">. </w:t>
      </w:r>
      <w:r w:rsidR="008D7543">
        <w:rPr>
          <w:rFonts w:ascii="Arial" w:hAnsi="Arial" w:cs="Arial"/>
          <w:sz w:val="24"/>
          <w:szCs w:val="24"/>
          <w:shd w:val="clear" w:color="auto" w:fill="FFFFFF"/>
        </w:rPr>
        <w:t xml:space="preserve">SOM </w:t>
      </w:r>
      <w:r w:rsidR="005A5B42" w:rsidRPr="00175463">
        <w:rPr>
          <w:rFonts w:ascii="Arial" w:hAnsi="Arial" w:cs="Arial"/>
          <w:sz w:val="24"/>
          <w:szCs w:val="24"/>
          <w:shd w:val="clear" w:color="auto" w:fill="FFFFFF"/>
        </w:rPr>
        <w:t xml:space="preserve">have been applied in </w:t>
      </w:r>
      <w:r w:rsidR="005A5B42">
        <w:rPr>
          <w:rFonts w:ascii="Arial" w:hAnsi="Arial" w:cs="Arial"/>
          <w:sz w:val="24"/>
          <w:szCs w:val="24"/>
          <w:shd w:val="clear" w:color="auto" w:fill="FFFFFF"/>
        </w:rPr>
        <w:t xml:space="preserve">illustrating the performance of </w:t>
      </w:r>
      <w:r w:rsidR="005A5B42" w:rsidRPr="00175463">
        <w:rPr>
          <w:rFonts w:ascii="Arial" w:hAnsi="Arial" w:cs="Arial"/>
          <w:sz w:val="24"/>
          <w:szCs w:val="24"/>
          <w:shd w:val="clear" w:color="auto" w:fill="FFFFFF"/>
        </w:rPr>
        <w:t>European banks</w:t>
      </w:r>
      <w:r w:rsidR="005A5B42" w:rsidRPr="00175463">
        <w:rPr>
          <w:rFonts w:asciiTheme="minorBidi" w:hAnsiTheme="minorBidi" w:cstheme="minorBidi"/>
          <w:sz w:val="24"/>
          <w:szCs w:val="24"/>
        </w:rPr>
        <w:fldChar w:fldCharType="begin"/>
      </w:r>
      <w:r w:rsidR="008D7543">
        <w:rPr>
          <w:rFonts w:asciiTheme="minorBidi" w:hAnsiTheme="minorBidi" w:cstheme="minorBidi"/>
          <w:sz w:val="24"/>
          <w:szCs w:val="24"/>
        </w:rPr>
        <w:instrText xml:space="preserve"> ADDIN EN.CITE &lt;EndNote&gt;&lt;Cite&gt;&lt;Author&gt;Sarlin&lt;/Author&gt;&lt;Year&gt;2013&lt;/Year&gt;&lt;RecNum&gt;482&lt;/RecNum&gt;&lt;DisplayText&gt;(3)&lt;/DisplayText&gt;&lt;record&gt;&lt;rec-number&gt;482&lt;/rec-number&gt;&lt;foreign-keys&gt;&lt;key app="EN" db-id="erpvvddtz2x0a6er5wxp5fszfw00dat2xewp" timestamp="1487201311"&gt;482&lt;/key&gt;&lt;/foreign-keys&gt;&lt;ref-type name="Journal Article"&gt;17&lt;/ref-type&gt;&lt;contributors&gt;&lt;authors&gt;&lt;author&gt;Sarlin, Peter&lt;/author&gt;&lt;author&gt;Eklund, Tomas&lt;/author&gt;&lt;/authors&gt;&lt;/contributors&gt;&lt;titles&gt;&lt;title&gt;Financial performance analysis of European banks using a fuzzified self-organizing map&lt;/title&gt;&lt;secondary-title&gt;International Journal of Knowledge-Based and Intelligent Engineering Systems&lt;/secondary-title&gt;&lt;/titles&gt;&lt;periodical&gt;&lt;full-title&gt;International Journal of Knowledge-Based and Intelligent Engineering Systems&lt;/full-title&gt;&lt;/periodical&gt;&lt;pages&gt;223-234&lt;/pages&gt;&lt;volume&gt;17&lt;/volume&gt;&lt;number&gt;3&lt;/number&gt;&lt;dates&gt;&lt;year&gt;2013&lt;/year&gt;&lt;/dates&gt;&lt;isbn&gt;1327-2314&lt;/isbn&gt;&lt;urls&gt;&lt;/urls&gt;&lt;/record&gt;&lt;/Cite&gt;&lt;/EndNote&gt;</w:instrText>
      </w:r>
      <w:r w:rsidR="005A5B42" w:rsidRPr="00175463">
        <w:rPr>
          <w:rFonts w:asciiTheme="minorBidi" w:hAnsiTheme="minorBidi" w:cstheme="minorBidi"/>
          <w:sz w:val="24"/>
          <w:szCs w:val="24"/>
        </w:rPr>
        <w:fldChar w:fldCharType="separate"/>
      </w:r>
      <w:r w:rsidR="008D7543">
        <w:rPr>
          <w:rFonts w:asciiTheme="minorBidi" w:hAnsiTheme="minorBidi" w:cstheme="minorBidi"/>
          <w:noProof/>
          <w:sz w:val="24"/>
          <w:szCs w:val="24"/>
        </w:rPr>
        <w:t>(3)</w:t>
      </w:r>
      <w:r w:rsidR="005A5B42" w:rsidRPr="00175463">
        <w:rPr>
          <w:rFonts w:asciiTheme="minorBidi" w:hAnsiTheme="minorBidi" w:cstheme="minorBidi"/>
          <w:sz w:val="24"/>
          <w:szCs w:val="24"/>
        </w:rPr>
        <w:fldChar w:fldCharType="end"/>
      </w:r>
      <w:r w:rsidR="00532BD3">
        <w:rPr>
          <w:rFonts w:asciiTheme="minorBidi" w:hAnsiTheme="minorBidi" w:cstheme="minorBidi"/>
          <w:sz w:val="24"/>
          <w:szCs w:val="24"/>
        </w:rPr>
        <w:t>, bankruptcy visualization</w:t>
      </w:r>
      <w:r w:rsidR="00532BD3">
        <w:rPr>
          <w:rFonts w:asciiTheme="minorBidi" w:hAnsiTheme="minorBidi" w:cstheme="minorBidi"/>
          <w:sz w:val="24"/>
          <w:szCs w:val="24"/>
        </w:rPr>
        <w:fldChar w:fldCharType="begin"/>
      </w:r>
      <w:r w:rsidR="00532BD3">
        <w:rPr>
          <w:rFonts w:asciiTheme="minorBidi" w:hAnsiTheme="minorBidi" w:cstheme="minorBidi"/>
          <w:sz w:val="24"/>
          <w:szCs w:val="24"/>
        </w:rPr>
        <w:instrText xml:space="preserve"> ADDIN EN.CITE &lt;EndNote&gt;&lt;Cite&gt;&lt;Author&gt;López Iturriaga&lt;/Author&gt;&lt;Year&gt;2015&lt;/Year&gt;&lt;RecNum&gt;484&lt;/RecNum&gt;&lt;DisplayText&gt;(4)&lt;/DisplayText&gt;&lt;record&gt;&lt;rec-number&gt;484&lt;/rec-number&gt;&lt;foreign-keys&gt;&lt;key app="EN" db-id="erpvvddtz2x0a6er5wxp5fszfw00dat2xewp" timestamp="1487231126"&gt;484&lt;/key&gt;&lt;/foreign-keys&gt;&lt;ref-type name="Journal Article"&gt;17&lt;/ref-type&gt;&lt;contributors&gt;&lt;authors&gt;&lt;author&gt;López Iturriaga, Félix J.&lt;/author&gt;&lt;author&gt;Sanz, Iván Pastor&lt;/author&gt;&lt;/authors&gt;&lt;/contributors&gt;&lt;titles&gt;&lt;title&gt;Bankruptcy visualization and prediction using neural networks: A study of U.S. commercial banks&lt;/title&gt;&lt;secondary-title&gt;Expert Systems with Applications&lt;/secondary-title&gt;&lt;/titles&gt;&lt;periodical&gt;&lt;full-title&gt;Expert Systems with Applications&lt;/full-title&gt;&lt;/periodical&gt;&lt;pages&gt;2857-2869&lt;/pages&gt;&lt;volume&gt;42&lt;/volume&gt;&lt;number&gt;6&lt;/number&gt;&lt;keywords&gt;&lt;keyword&gt;Bankruptcy prediction&lt;/keyword&gt;&lt;keyword&gt;Financial crisis&lt;/keyword&gt;&lt;keyword&gt;Multilayer perceptron&lt;/keyword&gt;&lt;keyword&gt;Neural networks&lt;/keyword&gt;&lt;keyword&gt;Self-organizing maps&lt;/keyword&gt;&lt;/keywords&gt;&lt;dates&gt;&lt;year&gt;2015&lt;/year&gt;&lt;pub-dates&gt;&lt;date&gt;4/15/&lt;/date&gt;&lt;/pub-dates&gt;&lt;/dates&gt;&lt;isbn&gt;0957-4174&lt;/isbn&gt;&lt;urls&gt;&lt;related-urls&gt;&lt;url&gt;http://www.sciencedirect.com/science/article/pii/S0957417414007118&lt;/url&gt;&lt;/related-urls&gt;&lt;/urls&gt;&lt;electronic-resource-num&gt;http://dx.doi.org/10.1016/j.eswa.2014.11.025&lt;/electronic-resource-num&gt;&lt;/record&gt;&lt;/Cite&gt;&lt;/EndNote&gt;</w:instrText>
      </w:r>
      <w:r w:rsidR="00532BD3">
        <w:rPr>
          <w:rFonts w:asciiTheme="minorBidi" w:hAnsiTheme="minorBidi" w:cstheme="minorBidi"/>
          <w:sz w:val="24"/>
          <w:szCs w:val="24"/>
        </w:rPr>
        <w:fldChar w:fldCharType="separate"/>
      </w:r>
      <w:r w:rsidR="00532BD3">
        <w:rPr>
          <w:rFonts w:asciiTheme="minorBidi" w:hAnsiTheme="minorBidi" w:cstheme="minorBidi"/>
          <w:noProof/>
          <w:sz w:val="24"/>
          <w:szCs w:val="24"/>
        </w:rPr>
        <w:t>(4)</w:t>
      </w:r>
      <w:r w:rsidR="00532BD3">
        <w:rPr>
          <w:rFonts w:asciiTheme="minorBidi" w:hAnsiTheme="minorBidi" w:cstheme="minorBidi"/>
          <w:sz w:val="24"/>
          <w:szCs w:val="24"/>
        </w:rPr>
        <w:fldChar w:fldCharType="end"/>
      </w:r>
      <w:r w:rsidR="00532BD3">
        <w:rPr>
          <w:rFonts w:asciiTheme="minorBidi" w:hAnsiTheme="minorBidi" w:cstheme="minorBidi"/>
          <w:sz w:val="24"/>
          <w:szCs w:val="24"/>
        </w:rPr>
        <w:t xml:space="preserve">, </w:t>
      </w:r>
      <w:r w:rsidR="005A5B42">
        <w:rPr>
          <w:rFonts w:asciiTheme="minorBidi" w:hAnsiTheme="minorBidi" w:cstheme="minorBidi"/>
          <w:sz w:val="24"/>
          <w:szCs w:val="24"/>
        </w:rPr>
        <w:t xml:space="preserve">and </w:t>
      </w:r>
      <w:r w:rsidR="005A5B42" w:rsidRPr="00D04BFA">
        <w:rPr>
          <w:rFonts w:asciiTheme="minorBidi" w:hAnsiTheme="minorBidi" w:cstheme="minorBidi"/>
          <w:sz w:val="24"/>
          <w:szCs w:val="24"/>
        </w:rPr>
        <w:t xml:space="preserve">for </w:t>
      </w:r>
      <w:r w:rsidR="005A5B42" w:rsidRPr="00D04BFA">
        <w:rPr>
          <w:rFonts w:ascii="Arial" w:hAnsi="Arial" w:cs="Arial"/>
          <w:sz w:val="24"/>
          <w:szCs w:val="24"/>
          <w:shd w:val="clear" w:color="auto" w:fill="FFFFFF"/>
        </w:rPr>
        <w:t>decomposing and identifying temporal structural changes in macro-financial data before, during and after the global financial crisis</w:t>
      </w:r>
      <w:r w:rsidR="005A5B42">
        <w:rPr>
          <w:rFonts w:ascii="Arial" w:hAnsi="Arial" w:cs="Arial"/>
          <w:sz w:val="24"/>
          <w:szCs w:val="24"/>
          <w:shd w:val="clear" w:color="auto" w:fill="FFFFFF"/>
        </w:rPr>
        <w:t xml:space="preserve"> </w:t>
      </w:r>
      <w:r w:rsidR="005A5B42">
        <w:rPr>
          <w:rFonts w:asciiTheme="minorBidi" w:hAnsiTheme="minorBidi" w:cstheme="minorBidi"/>
          <w:sz w:val="24"/>
          <w:szCs w:val="24"/>
        </w:rPr>
        <w:t>of 2007-2009</w:t>
      </w:r>
      <w:r w:rsidR="005A5B42">
        <w:rPr>
          <w:rFonts w:asciiTheme="minorBidi" w:hAnsiTheme="minorBidi" w:cstheme="minorBidi"/>
          <w:sz w:val="24"/>
          <w:szCs w:val="24"/>
        </w:rPr>
        <w:fldChar w:fldCharType="begin"/>
      </w:r>
      <w:r w:rsidR="00532BD3">
        <w:rPr>
          <w:rFonts w:asciiTheme="minorBidi" w:hAnsiTheme="minorBidi" w:cstheme="minorBidi"/>
          <w:sz w:val="24"/>
          <w:szCs w:val="24"/>
        </w:rPr>
        <w:instrText xml:space="preserve"> ADDIN EN.CITE &lt;EndNote&gt;&lt;Cite&gt;&lt;Author&gt;Sarlin&lt;/Author&gt;&lt;Year&gt;2013&lt;/Year&gt;&lt;RecNum&gt;483&lt;/RecNum&gt;&lt;DisplayText&gt;(5)&lt;/DisplayText&gt;&lt;record&gt;&lt;rec-number&gt;483&lt;/rec-number&gt;&lt;foreign-keys&gt;&lt;key app="EN" db-id="erpvvddtz2x0a6er5wxp5fszfw00dat2xewp" timestamp="1487201619"&gt;483&lt;/key&gt;&lt;/foreign-keys&gt;&lt;ref-type name="Journal Article"&gt;17&lt;/ref-type&gt;&lt;contributors&gt;&lt;authors&gt;&lt;author&gt;Sarlin, Peter&lt;/author&gt;&lt;/authors&gt;&lt;/contributors&gt;&lt;titles&gt;&lt;title&gt;Decomposing the global financial crisis: A Self-Organizing Time Map&lt;/title&gt;&lt;secondary-title&gt;Pattern Recognition Letters&lt;/secondary-title&gt;&lt;/titles&gt;&lt;periodical&gt;&lt;full-title&gt;Pattern Recognition Letters&lt;/full-title&gt;&lt;/periodical&gt;&lt;pages&gt;1701-1709&lt;/pages&gt;&lt;volume&gt;34&lt;/volume&gt;&lt;number&gt;14&lt;/number&gt;&lt;keywords&gt;&lt;keyword&gt;Self-Organizing Time Map&lt;/keyword&gt;&lt;keyword&gt;Exploratory temporal structure analysis&lt;/keyword&gt;&lt;keyword&gt;Visual dynamic clustering&lt;/keyword&gt;&lt;keyword&gt;Financial crisis&lt;/keyword&gt;&lt;keyword&gt;Financial stability surveillance&lt;/keyword&gt;&lt;/keywords&gt;&lt;dates&gt;&lt;year&gt;2013&lt;/year&gt;&lt;pub-dates&gt;&lt;date&gt;10/15/&lt;/date&gt;&lt;/pub-dates&gt;&lt;/dates&gt;&lt;isbn&gt;0167-8655&lt;/isbn&gt;&lt;urls&gt;&lt;related-urls&gt;&lt;url&gt;http://www.sciencedirect.com/science/article/pii/S0167865513001219&lt;/url&gt;&lt;/related-urls&gt;&lt;/urls&gt;&lt;electronic-resource-num&gt;http://dx.doi.org/10.1016/j.patrec.2013.03.017&lt;/electronic-resource-num&gt;&lt;/record&gt;&lt;/Cite&gt;&lt;/EndNote&gt;</w:instrText>
      </w:r>
      <w:r w:rsidR="005A5B42">
        <w:rPr>
          <w:rFonts w:asciiTheme="minorBidi" w:hAnsiTheme="minorBidi" w:cstheme="minorBidi"/>
          <w:sz w:val="24"/>
          <w:szCs w:val="24"/>
        </w:rPr>
        <w:fldChar w:fldCharType="separate"/>
      </w:r>
      <w:r w:rsidR="00532BD3">
        <w:rPr>
          <w:rFonts w:asciiTheme="minorBidi" w:hAnsiTheme="minorBidi" w:cstheme="minorBidi"/>
          <w:noProof/>
          <w:sz w:val="24"/>
          <w:szCs w:val="24"/>
        </w:rPr>
        <w:t>(5)</w:t>
      </w:r>
      <w:r w:rsidR="005A5B42">
        <w:rPr>
          <w:rFonts w:asciiTheme="minorBidi" w:hAnsiTheme="minorBidi" w:cstheme="minorBidi"/>
          <w:sz w:val="24"/>
          <w:szCs w:val="24"/>
        </w:rPr>
        <w:fldChar w:fldCharType="end"/>
      </w:r>
      <w:r w:rsidR="00435687">
        <w:rPr>
          <w:rFonts w:asciiTheme="minorBidi" w:hAnsiTheme="minorBidi" w:cstheme="minorBidi"/>
          <w:sz w:val="24"/>
          <w:szCs w:val="24"/>
        </w:rPr>
        <w:t>.</w:t>
      </w:r>
      <w:r w:rsidR="009B6A3E">
        <w:rPr>
          <w:rFonts w:asciiTheme="minorBidi" w:hAnsiTheme="minorBidi"/>
          <w:sz w:val="24"/>
          <w:szCs w:val="24"/>
        </w:rPr>
        <w:t xml:space="preserve">  </w:t>
      </w:r>
    </w:p>
    <w:p w:rsidR="00D3209A" w:rsidRPr="00D3209A" w:rsidRDefault="00B81131" w:rsidP="00E85A8A">
      <w:pPr>
        <w:bidi w:val="0"/>
        <w:spacing w:after="0" w:line="276" w:lineRule="auto"/>
        <w:jc w:val="both"/>
        <w:rPr>
          <w:rFonts w:asciiTheme="minorBidi" w:hAnsiTheme="minorBidi"/>
          <w:sz w:val="24"/>
          <w:szCs w:val="24"/>
        </w:rPr>
      </w:pPr>
      <w:r w:rsidRPr="00D3209A">
        <w:rPr>
          <w:rFonts w:asciiTheme="minorBidi" w:eastAsia="Times New Roman" w:hAnsiTheme="minorBidi"/>
          <w:sz w:val="24"/>
          <w:szCs w:val="24"/>
          <w:lang w:eastAsia="de-AT" w:bidi="ar-SA"/>
        </w:rPr>
        <w:t>Here we p</w:t>
      </w:r>
      <w:r w:rsidR="00435687">
        <w:rPr>
          <w:rFonts w:asciiTheme="minorBidi" w:eastAsia="Times New Roman" w:hAnsiTheme="minorBidi"/>
          <w:sz w:val="24"/>
          <w:szCs w:val="24"/>
          <w:lang w:eastAsia="de-AT" w:bidi="ar-SA"/>
        </w:rPr>
        <w:t xml:space="preserve">resent the first implementation </w:t>
      </w:r>
      <w:r w:rsidR="0068163C">
        <w:rPr>
          <w:rFonts w:asciiTheme="minorBidi" w:eastAsia="Times New Roman" w:hAnsiTheme="minorBidi"/>
          <w:sz w:val="24"/>
          <w:szCs w:val="24"/>
          <w:lang w:eastAsia="de-AT" w:bidi="ar-SA"/>
        </w:rPr>
        <w:t>of t-SNE</w:t>
      </w:r>
      <w:r w:rsidRPr="00D3209A">
        <w:rPr>
          <w:rFonts w:asciiTheme="minorBidi" w:eastAsia="Times New Roman" w:hAnsiTheme="minorBidi"/>
          <w:sz w:val="24"/>
          <w:szCs w:val="24"/>
          <w:lang w:eastAsia="de-AT" w:bidi="ar-SA"/>
        </w:rPr>
        <w:t xml:space="preserve"> </w:t>
      </w:r>
      <w:r w:rsidRPr="00D3209A">
        <w:rPr>
          <w:rFonts w:asciiTheme="minorBidi" w:hAnsiTheme="minorBidi"/>
          <w:sz w:val="24"/>
          <w:szCs w:val="24"/>
        </w:rPr>
        <w:t xml:space="preserve">optimization </w:t>
      </w:r>
      <w:r w:rsidRPr="00D3209A">
        <w:rPr>
          <w:rFonts w:asciiTheme="minorBidi" w:eastAsia="Times New Roman" w:hAnsiTheme="minorBidi"/>
          <w:sz w:val="24"/>
          <w:szCs w:val="24"/>
          <w:lang w:eastAsia="de-AT" w:bidi="ar-SA"/>
        </w:rPr>
        <w:t xml:space="preserve">method for the visualization and the representation of the </w:t>
      </w:r>
      <w:r w:rsidRPr="00D3209A">
        <w:rPr>
          <w:rFonts w:asciiTheme="minorBidi" w:hAnsiTheme="minorBidi"/>
          <w:sz w:val="24"/>
          <w:szCs w:val="24"/>
        </w:rPr>
        <w:t xml:space="preserve">financial data </w:t>
      </w:r>
      <w:r w:rsidRPr="00D3209A">
        <w:rPr>
          <w:rFonts w:asciiTheme="minorBidi" w:eastAsia="Times New Roman" w:hAnsiTheme="minorBidi"/>
          <w:sz w:val="24"/>
          <w:szCs w:val="24"/>
          <w:lang w:eastAsia="de-AT" w:bidi="ar-SA"/>
        </w:rPr>
        <w:t>space. In order to get a good</w:t>
      </w:r>
      <w:r w:rsidRPr="00D3209A">
        <w:rPr>
          <w:rFonts w:asciiTheme="minorBidi" w:hAnsiTheme="minorBidi"/>
          <w:sz w:val="24"/>
          <w:szCs w:val="24"/>
        </w:rPr>
        <w:t xml:space="preserve"> and relevant representation</w:t>
      </w:r>
      <w:r w:rsidRPr="00D3209A">
        <w:rPr>
          <w:rFonts w:asciiTheme="minorBidi" w:eastAsia="Times New Roman" w:hAnsiTheme="minorBidi"/>
          <w:sz w:val="24"/>
          <w:szCs w:val="24"/>
          <w:lang w:eastAsia="de-AT" w:bidi="ar-SA"/>
        </w:rPr>
        <w:t xml:space="preserve"> of the space</w:t>
      </w:r>
      <w:r w:rsidR="00435687">
        <w:rPr>
          <w:rFonts w:asciiTheme="minorBidi" w:hAnsiTheme="minorBidi"/>
          <w:sz w:val="24"/>
          <w:szCs w:val="24"/>
        </w:rPr>
        <w:t xml:space="preserve"> and to take the advantage that </w:t>
      </w:r>
      <w:r w:rsidR="00435687">
        <w:rPr>
          <w:rFonts w:asciiTheme="minorBidi" w:eastAsia="Times New Roman" w:hAnsiTheme="minorBidi"/>
          <w:sz w:val="24"/>
          <w:szCs w:val="24"/>
          <w:lang w:eastAsia="de-AT" w:bidi="ar-SA"/>
        </w:rPr>
        <w:t xml:space="preserve">t-SNE can discover global information such as </w:t>
      </w:r>
      <w:r w:rsidR="0068163C">
        <w:rPr>
          <w:rFonts w:asciiTheme="minorBidi" w:hAnsiTheme="minorBidi"/>
          <w:sz w:val="24"/>
          <w:szCs w:val="24"/>
        </w:rPr>
        <w:t>clusters</w:t>
      </w:r>
      <w:r w:rsidR="0068163C">
        <w:rPr>
          <w:rFonts w:asciiTheme="minorBidi" w:eastAsia="Times New Roman" w:hAnsiTheme="minorBidi"/>
          <w:sz w:val="24"/>
          <w:szCs w:val="24"/>
          <w:lang w:eastAsia="de-AT" w:bidi="ar-SA"/>
        </w:rPr>
        <w:t xml:space="preserve">, </w:t>
      </w:r>
      <w:r w:rsidR="00435687" w:rsidRPr="00D3209A">
        <w:rPr>
          <w:rFonts w:asciiTheme="minorBidi" w:eastAsia="Times New Roman" w:hAnsiTheme="minorBidi"/>
          <w:sz w:val="24"/>
          <w:szCs w:val="24"/>
          <w:lang w:eastAsia="de-AT" w:bidi="ar-SA"/>
        </w:rPr>
        <w:t>we</w:t>
      </w:r>
      <w:r w:rsidRPr="00D3209A">
        <w:rPr>
          <w:rFonts w:asciiTheme="minorBidi" w:eastAsia="Times New Roman" w:hAnsiTheme="minorBidi"/>
          <w:sz w:val="24"/>
          <w:szCs w:val="24"/>
          <w:lang w:eastAsia="de-AT" w:bidi="ar-SA"/>
        </w:rPr>
        <w:t xml:space="preserve"> coup</w:t>
      </w:r>
      <w:r w:rsidRPr="00D3209A">
        <w:rPr>
          <w:rFonts w:asciiTheme="minorBidi" w:eastAsia="Times New Roman" w:hAnsiTheme="minorBidi"/>
          <w:sz w:val="24"/>
          <w:szCs w:val="24"/>
        </w:rPr>
        <w:t xml:space="preserve">led the t-SNE algorithm with a genetic algorithm </w:t>
      </w:r>
      <w:r w:rsidR="00435687">
        <w:rPr>
          <w:rFonts w:asciiTheme="minorBidi" w:eastAsia="Times New Roman" w:hAnsiTheme="minorBidi"/>
          <w:sz w:val="24"/>
          <w:szCs w:val="24"/>
          <w:lang w:eastAsia="de-AT" w:bidi="ar-SA"/>
        </w:rPr>
        <w:t>as optimization</w:t>
      </w:r>
      <w:r w:rsidR="0068163C">
        <w:rPr>
          <w:rFonts w:asciiTheme="minorBidi" w:eastAsia="Times New Roman" w:hAnsiTheme="minorBidi"/>
          <w:sz w:val="24"/>
          <w:szCs w:val="24"/>
        </w:rPr>
        <w:t xml:space="preserve"> engine for feature selection. </w:t>
      </w:r>
      <w:r w:rsidR="008079E0">
        <w:rPr>
          <w:rFonts w:asciiTheme="minorBidi" w:eastAsia="Times New Roman" w:hAnsiTheme="minorBidi"/>
          <w:sz w:val="24"/>
          <w:szCs w:val="24"/>
        </w:rPr>
        <w:t xml:space="preserve">By using an optimization engine for feature selection </w:t>
      </w:r>
      <w:r w:rsidR="0068163C">
        <w:rPr>
          <w:rFonts w:asciiTheme="minorBidi" w:eastAsia="Times New Roman" w:hAnsiTheme="minorBidi"/>
          <w:sz w:val="24"/>
          <w:szCs w:val="24"/>
        </w:rPr>
        <w:t xml:space="preserve">we can </w:t>
      </w:r>
      <w:r w:rsidR="00465886">
        <w:rPr>
          <w:rFonts w:asciiTheme="minorBidi" w:eastAsia="Times New Roman" w:hAnsiTheme="minorBidi"/>
          <w:sz w:val="24"/>
          <w:szCs w:val="24"/>
        </w:rPr>
        <w:t>obtain</w:t>
      </w:r>
      <w:r w:rsidR="008079E0">
        <w:rPr>
          <w:rFonts w:asciiTheme="minorBidi" w:eastAsia="Times New Roman" w:hAnsiTheme="minorBidi"/>
          <w:sz w:val="24"/>
          <w:szCs w:val="24"/>
        </w:rPr>
        <w:t xml:space="preserve"> not only</w:t>
      </w:r>
      <w:r w:rsidR="00435687">
        <w:rPr>
          <w:rFonts w:asciiTheme="minorBidi" w:eastAsia="Times New Roman" w:hAnsiTheme="minorBidi"/>
          <w:sz w:val="24"/>
          <w:szCs w:val="24"/>
        </w:rPr>
        <w:t xml:space="preserve"> 2D representation of the data </w:t>
      </w:r>
      <w:r w:rsidR="008079E0">
        <w:rPr>
          <w:rFonts w:asciiTheme="minorBidi" w:eastAsia="Times New Roman" w:hAnsiTheme="minorBidi"/>
          <w:sz w:val="24"/>
          <w:szCs w:val="24"/>
        </w:rPr>
        <w:t xml:space="preserve">set but also a representation that is </w:t>
      </w:r>
      <w:r w:rsidR="00435687">
        <w:rPr>
          <w:rFonts w:asciiTheme="minorBidi" w:eastAsia="Times New Roman" w:hAnsiTheme="minorBidi"/>
          <w:sz w:val="24"/>
          <w:szCs w:val="24"/>
        </w:rPr>
        <w:t xml:space="preserve">separated to </w:t>
      </w:r>
      <w:r w:rsidR="008079E0">
        <w:rPr>
          <w:rFonts w:asciiTheme="minorBidi" w:eastAsia="Times New Roman" w:hAnsiTheme="minorBidi"/>
          <w:sz w:val="24"/>
          <w:szCs w:val="24"/>
        </w:rPr>
        <w:t xml:space="preserve">the different </w:t>
      </w:r>
      <w:r w:rsidR="00C2736C">
        <w:rPr>
          <w:rFonts w:asciiTheme="minorBidi" w:eastAsia="Times New Roman" w:hAnsiTheme="minorBidi"/>
          <w:sz w:val="24"/>
          <w:szCs w:val="24"/>
        </w:rPr>
        <w:t>clusters</w:t>
      </w:r>
      <w:r w:rsidR="00435687">
        <w:rPr>
          <w:rFonts w:asciiTheme="minorBidi" w:eastAsia="Times New Roman" w:hAnsiTheme="minorBidi"/>
          <w:sz w:val="24"/>
          <w:szCs w:val="24"/>
        </w:rPr>
        <w:t>.</w:t>
      </w:r>
      <w:r w:rsidR="00DB7230">
        <w:rPr>
          <w:rFonts w:asciiTheme="minorBidi" w:eastAsia="Times New Roman" w:hAnsiTheme="minorBidi"/>
          <w:sz w:val="24"/>
          <w:szCs w:val="24"/>
        </w:rPr>
        <w:t xml:space="preserve"> To test the </w:t>
      </w:r>
      <w:r w:rsidR="0068163C">
        <w:rPr>
          <w:rFonts w:asciiTheme="minorBidi" w:eastAsia="Times New Roman" w:hAnsiTheme="minorBidi"/>
          <w:sz w:val="24"/>
          <w:szCs w:val="24"/>
        </w:rPr>
        <w:t>algorithm,</w:t>
      </w:r>
      <w:r w:rsidR="00DB7230">
        <w:rPr>
          <w:rFonts w:asciiTheme="minorBidi" w:eastAsia="Times New Roman" w:hAnsiTheme="minorBidi"/>
          <w:sz w:val="24"/>
          <w:szCs w:val="24"/>
        </w:rPr>
        <w:t xml:space="preserve"> we </w:t>
      </w:r>
      <w:r w:rsidR="0068163C">
        <w:rPr>
          <w:rFonts w:asciiTheme="minorBidi" w:eastAsia="Times New Roman" w:hAnsiTheme="minorBidi"/>
          <w:sz w:val="24"/>
          <w:szCs w:val="24"/>
        </w:rPr>
        <w:t>use</w:t>
      </w:r>
      <w:r w:rsidR="00DB7230">
        <w:rPr>
          <w:rFonts w:asciiTheme="minorBidi" w:eastAsia="Times New Roman" w:hAnsiTheme="minorBidi"/>
          <w:sz w:val="24"/>
          <w:szCs w:val="24"/>
        </w:rPr>
        <w:t xml:space="preserve"> two bankruptcy data set that were </w:t>
      </w:r>
      <w:r w:rsidR="00DB7230">
        <w:rPr>
          <w:rFonts w:asciiTheme="minorBidi" w:hAnsiTheme="minorBidi"/>
          <w:sz w:val="24"/>
          <w:szCs w:val="24"/>
        </w:rPr>
        <w:t>retrieved from the web.</w:t>
      </w:r>
    </w:p>
    <w:p w:rsidR="000460C4" w:rsidRPr="00B81131" w:rsidRDefault="000460C4" w:rsidP="00435687">
      <w:pPr>
        <w:pStyle w:val="H2"/>
        <w:numPr>
          <w:ilvl w:val="0"/>
          <w:numId w:val="0"/>
        </w:numPr>
        <w:spacing w:line="276" w:lineRule="auto"/>
        <w:rPr>
          <w:rFonts w:asciiTheme="minorBidi" w:hAnsiTheme="minorBidi" w:cstheme="minorBidi"/>
          <w:b w:val="0"/>
          <w:bCs w:val="0"/>
          <w:sz w:val="24"/>
          <w:szCs w:val="24"/>
        </w:rPr>
      </w:pPr>
    </w:p>
    <w:p w:rsidR="00A0006F" w:rsidRDefault="00A0006F" w:rsidP="00545C16">
      <w:pPr>
        <w:pStyle w:val="H2"/>
        <w:numPr>
          <w:ilvl w:val="0"/>
          <w:numId w:val="0"/>
        </w:numPr>
        <w:spacing w:line="276" w:lineRule="auto"/>
        <w:rPr>
          <w:rFonts w:asciiTheme="minorBidi" w:hAnsiTheme="minorBidi" w:cstheme="minorBidi"/>
          <w:sz w:val="24"/>
          <w:szCs w:val="24"/>
        </w:rPr>
      </w:pPr>
      <w:r>
        <w:rPr>
          <w:rFonts w:asciiTheme="minorBidi" w:hAnsiTheme="minorBidi" w:cstheme="minorBidi"/>
          <w:sz w:val="24"/>
          <w:szCs w:val="24"/>
        </w:rPr>
        <w:t xml:space="preserve">METHODS </w:t>
      </w:r>
    </w:p>
    <w:p w:rsidR="004C3829" w:rsidRDefault="004C3829" w:rsidP="004C3829">
      <w:pPr>
        <w:pStyle w:val="H2"/>
        <w:numPr>
          <w:ilvl w:val="0"/>
          <w:numId w:val="0"/>
        </w:numPr>
        <w:spacing w:line="276" w:lineRule="auto"/>
        <w:rPr>
          <w:rFonts w:asciiTheme="minorBidi" w:hAnsiTheme="minorBidi" w:cstheme="minorBidi"/>
          <w:sz w:val="24"/>
          <w:szCs w:val="24"/>
        </w:rPr>
      </w:pPr>
      <w:r>
        <w:rPr>
          <w:rFonts w:asciiTheme="minorBidi" w:hAnsiTheme="minorBidi" w:cstheme="minorBidi"/>
          <w:sz w:val="24"/>
          <w:szCs w:val="24"/>
        </w:rPr>
        <w:t xml:space="preserve">Data sets </w:t>
      </w:r>
    </w:p>
    <w:p w:rsidR="004C3829" w:rsidRPr="004C3829" w:rsidRDefault="004C3829" w:rsidP="004C3829">
      <w:pPr>
        <w:pStyle w:val="paragraph"/>
        <w:rPr>
          <w:rFonts w:asciiTheme="minorBidi" w:hAnsiTheme="minorBidi" w:cstheme="minorBidi"/>
          <w:sz w:val="24"/>
          <w:szCs w:val="24"/>
        </w:rPr>
      </w:pPr>
    </w:p>
    <w:p w:rsidR="00545C16" w:rsidRPr="00545C16" w:rsidRDefault="00545C16" w:rsidP="00545C16">
      <w:pPr>
        <w:pStyle w:val="H2"/>
        <w:numPr>
          <w:ilvl w:val="0"/>
          <w:numId w:val="0"/>
        </w:numPr>
        <w:spacing w:line="276" w:lineRule="auto"/>
        <w:rPr>
          <w:rFonts w:asciiTheme="minorBidi" w:hAnsiTheme="minorBidi" w:cstheme="minorBidi"/>
          <w:sz w:val="24"/>
          <w:szCs w:val="24"/>
        </w:rPr>
      </w:pPr>
      <w:r w:rsidRPr="00545C16">
        <w:rPr>
          <w:rFonts w:asciiTheme="minorBidi" w:hAnsiTheme="minorBidi" w:cstheme="minorBidi"/>
          <w:sz w:val="24"/>
          <w:szCs w:val="24"/>
        </w:rPr>
        <w:t>Genetic Algorithms (GA)</w:t>
      </w:r>
    </w:p>
    <w:p w:rsidR="00AA421C" w:rsidRDefault="00545C16" w:rsidP="00AA421C">
      <w:pPr>
        <w:pStyle w:val="paragraph"/>
        <w:spacing w:line="276" w:lineRule="auto"/>
        <w:jc w:val="both"/>
        <w:rPr>
          <w:rFonts w:asciiTheme="minorBidi" w:hAnsiTheme="minorBidi" w:cstheme="minorBidi"/>
          <w:sz w:val="24"/>
          <w:szCs w:val="24"/>
        </w:rPr>
      </w:pPr>
      <w:r w:rsidRPr="00AA421C">
        <w:rPr>
          <w:rFonts w:asciiTheme="minorBidi" w:hAnsiTheme="minorBidi" w:cstheme="minorBidi"/>
          <w:sz w:val="24"/>
          <w:szCs w:val="24"/>
        </w:rPr>
        <w:t xml:space="preserve">Genetic algorithms[REF] belongs to the family of Evolutionary Algorithms. The method iteratively produces a population of solutions so that each population contains solutions which are better than those found in the previous population. This is done by first generating a random population of solutions where each </w:t>
      </w:r>
      <w:r w:rsidR="00354B90" w:rsidRPr="00AA421C">
        <w:rPr>
          <w:rFonts w:asciiTheme="minorBidi" w:hAnsiTheme="minorBidi" w:cstheme="minorBidi"/>
          <w:sz w:val="24"/>
          <w:szCs w:val="24"/>
        </w:rPr>
        <w:t>solution</w:t>
      </w:r>
      <w:r w:rsidRPr="00AA421C">
        <w:rPr>
          <w:rFonts w:asciiTheme="minorBidi" w:hAnsiTheme="minorBidi" w:cstheme="minorBidi"/>
          <w:sz w:val="24"/>
          <w:szCs w:val="24"/>
        </w:rPr>
        <w:t xml:space="preserve"> </w:t>
      </w:r>
      <w:r w:rsidR="00354B90" w:rsidRPr="00AA421C">
        <w:rPr>
          <w:rFonts w:asciiTheme="minorBidi" w:hAnsiTheme="minorBidi" w:cstheme="minorBidi"/>
          <w:sz w:val="24"/>
          <w:szCs w:val="24"/>
        </w:rPr>
        <w:t>is mapped into a "chromosome",</w:t>
      </w:r>
      <w:r w:rsidRPr="00AA421C">
        <w:rPr>
          <w:rFonts w:asciiTheme="minorBidi" w:hAnsiTheme="minorBidi" w:cstheme="minorBidi"/>
          <w:sz w:val="24"/>
          <w:szCs w:val="24"/>
        </w:rPr>
        <w:t xml:space="preserve"> each corresponding to a unique soluti</w:t>
      </w:r>
      <w:r w:rsidR="00360BFC" w:rsidRPr="00AA421C">
        <w:rPr>
          <w:rFonts w:asciiTheme="minorBidi" w:hAnsiTheme="minorBidi" w:cstheme="minorBidi"/>
          <w:sz w:val="24"/>
          <w:szCs w:val="24"/>
        </w:rPr>
        <w:t xml:space="preserve">on to the optimization problem and evaluating each chromosome based on the performances on the fitness function. </w:t>
      </w:r>
      <w:r w:rsidR="00AA421C" w:rsidRPr="00AA421C">
        <w:rPr>
          <w:rFonts w:asciiTheme="minorBidi" w:hAnsiTheme="minorBidi" w:cstheme="minorBidi"/>
          <w:sz w:val="24"/>
          <w:szCs w:val="24"/>
        </w:rPr>
        <w:t>finally, by letting the chromosomes that correspond to the better solution transfer their "genetic information" (i.e., features) to subsequent generations</w:t>
      </w:r>
      <w:r w:rsidR="00AA421C">
        <w:rPr>
          <w:rFonts w:asciiTheme="minorBidi" w:hAnsiTheme="minorBidi" w:cstheme="minorBidi"/>
          <w:sz w:val="24"/>
          <w:szCs w:val="24"/>
        </w:rPr>
        <w:t xml:space="preserve"> </w:t>
      </w:r>
      <w:r w:rsidRPr="00AA421C">
        <w:rPr>
          <w:rFonts w:asciiTheme="minorBidi" w:hAnsiTheme="minorBidi" w:cstheme="minorBidi"/>
          <w:sz w:val="24"/>
          <w:szCs w:val="24"/>
        </w:rPr>
        <w:t xml:space="preserve">using a set of genetic operators such as selection of the fittest, mutation and cross-over.  </w:t>
      </w:r>
    </w:p>
    <w:p w:rsidR="00545C16" w:rsidRPr="00AA421C" w:rsidRDefault="00545C16" w:rsidP="00626F19">
      <w:pPr>
        <w:pStyle w:val="paragraph"/>
        <w:spacing w:line="276" w:lineRule="auto"/>
        <w:jc w:val="both"/>
        <w:rPr>
          <w:rFonts w:asciiTheme="minorBidi" w:hAnsiTheme="minorBidi" w:cstheme="minorBidi"/>
          <w:b/>
          <w:bCs/>
          <w:sz w:val="24"/>
          <w:szCs w:val="24"/>
        </w:rPr>
      </w:pPr>
      <w:r w:rsidRPr="00AA421C">
        <w:rPr>
          <w:rFonts w:asciiTheme="minorBidi" w:hAnsiTheme="minorBidi" w:cstheme="minorBidi"/>
          <w:sz w:val="24"/>
          <w:szCs w:val="24"/>
        </w:rPr>
        <w:lastRenderedPageBreak/>
        <w:t xml:space="preserve">This process iterates multiple times (generations) until no improvement in the fitness function is observed or until the number of pre-defined generation has been exhausted. </w:t>
      </w:r>
    </w:p>
    <w:p w:rsidR="00175463" w:rsidRDefault="00175463" w:rsidP="00545C16">
      <w:pPr>
        <w:bidi w:val="0"/>
        <w:rPr>
          <w:rFonts w:asciiTheme="minorBidi" w:hAnsiTheme="minorBidi"/>
          <w:sz w:val="24"/>
          <w:szCs w:val="24"/>
        </w:rPr>
      </w:pPr>
    </w:p>
    <w:p w:rsidR="00913C80" w:rsidRDefault="00913C80" w:rsidP="00913C80">
      <w:pPr>
        <w:bidi w:val="0"/>
        <w:rPr>
          <w:rFonts w:asciiTheme="minorBidi" w:hAnsiTheme="minorBidi"/>
          <w:sz w:val="24"/>
          <w:szCs w:val="24"/>
        </w:rPr>
      </w:pPr>
    </w:p>
    <w:p w:rsidR="00583DEA" w:rsidRDefault="00583DEA" w:rsidP="00583DEA">
      <w:pPr>
        <w:bidi w:val="0"/>
        <w:rPr>
          <w:rFonts w:asciiTheme="minorBidi" w:hAnsiTheme="minorBidi"/>
          <w:b/>
          <w:bCs/>
          <w:sz w:val="24"/>
          <w:szCs w:val="24"/>
        </w:rPr>
      </w:pPr>
      <w:r w:rsidRPr="00583DEA">
        <w:rPr>
          <w:rFonts w:asciiTheme="minorBidi" w:hAnsiTheme="minorBidi"/>
          <w:b/>
          <w:bCs/>
          <w:sz w:val="24"/>
          <w:szCs w:val="24"/>
        </w:rPr>
        <w:t xml:space="preserve">Statistical Parameters for Evaluation </w:t>
      </w:r>
    </w:p>
    <w:p w:rsidR="00583DEA" w:rsidRPr="00583DEA" w:rsidRDefault="00583DEA" w:rsidP="00EB796C">
      <w:pPr>
        <w:bidi w:val="0"/>
        <w:rPr>
          <w:rFonts w:asciiTheme="minorBidi" w:hAnsiTheme="minorBidi"/>
          <w:b/>
          <w:bCs/>
          <w:sz w:val="24"/>
          <w:szCs w:val="24"/>
        </w:rPr>
      </w:pPr>
      <w:r w:rsidRPr="00583DEA">
        <w:rPr>
          <w:rFonts w:asciiTheme="minorBidi" w:hAnsiTheme="minorBidi"/>
          <w:sz w:val="24"/>
          <w:szCs w:val="24"/>
        </w:rPr>
        <w:t xml:space="preserve">In all cases the </w:t>
      </w:r>
      <w:r w:rsidR="00EB796C">
        <w:rPr>
          <w:rFonts w:asciiTheme="minorBidi" w:hAnsiTheme="minorBidi"/>
          <w:sz w:val="24"/>
          <w:szCs w:val="24"/>
        </w:rPr>
        <w:t>t-SNE optimization algorithm</w:t>
      </w:r>
      <w:r w:rsidRPr="00583DEA">
        <w:rPr>
          <w:rFonts w:asciiTheme="minorBidi" w:hAnsiTheme="minorBidi"/>
          <w:sz w:val="24"/>
          <w:szCs w:val="24"/>
        </w:rPr>
        <w:t xml:space="preserve"> </w:t>
      </w:r>
      <w:r w:rsidR="00EB796C">
        <w:rPr>
          <w:rFonts w:asciiTheme="minorBidi" w:hAnsiTheme="minorBidi"/>
          <w:sz w:val="24"/>
          <w:szCs w:val="24"/>
        </w:rPr>
        <w:t>was</w:t>
      </w:r>
      <w:r w:rsidRPr="00583DEA">
        <w:rPr>
          <w:rFonts w:asciiTheme="minorBidi" w:hAnsiTheme="minorBidi"/>
          <w:sz w:val="24"/>
          <w:szCs w:val="24"/>
        </w:rPr>
        <w:t xml:space="preserve"> evaluated using </w:t>
      </w:r>
      <w:r w:rsidR="00EB796C">
        <w:rPr>
          <w:rFonts w:asciiTheme="minorBidi" w:hAnsiTheme="minorBidi"/>
          <w:sz w:val="24"/>
          <w:szCs w:val="24"/>
        </w:rPr>
        <w:t xml:space="preserve">two parameters </w:t>
      </w:r>
    </w:p>
    <w:p w:rsidR="006F422A" w:rsidRPr="00583DEA" w:rsidRDefault="009B6A3E" w:rsidP="00583DEA">
      <w:pPr>
        <w:numPr>
          <w:ilvl w:val="0"/>
          <w:numId w:val="2"/>
        </w:numPr>
        <w:bidi w:val="0"/>
        <w:rPr>
          <w:rFonts w:asciiTheme="minorBidi" w:hAnsiTheme="minorBidi"/>
          <w:sz w:val="24"/>
          <w:szCs w:val="24"/>
        </w:rPr>
      </w:pPr>
      <w:r w:rsidRPr="00583DEA">
        <w:rPr>
          <w:rFonts w:asciiTheme="minorBidi" w:hAnsiTheme="minorBidi"/>
          <w:sz w:val="24"/>
          <w:szCs w:val="24"/>
        </w:rPr>
        <w:t>The 1-Nearest Neighbor (1NN) classifier accuracy on the low-dimensional representation.</w:t>
      </w:r>
      <w:r w:rsidR="00EB796C">
        <w:rPr>
          <w:rFonts w:asciiTheme="minorBidi" w:hAnsiTheme="minorBidi"/>
          <w:sz w:val="24"/>
          <w:szCs w:val="24"/>
        </w:rPr>
        <w:t xml:space="preserve"> The percent of instance that the closest neighbor in the 2D </w:t>
      </w:r>
      <w:r w:rsidR="00EB796C" w:rsidRPr="00583DEA">
        <w:rPr>
          <w:rFonts w:asciiTheme="minorBidi" w:hAnsiTheme="minorBidi"/>
          <w:sz w:val="24"/>
          <w:szCs w:val="24"/>
        </w:rPr>
        <w:t>representation</w:t>
      </w:r>
      <w:r w:rsidR="00EB796C">
        <w:rPr>
          <w:rFonts w:asciiTheme="minorBidi" w:hAnsiTheme="minorBidi"/>
          <w:sz w:val="24"/>
          <w:szCs w:val="24"/>
        </w:rPr>
        <w:t xml:space="preserve"> is from the same class.</w:t>
      </w:r>
    </w:p>
    <w:p w:rsidR="006F422A" w:rsidRPr="00583DEA" w:rsidRDefault="009B6A3E" w:rsidP="00583DEA">
      <w:pPr>
        <w:numPr>
          <w:ilvl w:val="0"/>
          <w:numId w:val="2"/>
        </w:numPr>
        <w:bidi w:val="0"/>
        <w:rPr>
          <w:rFonts w:asciiTheme="minorBidi" w:hAnsiTheme="minorBidi"/>
          <w:sz w:val="24"/>
          <w:szCs w:val="24"/>
          <w:rtl/>
        </w:rPr>
      </w:pPr>
      <w:r w:rsidRPr="00583DEA">
        <w:rPr>
          <w:rFonts w:asciiTheme="minorBidi" w:hAnsiTheme="minorBidi"/>
          <w:sz w:val="24"/>
          <w:szCs w:val="24"/>
        </w:rPr>
        <w:t xml:space="preserve">The </w:t>
      </w:r>
      <w:proofErr w:type="spellStart"/>
      <w:r w:rsidRPr="00583DEA">
        <w:rPr>
          <w:rFonts w:asciiTheme="minorBidi" w:hAnsiTheme="minorBidi"/>
          <w:sz w:val="24"/>
          <w:szCs w:val="24"/>
        </w:rPr>
        <w:t>TrustWorthiness</w:t>
      </w:r>
      <w:proofErr w:type="spellEnd"/>
      <w:r w:rsidRPr="00583DEA">
        <w:rPr>
          <w:rFonts w:asciiTheme="minorBidi" w:hAnsiTheme="minorBidi"/>
          <w:sz w:val="24"/>
          <w:szCs w:val="24"/>
        </w:rPr>
        <w:t xml:space="preserve"> (TW) of the low-dimensional embedding. </w:t>
      </w:r>
    </w:p>
    <w:p w:rsidR="00E85A8A" w:rsidRDefault="00E85A8A" w:rsidP="00583DEA">
      <w:pPr>
        <w:bidi w:val="0"/>
        <w:rPr>
          <w:rFonts w:asciiTheme="minorBidi" w:hAnsiTheme="minorBidi"/>
          <w:b/>
          <w:bCs/>
          <w:sz w:val="24"/>
          <w:szCs w:val="24"/>
        </w:rPr>
      </w:pPr>
    </w:p>
    <w:p w:rsidR="00583DEA" w:rsidRDefault="00E85A8A" w:rsidP="00E85A8A">
      <w:pPr>
        <w:bidi w:val="0"/>
        <w:rPr>
          <w:rFonts w:asciiTheme="minorBidi" w:hAnsiTheme="minorBidi"/>
          <w:b/>
          <w:bCs/>
          <w:sz w:val="24"/>
          <w:szCs w:val="24"/>
        </w:rPr>
      </w:pPr>
      <w:r w:rsidRPr="00E85A8A">
        <w:rPr>
          <w:rFonts w:asciiTheme="minorBidi" w:hAnsiTheme="minorBidi"/>
          <w:b/>
          <w:bCs/>
          <w:sz w:val="24"/>
          <w:szCs w:val="24"/>
        </w:rPr>
        <w:t>Results</w:t>
      </w:r>
      <w:r>
        <w:rPr>
          <w:rFonts w:asciiTheme="minorBidi" w:hAnsiTheme="minorBidi"/>
          <w:b/>
          <w:bCs/>
          <w:sz w:val="24"/>
          <w:szCs w:val="24"/>
        </w:rPr>
        <w:t xml:space="preserve"> and discussion</w:t>
      </w:r>
    </w:p>
    <w:p w:rsidR="00E85A8A" w:rsidRDefault="00E85A8A" w:rsidP="00E85A8A">
      <w:pPr>
        <w:bidi w:val="0"/>
        <w:rPr>
          <w:rFonts w:asciiTheme="minorBidi" w:hAnsiTheme="minorBidi"/>
          <w:b/>
          <w:bCs/>
          <w:sz w:val="24"/>
          <w:szCs w:val="24"/>
        </w:rPr>
      </w:pPr>
    </w:p>
    <w:p w:rsidR="00E85A8A" w:rsidRDefault="00E85A8A" w:rsidP="00E85A8A">
      <w:pPr>
        <w:bidi w:val="0"/>
        <w:rPr>
          <w:rFonts w:asciiTheme="minorBidi" w:hAnsiTheme="minorBidi"/>
          <w:b/>
          <w:bCs/>
          <w:sz w:val="24"/>
          <w:szCs w:val="24"/>
        </w:rPr>
      </w:pPr>
      <w:r>
        <w:rPr>
          <w:rFonts w:asciiTheme="minorBidi" w:hAnsiTheme="minorBidi"/>
          <w:b/>
          <w:bCs/>
          <w:sz w:val="24"/>
          <w:szCs w:val="24"/>
        </w:rPr>
        <w:t>Conclusions</w:t>
      </w:r>
    </w:p>
    <w:p w:rsidR="00E85A8A" w:rsidRDefault="00E85A8A" w:rsidP="00E85A8A">
      <w:pPr>
        <w:bidi w:val="0"/>
        <w:rPr>
          <w:rFonts w:asciiTheme="minorBidi" w:hAnsiTheme="minorBidi"/>
          <w:b/>
          <w:bCs/>
          <w:sz w:val="24"/>
          <w:szCs w:val="24"/>
        </w:rPr>
      </w:pPr>
    </w:p>
    <w:p w:rsidR="00E85A8A" w:rsidRPr="00E85A8A" w:rsidRDefault="00E85A8A" w:rsidP="00E85A8A">
      <w:pPr>
        <w:bidi w:val="0"/>
        <w:rPr>
          <w:rFonts w:asciiTheme="minorBidi" w:hAnsiTheme="minorBidi"/>
          <w:b/>
          <w:bCs/>
          <w:sz w:val="24"/>
          <w:szCs w:val="24"/>
        </w:rPr>
      </w:pPr>
      <w:r>
        <w:rPr>
          <w:rFonts w:asciiTheme="minorBidi" w:hAnsiTheme="minorBidi"/>
          <w:b/>
          <w:bCs/>
          <w:sz w:val="24"/>
          <w:szCs w:val="24"/>
        </w:rPr>
        <w:t xml:space="preserve"> </w:t>
      </w:r>
    </w:p>
    <w:p w:rsidR="00175463" w:rsidRPr="00E85A8A" w:rsidRDefault="00E85A8A" w:rsidP="00545C16">
      <w:pPr>
        <w:bidi w:val="0"/>
        <w:rPr>
          <w:rFonts w:asciiTheme="minorBidi" w:hAnsiTheme="minorBidi"/>
          <w:b/>
          <w:bCs/>
          <w:sz w:val="24"/>
          <w:szCs w:val="24"/>
        </w:rPr>
      </w:pPr>
      <w:r>
        <w:rPr>
          <w:rFonts w:asciiTheme="minorBidi" w:hAnsiTheme="minorBidi"/>
          <w:b/>
          <w:bCs/>
          <w:sz w:val="24"/>
          <w:szCs w:val="24"/>
        </w:rPr>
        <w:t xml:space="preserve">References </w:t>
      </w:r>
    </w:p>
    <w:p w:rsidR="00913C80" w:rsidRPr="00913C80" w:rsidRDefault="00175463" w:rsidP="00913C80">
      <w:pPr>
        <w:pStyle w:val="EndNoteBibliography"/>
        <w:bidi w:val="0"/>
        <w:spacing w:after="0"/>
      </w:pPr>
      <w:r>
        <w:rPr>
          <w:rFonts w:asciiTheme="minorBidi" w:hAnsiTheme="minorBidi"/>
          <w:sz w:val="24"/>
          <w:szCs w:val="24"/>
        </w:rPr>
        <w:fldChar w:fldCharType="begin"/>
      </w:r>
      <w:r>
        <w:rPr>
          <w:rFonts w:asciiTheme="minorBidi" w:hAnsiTheme="minorBidi"/>
          <w:sz w:val="24"/>
          <w:szCs w:val="24"/>
        </w:rPr>
        <w:instrText xml:space="preserve"> ADDIN EN.REFLIST </w:instrText>
      </w:r>
      <w:r>
        <w:rPr>
          <w:rFonts w:asciiTheme="minorBidi" w:hAnsiTheme="minorBidi"/>
          <w:sz w:val="24"/>
          <w:szCs w:val="24"/>
        </w:rPr>
        <w:fldChar w:fldCharType="separate"/>
      </w:r>
      <w:r w:rsidR="00913C80" w:rsidRPr="00913C80">
        <w:t>1.</w:t>
      </w:r>
      <w:r w:rsidR="00913C80" w:rsidRPr="00913C80">
        <w:tab/>
        <w:t>Jolliffe IT. Principal Component Analysis and Factor Analysis.  Principal Component Analysis. Springer Series in Statistics: Springer New York; 2002.</w:t>
      </w:r>
    </w:p>
    <w:p w:rsidR="00913C80" w:rsidRPr="00913C80" w:rsidRDefault="00913C80" w:rsidP="00913C80">
      <w:pPr>
        <w:pStyle w:val="EndNoteBibliography"/>
        <w:bidi w:val="0"/>
      </w:pPr>
      <w:r w:rsidRPr="00913C80">
        <w:t>2.</w:t>
      </w:r>
      <w:r w:rsidRPr="00913C80">
        <w:tab/>
        <w:t>Maaten Lvd, Hinton G. Visualizing data using t-SNE. Journal of Machine Learning Research. 2008;9(Nov):2579-605.</w:t>
      </w:r>
    </w:p>
    <w:p w:rsidR="00913C80" w:rsidRPr="00913C80" w:rsidRDefault="00913C80" w:rsidP="00913C80">
      <w:pPr>
        <w:pStyle w:val="EndNoteBibliography"/>
        <w:bidi w:val="0"/>
      </w:pPr>
      <w:r w:rsidRPr="00913C80">
        <w:t>3.</w:t>
      </w:r>
      <w:r w:rsidRPr="00913C80">
        <w:tab/>
        <w:t>Sarlin P, Eklund T. Financial performance analysis of European banks using a fuzzified self-organizing map. International Journal of Knowledge-Based and Intelligent Engineering Systems. 2013;17(3):223-34.</w:t>
      </w:r>
    </w:p>
    <w:p w:rsidR="00913C80" w:rsidRPr="00913C80" w:rsidRDefault="00913C80" w:rsidP="00913C80">
      <w:pPr>
        <w:pStyle w:val="EndNoteBibliography"/>
        <w:bidi w:val="0"/>
      </w:pPr>
      <w:r w:rsidRPr="00913C80">
        <w:t>4.</w:t>
      </w:r>
      <w:r w:rsidRPr="00913C80">
        <w:tab/>
        <w:t>López Iturriaga FJ, Sanz IP. Bankruptcy visualization and prediction using neural networks: A study of U.S. commercial banks. Expert Systems with Applications. 2015;42(6):2857-69.</w:t>
      </w:r>
    </w:p>
    <w:p w:rsidR="00913C80" w:rsidRPr="00913C80" w:rsidRDefault="00913C80" w:rsidP="00913C80">
      <w:pPr>
        <w:pStyle w:val="EndNoteBibliography"/>
        <w:bidi w:val="0"/>
      </w:pPr>
      <w:r w:rsidRPr="00913C80">
        <w:t>5.</w:t>
      </w:r>
      <w:r w:rsidRPr="00913C80">
        <w:tab/>
        <w:t>Sarlin P. Decomposing the global financial crisis: A Self-Organizing Time Map. Pattern Recognition Letters. 2013;34(14):1701-9.</w:t>
      </w:r>
    </w:p>
    <w:p w:rsidR="00270D0C" w:rsidRPr="00545C16" w:rsidRDefault="00175463" w:rsidP="00913C80">
      <w:pPr>
        <w:bidi w:val="0"/>
        <w:rPr>
          <w:rFonts w:asciiTheme="minorBidi" w:hAnsiTheme="minorBidi"/>
          <w:sz w:val="24"/>
          <w:szCs w:val="24"/>
        </w:rPr>
      </w:pPr>
      <w:r>
        <w:rPr>
          <w:rFonts w:asciiTheme="minorBidi" w:hAnsiTheme="minorBidi"/>
          <w:sz w:val="24"/>
          <w:szCs w:val="24"/>
        </w:rPr>
        <w:fldChar w:fldCharType="end"/>
      </w:r>
    </w:p>
    <w:sectPr w:rsidR="00270D0C" w:rsidRPr="00545C16" w:rsidSect="00825E2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F10A8"/>
    <w:multiLevelType w:val="multilevel"/>
    <w:tmpl w:val="2326D5B4"/>
    <w:styleLink w:val="Headings"/>
    <w:lvl w:ilvl="0">
      <w:start w:val="1"/>
      <w:numFmt w:val="decimal"/>
      <w:pStyle w:val="H1"/>
      <w:suff w:val="space"/>
      <w:lvlText w:val="%1."/>
      <w:lvlJc w:val="left"/>
      <w:pPr>
        <w:ind w:left="0" w:firstLine="0"/>
      </w:pPr>
      <w:rPr>
        <w:rFonts w:ascii="Palatino Linotype" w:hAnsi="Palatino Linotype" w:hint="default"/>
        <w:b/>
        <w:i w:val="0"/>
        <w:sz w:val="22"/>
      </w:rPr>
    </w:lvl>
    <w:lvl w:ilvl="1">
      <w:start w:val="1"/>
      <w:numFmt w:val="decimal"/>
      <w:pStyle w:val="H2"/>
      <w:suff w:val="space"/>
      <w:lvlText w:val="%1.%2."/>
      <w:lvlJc w:val="left"/>
      <w:pPr>
        <w:ind w:left="0" w:firstLine="0"/>
      </w:pPr>
      <w:rPr>
        <w:rFonts w:ascii="Palatino Linotype" w:hAnsi="Palatino Linotype" w:hint="default"/>
        <w:b/>
        <w:i w:val="0"/>
        <w:sz w:val="20"/>
      </w:rPr>
    </w:lvl>
    <w:lvl w:ilvl="2">
      <w:start w:val="1"/>
      <w:numFmt w:val="decimal"/>
      <w:pStyle w:val="H3"/>
      <w:suff w:val="space"/>
      <w:lvlText w:val="%1.%2.%3."/>
      <w:lvlJc w:val="left"/>
      <w:pPr>
        <w:ind w:left="0" w:firstLine="0"/>
      </w:pPr>
      <w:rPr>
        <w:rFonts w:ascii="Palatino Linotype" w:hAnsi="Palatino Linotype" w:hint="default"/>
        <w:b w:val="0"/>
        <w:i/>
        <w:sz w:val="20"/>
      </w:rPr>
    </w:lvl>
    <w:lvl w:ilvl="3">
      <w:start w:val="1"/>
      <w:numFmt w:val="decimal"/>
      <w:pStyle w:val="H4"/>
      <w:suff w:val="space"/>
      <w:lvlText w:val="%1.%2.%3.%4."/>
      <w:lvlJc w:val="left"/>
      <w:pPr>
        <w:ind w:left="0" w:firstLine="0"/>
      </w:pPr>
      <w:rPr>
        <w:rFonts w:ascii="Palatino Linotype" w:hAnsi="Palatino Linotype" w:hint="default"/>
        <w:b w:val="0"/>
        <w:i/>
        <w:sz w:val="18"/>
      </w:rPr>
    </w:lvl>
    <w:lvl w:ilvl="4">
      <w:start w:val="1"/>
      <w:numFmt w:val="decimal"/>
      <w:pStyle w:val="H5"/>
      <w:suff w:val="space"/>
      <w:lvlText w:val="%1.%2.%3.%4.%5."/>
      <w:lvlJc w:val="left"/>
      <w:pPr>
        <w:ind w:left="0" w:firstLine="0"/>
      </w:pPr>
      <w:rPr>
        <w:rFonts w:ascii="Palatino Linotype" w:hAnsi="Palatino Linotype" w:hint="default"/>
        <w:b w:val="0"/>
        <w:i/>
        <w:sz w:val="18"/>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 w15:restartNumberingAfterBreak="0">
    <w:nsid w:val="0549043E"/>
    <w:multiLevelType w:val="hybridMultilevel"/>
    <w:tmpl w:val="BAD02BD2"/>
    <w:lvl w:ilvl="0" w:tplc="625847F6">
      <w:start w:val="1"/>
      <w:numFmt w:val="decimal"/>
      <w:lvlText w:val="%1."/>
      <w:lvlJc w:val="left"/>
      <w:pPr>
        <w:tabs>
          <w:tab w:val="num" w:pos="720"/>
        </w:tabs>
        <w:ind w:left="720" w:hanging="360"/>
      </w:pPr>
    </w:lvl>
    <w:lvl w:ilvl="1" w:tplc="1818BD1A" w:tentative="1">
      <w:start w:val="1"/>
      <w:numFmt w:val="decimal"/>
      <w:lvlText w:val="%2."/>
      <w:lvlJc w:val="left"/>
      <w:pPr>
        <w:tabs>
          <w:tab w:val="num" w:pos="1440"/>
        </w:tabs>
        <w:ind w:left="1440" w:hanging="360"/>
      </w:pPr>
    </w:lvl>
    <w:lvl w:ilvl="2" w:tplc="170A271C" w:tentative="1">
      <w:start w:val="1"/>
      <w:numFmt w:val="decimal"/>
      <w:lvlText w:val="%3."/>
      <w:lvlJc w:val="left"/>
      <w:pPr>
        <w:tabs>
          <w:tab w:val="num" w:pos="2160"/>
        </w:tabs>
        <w:ind w:left="2160" w:hanging="360"/>
      </w:pPr>
    </w:lvl>
    <w:lvl w:ilvl="3" w:tplc="C8F63A64" w:tentative="1">
      <w:start w:val="1"/>
      <w:numFmt w:val="decimal"/>
      <w:lvlText w:val="%4."/>
      <w:lvlJc w:val="left"/>
      <w:pPr>
        <w:tabs>
          <w:tab w:val="num" w:pos="2880"/>
        </w:tabs>
        <w:ind w:left="2880" w:hanging="360"/>
      </w:pPr>
    </w:lvl>
    <w:lvl w:ilvl="4" w:tplc="85161740" w:tentative="1">
      <w:start w:val="1"/>
      <w:numFmt w:val="decimal"/>
      <w:lvlText w:val="%5."/>
      <w:lvlJc w:val="left"/>
      <w:pPr>
        <w:tabs>
          <w:tab w:val="num" w:pos="3600"/>
        </w:tabs>
        <w:ind w:left="3600" w:hanging="360"/>
      </w:pPr>
    </w:lvl>
    <w:lvl w:ilvl="5" w:tplc="57B66132" w:tentative="1">
      <w:start w:val="1"/>
      <w:numFmt w:val="decimal"/>
      <w:lvlText w:val="%6."/>
      <w:lvlJc w:val="left"/>
      <w:pPr>
        <w:tabs>
          <w:tab w:val="num" w:pos="4320"/>
        </w:tabs>
        <w:ind w:left="4320" w:hanging="360"/>
      </w:pPr>
    </w:lvl>
    <w:lvl w:ilvl="6" w:tplc="1E88C228" w:tentative="1">
      <w:start w:val="1"/>
      <w:numFmt w:val="decimal"/>
      <w:lvlText w:val="%7."/>
      <w:lvlJc w:val="left"/>
      <w:pPr>
        <w:tabs>
          <w:tab w:val="num" w:pos="5040"/>
        </w:tabs>
        <w:ind w:left="5040" w:hanging="360"/>
      </w:pPr>
    </w:lvl>
    <w:lvl w:ilvl="7" w:tplc="FD6469B2" w:tentative="1">
      <w:start w:val="1"/>
      <w:numFmt w:val="decimal"/>
      <w:lvlText w:val="%8."/>
      <w:lvlJc w:val="left"/>
      <w:pPr>
        <w:tabs>
          <w:tab w:val="num" w:pos="5760"/>
        </w:tabs>
        <w:ind w:left="5760" w:hanging="360"/>
      </w:pPr>
    </w:lvl>
    <w:lvl w:ilvl="8" w:tplc="653C1DA0"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rpvvddtz2x0a6er5wxp5fszfw00dat2xewp&quot;&gt;Material Informatics&lt;record-ids&gt;&lt;item&gt;13&lt;/item&gt;&lt;item&gt;393&lt;/item&gt;&lt;item&gt;482&lt;/item&gt;&lt;item&gt;483&lt;/item&gt;&lt;item&gt;484&lt;/item&gt;&lt;/record-ids&gt;&lt;/item&gt;&lt;/Libraries&gt;"/>
  </w:docVars>
  <w:rsids>
    <w:rsidRoot w:val="00545C16"/>
    <w:rsid w:val="00040D84"/>
    <w:rsid w:val="0004181D"/>
    <w:rsid w:val="000460C4"/>
    <w:rsid w:val="000E2E66"/>
    <w:rsid w:val="000F4CAD"/>
    <w:rsid w:val="0011284D"/>
    <w:rsid w:val="00117830"/>
    <w:rsid w:val="00134451"/>
    <w:rsid w:val="00163C56"/>
    <w:rsid w:val="00175463"/>
    <w:rsid w:val="00197C34"/>
    <w:rsid w:val="00270D0C"/>
    <w:rsid w:val="002719B8"/>
    <w:rsid w:val="00287801"/>
    <w:rsid w:val="003106C6"/>
    <w:rsid w:val="00354B90"/>
    <w:rsid w:val="00360BFC"/>
    <w:rsid w:val="00371311"/>
    <w:rsid w:val="00397719"/>
    <w:rsid w:val="003B5FDC"/>
    <w:rsid w:val="00435687"/>
    <w:rsid w:val="00465886"/>
    <w:rsid w:val="004950C8"/>
    <w:rsid w:val="00495F2A"/>
    <w:rsid w:val="004C3829"/>
    <w:rsid w:val="004F2A12"/>
    <w:rsid w:val="00512A94"/>
    <w:rsid w:val="00532BD3"/>
    <w:rsid w:val="00545C16"/>
    <w:rsid w:val="00554327"/>
    <w:rsid w:val="00583DEA"/>
    <w:rsid w:val="00594204"/>
    <w:rsid w:val="005A5B42"/>
    <w:rsid w:val="00605ABB"/>
    <w:rsid w:val="00626F19"/>
    <w:rsid w:val="0068163C"/>
    <w:rsid w:val="006F422A"/>
    <w:rsid w:val="00720F59"/>
    <w:rsid w:val="00751F28"/>
    <w:rsid w:val="008079E0"/>
    <w:rsid w:val="00825E23"/>
    <w:rsid w:val="0087031B"/>
    <w:rsid w:val="00875FF2"/>
    <w:rsid w:val="0088366A"/>
    <w:rsid w:val="008D7543"/>
    <w:rsid w:val="00913C80"/>
    <w:rsid w:val="009300D3"/>
    <w:rsid w:val="009A1A46"/>
    <w:rsid w:val="009B6A3E"/>
    <w:rsid w:val="009C2DFB"/>
    <w:rsid w:val="009D4B3B"/>
    <w:rsid w:val="00A0006F"/>
    <w:rsid w:val="00A450FD"/>
    <w:rsid w:val="00AA421C"/>
    <w:rsid w:val="00B81131"/>
    <w:rsid w:val="00C2219B"/>
    <w:rsid w:val="00C24AFF"/>
    <w:rsid w:val="00C2736C"/>
    <w:rsid w:val="00C40256"/>
    <w:rsid w:val="00CA45BF"/>
    <w:rsid w:val="00CA6942"/>
    <w:rsid w:val="00D04BFA"/>
    <w:rsid w:val="00D3209A"/>
    <w:rsid w:val="00DB7230"/>
    <w:rsid w:val="00DD2B97"/>
    <w:rsid w:val="00DE1D52"/>
    <w:rsid w:val="00E30291"/>
    <w:rsid w:val="00E80A86"/>
    <w:rsid w:val="00E85A8A"/>
    <w:rsid w:val="00EA7E4E"/>
    <w:rsid w:val="00EB796C"/>
    <w:rsid w:val="00EE2FC5"/>
    <w:rsid w:val="00EF3D40"/>
    <w:rsid w:val="00F02E71"/>
    <w:rsid w:val="00F45BB2"/>
    <w:rsid w:val="00F7481F"/>
    <w:rsid w:val="00FC587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24981"/>
  <w15:chartTrackingRefBased/>
  <w15:docId w15:val="{91B898C0-A412-4E5E-88B3-AFCD59A1D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next w:val="paragraph"/>
    <w:qFormat/>
    <w:rsid w:val="00545C16"/>
    <w:pPr>
      <w:numPr>
        <w:numId w:val="1"/>
      </w:numPr>
      <w:tabs>
        <w:tab w:val="left" w:pos="227"/>
      </w:tabs>
      <w:autoSpaceDE w:val="0"/>
      <w:autoSpaceDN w:val="0"/>
      <w:bidi w:val="0"/>
      <w:adjustRightInd w:val="0"/>
      <w:spacing w:before="360" w:after="240" w:line="240" w:lineRule="auto"/>
    </w:pPr>
    <w:rPr>
      <w:rFonts w:ascii="Palatino Linotype" w:eastAsia="PMingLiU" w:hAnsi="Palatino Linotype" w:cs="Times New Roman"/>
      <w:b/>
      <w:bCs/>
      <w:szCs w:val="20"/>
      <w:lang w:val="en-GB" w:eastAsia="de-AT" w:bidi="ar-SA"/>
    </w:rPr>
  </w:style>
  <w:style w:type="paragraph" w:customStyle="1" w:styleId="H2">
    <w:name w:val="H2"/>
    <w:basedOn w:val="Normal"/>
    <w:next w:val="paragraph"/>
    <w:qFormat/>
    <w:rsid w:val="00545C16"/>
    <w:pPr>
      <w:numPr>
        <w:ilvl w:val="1"/>
        <w:numId w:val="1"/>
      </w:numPr>
      <w:autoSpaceDE w:val="0"/>
      <w:autoSpaceDN w:val="0"/>
      <w:bidi w:val="0"/>
      <w:adjustRightInd w:val="0"/>
      <w:spacing w:before="280" w:after="240" w:line="240" w:lineRule="auto"/>
    </w:pPr>
    <w:rPr>
      <w:rFonts w:ascii="Palatino Linotype" w:eastAsia="PMingLiU" w:hAnsi="Palatino Linotype" w:cs="Times New Roman"/>
      <w:b/>
      <w:bCs/>
      <w:sz w:val="20"/>
      <w:szCs w:val="20"/>
      <w:lang w:val="en-GB" w:eastAsia="de-AT" w:bidi="ar-SA"/>
    </w:rPr>
  </w:style>
  <w:style w:type="paragraph" w:customStyle="1" w:styleId="H3">
    <w:name w:val="H3"/>
    <w:basedOn w:val="H2"/>
    <w:next w:val="paragraph"/>
    <w:qFormat/>
    <w:rsid w:val="00545C16"/>
    <w:pPr>
      <w:numPr>
        <w:ilvl w:val="2"/>
      </w:numPr>
    </w:pPr>
    <w:rPr>
      <w:b w:val="0"/>
      <w:i/>
      <w:lang w:eastAsia="en-US"/>
    </w:rPr>
  </w:style>
  <w:style w:type="paragraph" w:customStyle="1" w:styleId="H4">
    <w:name w:val="H4"/>
    <w:basedOn w:val="Normal"/>
    <w:next w:val="paragraph"/>
    <w:qFormat/>
    <w:rsid w:val="00545C16"/>
    <w:pPr>
      <w:numPr>
        <w:ilvl w:val="3"/>
        <w:numId w:val="1"/>
      </w:numPr>
      <w:bidi w:val="0"/>
      <w:spacing w:before="120" w:after="120" w:line="240" w:lineRule="auto"/>
    </w:pPr>
    <w:rPr>
      <w:rFonts w:ascii="Palatino Linotype" w:eastAsia="Times New Roman" w:hAnsi="Palatino Linotype" w:cs="Times New Roman"/>
      <w:i/>
      <w:iCs/>
      <w:sz w:val="18"/>
      <w:szCs w:val="20"/>
      <w:lang w:val="en-GB" w:eastAsia="de-AT" w:bidi="ar-SA"/>
    </w:rPr>
  </w:style>
  <w:style w:type="paragraph" w:customStyle="1" w:styleId="paragraph">
    <w:name w:val="paragraph"/>
    <w:basedOn w:val="Normal"/>
    <w:link w:val="paragraphChar"/>
    <w:qFormat/>
    <w:rsid w:val="00545C16"/>
    <w:pPr>
      <w:bidi w:val="0"/>
      <w:spacing w:before="120" w:after="120" w:line="240" w:lineRule="auto"/>
    </w:pPr>
    <w:rPr>
      <w:rFonts w:ascii="Palatino Linotype" w:eastAsia="Times New Roman" w:hAnsi="Palatino Linotype" w:cs="Times New Roman"/>
      <w:sz w:val="18"/>
      <w:szCs w:val="20"/>
      <w:lang w:val="en-GB" w:eastAsia="de-AT" w:bidi="ar-SA"/>
    </w:rPr>
  </w:style>
  <w:style w:type="paragraph" w:customStyle="1" w:styleId="H5">
    <w:name w:val="H5+"/>
    <w:basedOn w:val="H4"/>
    <w:next w:val="paragraph"/>
    <w:qFormat/>
    <w:rsid w:val="00545C16"/>
    <w:pPr>
      <w:numPr>
        <w:ilvl w:val="4"/>
      </w:numPr>
    </w:pPr>
  </w:style>
  <w:style w:type="numbering" w:customStyle="1" w:styleId="Headings">
    <w:name w:val="Headings"/>
    <w:uiPriority w:val="99"/>
    <w:rsid w:val="00545C16"/>
    <w:pPr>
      <w:numPr>
        <w:numId w:val="1"/>
      </w:numPr>
    </w:pPr>
  </w:style>
  <w:style w:type="character" w:customStyle="1" w:styleId="apple-converted-space">
    <w:name w:val="apple-converted-space"/>
    <w:basedOn w:val="DefaultParagraphFont"/>
    <w:rsid w:val="00175463"/>
  </w:style>
  <w:style w:type="character" w:styleId="Hyperlink">
    <w:name w:val="Hyperlink"/>
    <w:basedOn w:val="DefaultParagraphFont"/>
    <w:uiPriority w:val="99"/>
    <w:semiHidden/>
    <w:unhideWhenUsed/>
    <w:rsid w:val="00175463"/>
    <w:rPr>
      <w:color w:val="0000FF"/>
      <w:u w:val="single"/>
    </w:rPr>
  </w:style>
  <w:style w:type="character" w:styleId="FollowedHyperlink">
    <w:name w:val="FollowedHyperlink"/>
    <w:basedOn w:val="DefaultParagraphFont"/>
    <w:uiPriority w:val="99"/>
    <w:semiHidden/>
    <w:unhideWhenUsed/>
    <w:rsid w:val="00175463"/>
    <w:rPr>
      <w:color w:val="954F72" w:themeColor="followedHyperlink"/>
      <w:u w:val="single"/>
    </w:rPr>
  </w:style>
  <w:style w:type="paragraph" w:customStyle="1" w:styleId="EndNoteBibliographyTitle">
    <w:name w:val="EndNote Bibliography Title"/>
    <w:basedOn w:val="Normal"/>
    <w:link w:val="EndNoteBibliographyTitleChar"/>
    <w:rsid w:val="00175463"/>
    <w:pPr>
      <w:spacing w:after="0"/>
      <w:jc w:val="center"/>
    </w:pPr>
    <w:rPr>
      <w:rFonts w:ascii="Calibri" w:hAnsi="Calibri" w:cs="Calibri"/>
      <w:noProof/>
    </w:rPr>
  </w:style>
  <w:style w:type="character" w:customStyle="1" w:styleId="paragraphChar">
    <w:name w:val="paragraph Char"/>
    <w:basedOn w:val="DefaultParagraphFont"/>
    <w:link w:val="paragraph"/>
    <w:rsid w:val="00175463"/>
    <w:rPr>
      <w:rFonts w:ascii="Palatino Linotype" w:eastAsia="Times New Roman" w:hAnsi="Palatino Linotype" w:cs="Times New Roman"/>
      <w:sz w:val="18"/>
      <w:szCs w:val="20"/>
      <w:lang w:val="en-GB" w:eastAsia="de-AT" w:bidi="ar-SA"/>
    </w:rPr>
  </w:style>
  <w:style w:type="character" w:customStyle="1" w:styleId="EndNoteBibliographyTitleChar">
    <w:name w:val="EndNote Bibliography Title Char"/>
    <w:basedOn w:val="paragraphChar"/>
    <w:link w:val="EndNoteBibliographyTitle"/>
    <w:rsid w:val="00175463"/>
    <w:rPr>
      <w:rFonts w:ascii="Calibri" w:eastAsia="Times New Roman" w:hAnsi="Calibri" w:cs="Calibri"/>
      <w:noProof/>
      <w:sz w:val="18"/>
      <w:szCs w:val="20"/>
      <w:lang w:val="en-GB" w:eastAsia="de-AT" w:bidi="ar-SA"/>
    </w:rPr>
  </w:style>
  <w:style w:type="paragraph" w:customStyle="1" w:styleId="EndNoteBibliography">
    <w:name w:val="EndNote Bibliography"/>
    <w:basedOn w:val="Normal"/>
    <w:link w:val="EndNoteBibliographyChar"/>
    <w:rsid w:val="00175463"/>
    <w:pPr>
      <w:spacing w:line="240" w:lineRule="auto"/>
    </w:pPr>
    <w:rPr>
      <w:rFonts w:ascii="Calibri" w:hAnsi="Calibri" w:cs="Calibri"/>
      <w:noProof/>
    </w:rPr>
  </w:style>
  <w:style w:type="character" w:customStyle="1" w:styleId="EndNoteBibliographyChar">
    <w:name w:val="EndNote Bibliography Char"/>
    <w:basedOn w:val="paragraphChar"/>
    <w:link w:val="EndNoteBibliography"/>
    <w:rsid w:val="00175463"/>
    <w:rPr>
      <w:rFonts w:ascii="Calibri" w:eastAsia="Times New Roman" w:hAnsi="Calibri" w:cs="Calibri"/>
      <w:noProof/>
      <w:sz w:val="18"/>
      <w:szCs w:val="20"/>
      <w:lang w:val="en-GB" w:eastAsia="de-AT" w:bidi="ar-SA"/>
    </w:rPr>
  </w:style>
  <w:style w:type="character" w:styleId="CommentReference">
    <w:name w:val="annotation reference"/>
    <w:basedOn w:val="DefaultParagraphFont"/>
    <w:uiPriority w:val="99"/>
    <w:semiHidden/>
    <w:unhideWhenUsed/>
    <w:rsid w:val="0088366A"/>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91389">
      <w:bodyDiv w:val="1"/>
      <w:marLeft w:val="0"/>
      <w:marRight w:val="0"/>
      <w:marTop w:val="0"/>
      <w:marBottom w:val="0"/>
      <w:divBdr>
        <w:top w:val="none" w:sz="0" w:space="0" w:color="auto"/>
        <w:left w:val="none" w:sz="0" w:space="0" w:color="auto"/>
        <w:bottom w:val="none" w:sz="0" w:space="0" w:color="auto"/>
        <w:right w:val="none" w:sz="0" w:space="0" w:color="auto"/>
      </w:divBdr>
    </w:div>
    <w:div w:id="147744248">
      <w:bodyDiv w:val="1"/>
      <w:marLeft w:val="0"/>
      <w:marRight w:val="0"/>
      <w:marTop w:val="0"/>
      <w:marBottom w:val="0"/>
      <w:divBdr>
        <w:top w:val="none" w:sz="0" w:space="0" w:color="auto"/>
        <w:left w:val="none" w:sz="0" w:space="0" w:color="auto"/>
        <w:bottom w:val="none" w:sz="0" w:space="0" w:color="auto"/>
        <w:right w:val="none" w:sz="0" w:space="0" w:color="auto"/>
      </w:divBdr>
    </w:div>
    <w:div w:id="1318265779">
      <w:bodyDiv w:val="1"/>
      <w:marLeft w:val="0"/>
      <w:marRight w:val="0"/>
      <w:marTop w:val="0"/>
      <w:marBottom w:val="0"/>
      <w:divBdr>
        <w:top w:val="none" w:sz="0" w:space="0" w:color="auto"/>
        <w:left w:val="none" w:sz="0" w:space="0" w:color="auto"/>
        <w:bottom w:val="none" w:sz="0" w:space="0" w:color="auto"/>
        <w:right w:val="none" w:sz="0" w:space="0" w:color="auto"/>
      </w:divBdr>
      <w:divsChild>
        <w:div w:id="496921371">
          <w:marLeft w:val="720"/>
          <w:marRight w:val="0"/>
          <w:marTop w:val="0"/>
          <w:marBottom w:val="0"/>
          <w:divBdr>
            <w:top w:val="none" w:sz="0" w:space="0" w:color="auto"/>
            <w:left w:val="none" w:sz="0" w:space="0" w:color="auto"/>
            <w:bottom w:val="none" w:sz="0" w:space="0" w:color="auto"/>
            <w:right w:val="none" w:sz="0" w:space="0" w:color="auto"/>
          </w:divBdr>
        </w:div>
        <w:div w:id="120633537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823</TotalTime>
  <Pages>3</Pages>
  <Words>2002</Words>
  <Characters>10012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Yosipof</dc:creator>
  <cp:keywords/>
  <dc:description/>
  <cp:lastModifiedBy>Abraham Yosipof</cp:lastModifiedBy>
  <cp:revision>51</cp:revision>
  <dcterms:created xsi:type="dcterms:W3CDTF">2017-02-15T22:30:00Z</dcterms:created>
  <dcterms:modified xsi:type="dcterms:W3CDTF">2017-02-17T11:23:00Z</dcterms:modified>
</cp:coreProperties>
</file>