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Савченко Илья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ия координат фигур необходимо использовать шаблон  std::pair.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print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square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Сохраняет фигуры в std::tuple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Восьмиугольник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600"/>
        <w:gridCol w:w="3426"/>
        <w:tblGridChange w:id="0">
          <w:tblGrid>
            <w:gridCol w:w="5600"/>
            <w:gridCol w:w="342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main.cpp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coord_t = double;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координат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template&lt;typename T, class R&gt;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typename std::enable_if&lt;..., bool&gt;::type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readFigure(T figure)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 координат вершин фигуры из стандартного потока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template&lt;typename T, size_t index&gt;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typename std::enable_if&lt;index == std::tuple_size&lt;T&gt;::value, void&gt;::type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printTuple(T &amp;)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Печать элементов кортежа (данная функция является условием окончания хвостовой рекурсии)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template&lt;typename T, size_t index&gt;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typename std::enable_if&lt;index &lt; std::tuple_size&lt;T&gt;::value, void&gt;::type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printTuple(T &amp;t)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Печать элементов кортежа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template&lt;typename T&gt;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typename std::enable_if&lt;(sizeof(T::points) / sizeof(T::points[0]) &gt; 0), void&gt;::type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printVertices(T &amp;figure)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Печать координат вершин фигур на экран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template&lt;class T, size_t index&gt;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coord_t totalTupleArea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Подсчет общей площади в кортеже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template&lt;class R&gt;</w:t>
              <w:br w:type="textWrapping"/>
              <w:t xml:space="preserve">double triangleArea(std::pair&lt;R,R&gt; const &amp;first, &amp;second, &amp;third)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Подсчитывает площадь треугольника (вспомогательная)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 figureArea(T &amp;figure)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Подсчет площади фигуры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help()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краткой справки на экран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треугольника указываются 3 точки, для квадрата — 2 точки (стороны AB, остальные точки достраиваются), для восьмиугольника — 2 точки: центр и одна из вершин.</w:t>
        <w:br w:type="textWrapping"/>
        <w:br w:type="textWrapping"/>
        <w:t xml:space="preserve">Квадрат:</w:t>
        <w:br w:type="textWrapping"/>
        <w:t xml:space="preserve">A - (0, 0)</w:t>
        <w:br w:type="textWrapping"/>
        <w:t xml:space="preserve">B - (0, 3)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(3, 3)</w:t>
        <w:br w:type="textWrapping"/>
        <w:t xml:space="preserve">D - (3, 0)</w:t>
        <w:br w:type="textWrapping"/>
        <w:t xml:space="preserve">S = 9</w:t>
        <w:br w:type="textWrapping"/>
        <w:br w:type="textWrapping"/>
        <w:t xml:space="preserve">Треугольник:</w:t>
        <w:br w:type="textWrapping"/>
        <w:t xml:space="preserve">A - (0, 0)</w:t>
        <w:br w:type="textWrapping"/>
        <w:t xml:space="preserve">B - (2, 3)</w:t>
        <w:br w:type="textWrapping"/>
        <w:t xml:space="preserve">C - (5, 0)</w:t>
        <w:br w:type="textWrapping"/>
        <w:t xml:space="preserve">S = 7.5</w:t>
        <w:br w:type="textWrapping"/>
        <w:br w:type="textWrapping"/>
        <w:t xml:space="preserve">Восьмиугольник</w:t>
        <w:br w:type="textWrapping"/>
        <w:t xml:space="preserve">Центр - (0, 0)</w:t>
        <w:br w:type="textWrapping"/>
        <w:t xml:space="preserve">A - (1, 4)</w:t>
        <w:br w:type="textWrapping"/>
        <w:t xml:space="preserve">B - (3.53, 2.12)</w:t>
        <w:br w:type="textWrapping"/>
        <w:t xml:space="preserve">C - (4, -1)</w:t>
        <w:br w:type="textWrapping"/>
        <w:t xml:space="preserve">D - (2.12, -3.53)</w:t>
        <w:br w:type="textWrapping"/>
        <w:t xml:space="preserve">…</w:t>
        <w:br w:type="textWrapping"/>
        <w:t xml:space="preserve">S = 48.08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./a.out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add: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- square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 - triangle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- octagon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 - print vertices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- total area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&gt;s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Suare, 2 points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0 3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 successfully added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&gt;t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Triangle, 3 points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5 0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 successfully added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&gt;o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Octagon, 2 points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1 4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Octagon successfully added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&gt;v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Vertices of Square:     ( 0, 0 )  ( 0, 3 )  ( 3, 3 )  ( 3, 0 )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Vertices of Triangle:     ( 0, 0 )  ( 2, 3 )  ( 5, 0 )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Vertices of Octagon:     ( 1, 4 )  ( 3.53553, 2.12132 )  ( 4, -1 )  ( 2.12132, -3.53553 )  ( -1, -4 )  ( -3.53553, -2.12132 )  ( -4, 1 )  ( -2.12132, 3.53553 )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&gt;a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 of tuple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64.5833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&gt;^D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Савченко И.В.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М8О-208Б-19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https://github.com/ShyFly46/oop_excercise_04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Вариант 24: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* Квадрат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* Треугольник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* Восьмиугольник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**/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&lt;type_traits&gt;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&lt;tuple&gt;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Triangle {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points[3];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name = "Triangle";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Square {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std::pair&lt;T, T&gt; points[4];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const std::string name = "Square";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Octagon 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std::pair&lt;T, T&gt; points[8];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std::string name = "Octagon";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coord_t = double;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T, class R&gt;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std::enable_if&lt;std::is_same&lt;T, Square&lt;R&gt;&amp;&gt;::value, bool&gt;::type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readFigure(T figure) {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"Suare, 2 points\n";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figure.points[0].first &gt;&gt; figure.points[0].second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&gt;&gt; figure.points[1].first &gt;&gt; figure.points[1].second;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std::pair&lt;R, R&gt; vec(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figure.points[1].second - figure.points[0].second,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figure.points[0].first - figure.points[1].first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figure.points[3].first  = figure.points[0].first  + vec.first;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figure.points[3].second = figure.points[0].second + vec.second;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figure.points[2].first  = figure.points[1].first + vec.first;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figure.points[2].second  = figure.points[1].second + vec.second;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T, class R&gt;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std::enable_if&lt;std::is_same&lt;T, Octagon&lt;R&gt;&amp;&gt;::value, bool&gt;::type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readFigure(T figure) 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"Octagon, 2 points\n";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std::pair&lt;R, R&gt; centre;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centre.first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</w:t>
        <w:tab/>
        <w:t xml:space="preserve">&gt;&gt; centre.second;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figure.points[0].first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</w:t>
        <w:tab/>
        <w:t xml:space="preserve">&gt;&gt; figure.points[0].second;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std::pair&lt;R, R&gt; vec;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vec.first = figure.points[0].first - centre.first;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vec.second = figure.points[0].second - centre.second;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figure.points[4].first = centre.first - vec.first;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figure.points[4].second = centre.second - vec.second;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 temp = vec.second;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vec.second = -vec.first;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vec.first = temp;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figure.points[2].first = centre.first + vec.first;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figure.points[2].second = centre.second + vec.second;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figure.points[6].first = centre.first - vec.first;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figure.points[6].second = centre.second - vec.second;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r2 = 1 / std::sqrt(2);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std::pair&lt;R, R&gt; dia(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(vec.first + vec.second) * r2,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(vec.second - vec.first) * r2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figure.points[3].first = centre.first + dia.first;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figure.points[3].second = centre.second + dia.second;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figure.points[7].first = centre.first - dia.first;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figure.points[7].second = centre.second - dia.second;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 = dia.second;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dia.second = -dia.first;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dia.first = temp;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figure.points[5].first = centre.first + dia.first;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figure.points[5].second = centre.second + dia.second;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figure.points[1].first = centre.first - dia.first;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figure.points[1].second = centre.second - dia.second;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T, class R&gt;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std::enable_if&lt;std::is_same&lt;T, Triangle&lt;R&gt;&amp;&gt;::value, bool&gt;::type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readFigure(T figure) {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"Triangle, 3 points\n";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3; ++i){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std::cin &gt;&gt; figure.points[i].first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 </w:t>
        <w:tab/>
        <w:t xml:space="preserve">&gt;&gt; figure.points[i].second;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T, size_t index&gt;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std::enable_if&lt;index == std::tuple_size&lt;T&gt;::value, void&gt;::type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printTuple(T &amp;) {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T, size_t index&gt;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std::enable_if&lt;index &lt; std::tuple_size&lt;T&gt;::value, void&gt;::type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printTuple(T &amp;t) {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auto figure = std::get&lt;index&gt;(t);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"Vertices of " &lt;&lt; figure.name &lt;&lt; ":\t";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printVertices(figure);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printTuple&lt;T, index + 1&gt;(t);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T&gt;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std::enable_if&lt;(sizeof(T::points) / sizeof(T::points[0]) &gt; 0), void&gt;::type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printVertices(T &amp;figure) {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v : figure.points)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 ( " &lt;&lt; v.first &lt;&lt; ", " &lt;&lt; v.second &lt;&lt; " ) ";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'\n';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size_t index&gt;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totalTupleArea(T &amp;tuple) {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auto figure = std::get&lt;index&gt;(tuple);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coord_t value = figureArea(figure);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constexpr ((index + 1) &lt; std::tuple_size&lt;T&gt;::value) {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value + totalTupleArea&lt;T, index + 1&gt;(tuple);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value;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R&gt;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triangleArea(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std::pair&lt;R, R&gt; const &amp;first,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std::pair&lt;R, R&gt; const &amp;second,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std::pair&lt;R, R&gt; const &amp;third)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 x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b y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 = second.first - first.first;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 = second.second - first.second;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 = third.first - first.first;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 = third.second - first.second;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std::fabs((a*y - x*b) * 0.5);    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figureArea(T &amp;figure) {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area = 0;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n = sizeof(T::points) / sizeof(T::points[0]);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(size_t i = 2; i &lt; n; ++i)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 += triangleArea(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figure.points[0],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figure.points[i-1],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figure.points[i]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area;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help(){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"to add:\ns - square\nt - triangle\no - octagon\n";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"---\nv - print vertices\na - total area\n";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std::tuple&lt;Square&lt;double&gt;, Triangle&lt;double&gt;, Octagon&lt;double&gt;&gt; tp;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help();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cmd;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"&gt;";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while(std::cin &gt;&gt; cmd){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 (cmd) {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's': // add square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auto &amp;fig = std::get&lt;0&gt;(tp);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if(readFigure&lt;decltype(fig), coord_t&gt;(fig))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std::get&lt;0&gt;(tp).name &lt;&lt; " successfully added\n";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't': // add triangle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auto &amp;fig = std::get&lt;1&gt;(tp);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if(readFigure&lt;decltype(fig), coord_t&gt;(fig))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std::get&lt;1&gt;(tp).name &lt;&lt; " successfully added\n";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'o': // add octagon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auto &amp;fig = std::get&lt;2&gt;(tp);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if(readFigure&lt;decltype(fig), coord_t&gt;(fig))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std::get&lt;2&gt;(tp).name &lt;&lt; " successfully added\n";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'v': { // all vertices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printTuple&lt;decltype(tp), 0&gt;(tp);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'a': { // total area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"Total area of tuple\nS = " &lt;&lt; totalTupleArea&lt;decltype(tp), 0&gt;(tp) &lt;&lt; '\n';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default:{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help();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"&gt;";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'\n';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мере выполнения данной лабораторной работы я приобрел навыки работы с шаблонами функций и классов, методы специализации шаблонов, научился использовать конструкцию if consexpr, познакомился с идиомой SFINAE. А также познакомился с std::tuple и std::pair, а также работе с ними.</w:t>
        <w:br w:type="textWrapping"/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Литаретура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шаблонов C++: шаблоны функций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https://habr.com/ru/post/436880/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01.02.2021)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std::tuple [Электронный Ресурс].</w:t>
        <w:br w:type="textWrapping"/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https://en.cppreference.com/w/cpp/utility/tuple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01.02.2021)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Templates - C++ Tutorials [Электронный ресурс].</w:t>
        <w:br w:type="textWrapping"/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https://www.cplusplus.com/doc/oldtutorial/templates/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01.02.2021)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42.0" w:type="dxa"/>
        <w:bottom w:w="29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436880/" TargetMode="External"/><Relationship Id="rId7" Type="http://schemas.openxmlformats.org/officeDocument/2006/relationships/hyperlink" Target="https://en.cppreference.com/w/cpp/utility/tuple" TargetMode="External"/><Relationship Id="rId8" Type="http://schemas.openxmlformats.org/officeDocument/2006/relationships/hyperlink" Target="https://www.cplusplus.com/doc/oldtutorial/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