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C07CC" w14:textId="1E16130B" w:rsidR="00BB06CA" w:rsidRPr="00A44005" w:rsidRDefault="00F63474" w:rsidP="00C019FD">
      <w:pPr>
        <w:spacing w:after="0" w:line="240" w:lineRule="auto"/>
        <w:rPr>
          <w:rFonts w:cs="Arial"/>
          <w:sz w:val="24"/>
          <w:szCs w:val="24"/>
        </w:rPr>
      </w:pPr>
      <w:r w:rsidRPr="00A47EDE">
        <w:rPr>
          <w:noProof/>
          <w:sz w:val="20"/>
          <w:szCs w:val="20"/>
          <w:lang w:val="en-US"/>
        </w:rPr>
        <w:drawing>
          <wp:anchor distT="0" distB="0" distL="114300" distR="114300" simplePos="0" relativeHeight="251658240" behindDoc="0" locked="0" layoutInCell="1" allowOverlap="1" wp14:anchorId="24AFEA8F" wp14:editId="0BC63EC7">
            <wp:simplePos x="0" y="0"/>
            <wp:positionH relativeFrom="column">
              <wp:posOffset>-109220</wp:posOffset>
            </wp:positionH>
            <wp:positionV relativeFrom="paragraph">
              <wp:posOffset>14605</wp:posOffset>
            </wp:positionV>
            <wp:extent cx="2381885" cy="3473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Faculte-sciences-interne-COU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1885" cy="347345"/>
                    </a:xfrm>
                    <a:prstGeom prst="rect">
                      <a:avLst/>
                    </a:prstGeom>
                  </pic:spPr>
                </pic:pic>
              </a:graphicData>
            </a:graphic>
            <wp14:sizeRelH relativeFrom="page">
              <wp14:pctWidth>0</wp14:pctWidth>
            </wp14:sizeRelH>
            <wp14:sizeRelV relativeFrom="page">
              <wp14:pctHeight>0</wp14:pctHeight>
            </wp14:sizeRelV>
          </wp:anchor>
        </w:drawing>
      </w:r>
      <w:r w:rsidR="005B4C5B" w:rsidRPr="00A47EDE">
        <w:rPr>
          <w:sz w:val="20"/>
          <w:szCs w:val="20"/>
        </w:rPr>
        <w:tab/>
        <w:t xml:space="preserve"> </w:t>
      </w:r>
      <w:r w:rsidR="005B4C5B" w:rsidRPr="00A47EDE">
        <w:rPr>
          <w:sz w:val="20"/>
          <w:szCs w:val="20"/>
        </w:rPr>
        <w:tab/>
      </w:r>
      <w:r w:rsidR="005B4C5B" w:rsidRPr="00A47EDE">
        <w:rPr>
          <w:sz w:val="20"/>
          <w:szCs w:val="20"/>
        </w:rPr>
        <w:tab/>
      </w:r>
      <w:r w:rsidR="005B4C5B" w:rsidRPr="00A47EDE">
        <w:rPr>
          <w:sz w:val="20"/>
          <w:szCs w:val="20"/>
        </w:rPr>
        <w:tab/>
        <w:t xml:space="preserve">  </w:t>
      </w:r>
      <w:r w:rsidR="004E5A43">
        <w:rPr>
          <w:rFonts w:cs="Arial"/>
          <w:sz w:val="24"/>
          <w:szCs w:val="24"/>
        </w:rPr>
        <w:t>Hiver 202</w:t>
      </w:r>
      <w:r w:rsidR="005B1DE1">
        <w:rPr>
          <w:rFonts w:cs="Arial"/>
          <w:sz w:val="24"/>
          <w:szCs w:val="24"/>
        </w:rPr>
        <w:t>5</w:t>
      </w:r>
    </w:p>
    <w:p w14:paraId="186BE130" w14:textId="592ADA58" w:rsidR="00A47EDE" w:rsidRDefault="00B27FBF" w:rsidP="00C019FD">
      <w:pPr>
        <w:spacing w:after="0" w:line="240" w:lineRule="auto"/>
        <w:rPr>
          <w:rFonts w:cs="Arial"/>
          <w:sz w:val="24"/>
          <w:szCs w:val="24"/>
        </w:rPr>
      </w:pPr>
      <w:r>
        <w:rPr>
          <w:rFonts w:cs="Arial"/>
          <w:sz w:val="24"/>
          <w:szCs w:val="24"/>
        </w:rPr>
        <w:tab/>
      </w:r>
      <w:r>
        <w:rPr>
          <w:rFonts w:cs="Arial"/>
          <w:sz w:val="24"/>
          <w:szCs w:val="24"/>
        </w:rPr>
        <w:tab/>
      </w:r>
    </w:p>
    <w:p w14:paraId="13568956" w14:textId="7B83142B" w:rsidR="0041240B" w:rsidRDefault="00B27FBF" w:rsidP="0041240B">
      <w:pPr>
        <w:spacing w:after="0" w:line="240" w:lineRule="auto"/>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 xml:space="preserve">Cours </w:t>
      </w:r>
      <w:r w:rsidRPr="00A44005">
        <w:rPr>
          <w:rFonts w:cs="Arial"/>
          <w:sz w:val="24"/>
          <w:szCs w:val="24"/>
        </w:rPr>
        <w:t>Mardi 9h-12h</w:t>
      </w:r>
      <w:r w:rsidR="00401E61">
        <w:rPr>
          <w:rFonts w:cs="Arial"/>
          <w:sz w:val="24"/>
          <w:szCs w:val="24"/>
        </w:rPr>
        <w:t>,</w:t>
      </w:r>
      <w:r w:rsidR="00AB67F0">
        <w:rPr>
          <w:rFonts w:cs="Arial"/>
          <w:sz w:val="24"/>
          <w:szCs w:val="24"/>
        </w:rPr>
        <w:t xml:space="preserve"> </w:t>
      </w:r>
    </w:p>
    <w:p w14:paraId="5E28B54F" w14:textId="7FA3B301" w:rsidR="00A44005" w:rsidRPr="00401E61" w:rsidRDefault="00B27FBF" w:rsidP="0041240B">
      <w:pPr>
        <w:spacing w:after="0" w:line="240" w:lineRule="auto"/>
        <w:ind w:left="3540" w:firstLine="708"/>
        <w:rPr>
          <w:rFonts w:cs="Arial"/>
          <w:sz w:val="24"/>
          <w:szCs w:val="24"/>
        </w:rPr>
      </w:pPr>
      <w:r w:rsidRPr="00401E61">
        <w:rPr>
          <w:rFonts w:cs="Arial"/>
          <w:sz w:val="24"/>
          <w:szCs w:val="24"/>
        </w:rPr>
        <w:t>Labo</w:t>
      </w:r>
      <w:r w:rsidR="00401E61" w:rsidRPr="00401E61">
        <w:rPr>
          <w:rFonts w:cs="Arial"/>
          <w:sz w:val="24"/>
          <w:szCs w:val="24"/>
        </w:rPr>
        <w:t>ratoire</w:t>
      </w:r>
      <w:r w:rsidRPr="00401E61">
        <w:rPr>
          <w:rFonts w:cs="Arial"/>
          <w:sz w:val="24"/>
          <w:szCs w:val="24"/>
        </w:rPr>
        <w:t xml:space="preserve"> </w:t>
      </w:r>
      <w:r w:rsidR="007D0816" w:rsidRPr="00401E61">
        <w:rPr>
          <w:rFonts w:cs="Arial"/>
          <w:sz w:val="24"/>
          <w:szCs w:val="24"/>
        </w:rPr>
        <w:t>Mardi</w:t>
      </w:r>
      <w:r w:rsidR="00A47EDE" w:rsidRPr="00401E61">
        <w:rPr>
          <w:rFonts w:cs="Arial"/>
          <w:sz w:val="24"/>
          <w:szCs w:val="24"/>
        </w:rPr>
        <w:t xml:space="preserve"> 13h-16h</w:t>
      </w:r>
      <w:r w:rsidR="00401E61">
        <w:rPr>
          <w:rFonts w:cs="Arial"/>
          <w:sz w:val="24"/>
          <w:szCs w:val="24"/>
        </w:rPr>
        <w:t>,</w:t>
      </w:r>
      <w:r w:rsidR="00A47EDE" w:rsidRPr="00401E61">
        <w:rPr>
          <w:rFonts w:cs="Arial"/>
          <w:sz w:val="24"/>
          <w:szCs w:val="24"/>
        </w:rPr>
        <w:t xml:space="preserve"> </w:t>
      </w:r>
      <w:r w:rsidR="00AB67F0" w:rsidRPr="00401E61">
        <w:rPr>
          <w:rFonts w:cs="Arial"/>
          <w:sz w:val="24"/>
          <w:szCs w:val="24"/>
        </w:rPr>
        <w:t>SB-1170</w:t>
      </w:r>
    </w:p>
    <w:p w14:paraId="244CDB22" w14:textId="6B9F1FF5" w:rsidR="005B4C5B" w:rsidRPr="00401E61" w:rsidRDefault="005B4C5B" w:rsidP="00C019FD">
      <w:pPr>
        <w:spacing w:after="0" w:line="240" w:lineRule="auto"/>
        <w:rPr>
          <w:rFonts w:cs="Arial"/>
          <w:sz w:val="24"/>
          <w:szCs w:val="24"/>
        </w:rPr>
      </w:pPr>
    </w:p>
    <w:p w14:paraId="2134AE1D" w14:textId="3B4F137D" w:rsidR="000154C4" w:rsidRPr="00401E61" w:rsidRDefault="00C019FD" w:rsidP="00CD6329">
      <w:pPr>
        <w:spacing w:after="0" w:line="240" w:lineRule="auto"/>
        <w:rPr>
          <w:rFonts w:cs="Arial"/>
          <w:b/>
          <w:sz w:val="20"/>
          <w:szCs w:val="20"/>
        </w:rPr>
      </w:pPr>
      <w:r w:rsidRPr="00401E61">
        <w:rPr>
          <w:rFonts w:cs="Arial"/>
          <w:sz w:val="24"/>
          <w:szCs w:val="24"/>
        </w:rPr>
        <w:tab/>
      </w:r>
      <w:r w:rsidRPr="00401E61">
        <w:rPr>
          <w:rFonts w:cs="Arial"/>
          <w:sz w:val="24"/>
          <w:szCs w:val="24"/>
        </w:rPr>
        <w:tab/>
      </w:r>
      <w:r w:rsidRPr="00401E61">
        <w:rPr>
          <w:rFonts w:cs="Arial"/>
          <w:sz w:val="24"/>
          <w:szCs w:val="24"/>
        </w:rPr>
        <w:tab/>
      </w:r>
      <w:r w:rsidRPr="00401E61">
        <w:rPr>
          <w:rFonts w:cs="Arial"/>
          <w:sz w:val="24"/>
          <w:szCs w:val="24"/>
        </w:rPr>
        <w:tab/>
        <w:t xml:space="preserve">            </w:t>
      </w:r>
      <w:r w:rsidR="005B4C5B" w:rsidRPr="00401E61">
        <w:rPr>
          <w:rFonts w:cs="Arial"/>
          <w:sz w:val="24"/>
          <w:szCs w:val="24"/>
        </w:rPr>
        <w:tab/>
      </w:r>
      <w:r w:rsidR="005B4C5B" w:rsidRPr="00401E61">
        <w:rPr>
          <w:rFonts w:cs="Arial"/>
          <w:sz w:val="24"/>
          <w:szCs w:val="24"/>
        </w:rPr>
        <w:tab/>
      </w:r>
      <w:r w:rsidR="005B4C5B" w:rsidRPr="00401E61">
        <w:rPr>
          <w:rFonts w:cs="Arial"/>
          <w:sz w:val="24"/>
          <w:szCs w:val="24"/>
        </w:rPr>
        <w:tab/>
      </w:r>
      <w:r w:rsidR="005B4C5B" w:rsidRPr="00401E61">
        <w:rPr>
          <w:rFonts w:cs="Arial"/>
          <w:sz w:val="24"/>
          <w:szCs w:val="24"/>
        </w:rPr>
        <w:tab/>
      </w:r>
      <w:r w:rsidR="005B4C5B" w:rsidRPr="00401E61">
        <w:rPr>
          <w:rFonts w:cs="Arial"/>
          <w:sz w:val="24"/>
          <w:szCs w:val="24"/>
        </w:rPr>
        <w:tab/>
        <w:t xml:space="preserve">     </w:t>
      </w:r>
    </w:p>
    <w:p w14:paraId="7D084F1F" w14:textId="0FE25F48" w:rsidR="00C019FD" w:rsidRPr="00A47EDE" w:rsidRDefault="00770AC2" w:rsidP="00C019FD">
      <w:pPr>
        <w:spacing w:after="0" w:line="240" w:lineRule="auto"/>
        <w:jc w:val="center"/>
        <w:rPr>
          <w:rFonts w:cs="Arial"/>
          <w:b/>
          <w:sz w:val="28"/>
          <w:szCs w:val="28"/>
        </w:rPr>
      </w:pPr>
      <w:r w:rsidRPr="00A47EDE">
        <w:rPr>
          <w:rFonts w:cs="Arial"/>
          <w:b/>
          <w:sz w:val="28"/>
          <w:szCs w:val="28"/>
        </w:rPr>
        <w:t>BIO1410</w:t>
      </w:r>
      <w:r w:rsidR="009B41F3" w:rsidRPr="00A47EDE">
        <w:rPr>
          <w:rFonts w:cs="Arial"/>
          <w:b/>
          <w:sz w:val="28"/>
          <w:szCs w:val="28"/>
        </w:rPr>
        <w:t xml:space="preserve"> </w:t>
      </w:r>
      <w:r w:rsidR="00C019FD" w:rsidRPr="00A47EDE">
        <w:rPr>
          <w:rFonts w:cs="Arial"/>
          <w:b/>
          <w:sz w:val="28"/>
          <w:szCs w:val="28"/>
        </w:rPr>
        <w:t xml:space="preserve"> </w:t>
      </w:r>
      <w:r w:rsidR="005B4C5B" w:rsidRPr="00A47EDE">
        <w:rPr>
          <w:rFonts w:cs="Calibri"/>
          <w:b/>
          <w:i/>
          <w:sz w:val="28"/>
          <w:szCs w:val="28"/>
          <w:lang w:val="fr-FR"/>
        </w:rPr>
        <w:t>Biochimie et microbiologie environnementale</w:t>
      </w:r>
      <w:r w:rsidR="005B4C5B" w:rsidRPr="00A47EDE">
        <w:rPr>
          <w:rFonts w:cs="Calibri"/>
          <w:b/>
          <w:sz w:val="28"/>
          <w:szCs w:val="28"/>
          <w:lang w:val="fr-FR"/>
        </w:rPr>
        <w:t xml:space="preserve"> </w:t>
      </w:r>
    </w:p>
    <w:p w14:paraId="42D04821" w14:textId="77777777" w:rsidR="00271825" w:rsidRPr="00A47EDE" w:rsidRDefault="00271825" w:rsidP="000154C4">
      <w:pPr>
        <w:spacing w:after="0" w:line="240" w:lineRule="auto"/>
        <w:rPr>
          <w:rFonts w:cs="Arial"/>
          <w:b/>
          <w:sz w:val="20"/>
          <w:szCs w:val="20"/>
        </w:rPr>
      </w:pPr>
    </w:p>
    <w:p w14:paraId="3EAE1984" w14:textId="77777777" w:rsidR="00B53EC5" w:rsidRPr="00A47EDE" w:rsidRDefault="00B53EC5" w:rsidP="000154C4">
      <w:pPr>
        <w:spacing w:after="0" w:line="240" w:lineRule="auto"/>
        <w:rPr>
          <w:rFonts w:cs="Arial"/>
          <w:b/>
          <w:sz w:val="20"/>
          <w:szCs w:val="20"/>
        </w:rPr>
      </w:pPr>
    </w:p>
    <w:p w14:paraId="4D11D529" w14:textId="6A6E3312" w:rsidR="003A10C0" w:rsidRPr="003A10C0" w:rsidRDefault="00ED48F3" w:rsidP="00B53EC5">
      <w:pPr>
        <w:spacing w:after="0" w:line="240" w:lineRule="auto"/>
        <w:rPr>
          <w:rFonts w:cs="Arial"/>
          <w:b/>
          <w:sz w:val="20"/>
          <w:szCs w:val="20"/>
        </w:rPr>
      </w:pPr>
      <w:r>
        <w:rPr>
          <w:rFonts w:cs="Arial"/>
          <w:b/>
          <w:sz w:val="20"/>
          <w:szCs w:val="20"/>
        </w:rPr>
        <w:t>PERSONNES ENSEIGNENTES</w:t>
      </w:r>
      <w:r w:rsidR="00A47EDE" w:rsidRPr="003A10C0">
        <w:rPr>
          <w:rFonts w:cs="Arial"/>
          <w:b/>
          <w:sz w:val="20"/>
          <w:szCs w:val="20"/>
        </w:rPr>
        <w:tab/>
      </w:r>
    </w:p>
    <w:p w14:paraId="5C54D1D6" w14:textId="77777777" w:rsidR="003A10C0" w:rsidRDefault="003A10C0" w:rsidP="00B53EC5">
      <w:pPr>
        <w:spacing w:after="0" w:line="240" w:lineRule="auto"/>
        <w:rPr>
          <w:rFonts w:cs="Arial"/>
          <w:sz w:val="20"/>
          <w:szCs w:val="20"/>
        </w:rPr>
      </w:pPr>
    </w:p>
    <w:p w14:paraId="146C549C" w14:textId="3C380C5D" w:rsidR="00B53EC5" w:rsidRPr="00A47EDE" w:rsidRDefault="00C15CDB" w:rsidP="00B53EC5">
      <w:pPr>
        <w:spacing w:after="0" w:line="240" w:lineRule="auto"/>
        <w:rPr>
          <w:rFonts w:cs="Arial"/>
          <w:sz w:val="20"/>
          <w:szCs w:val="20"/>
        </w:rPr>
      </w:pPr>
      <w:r>
        <w:rPr>
          <w:rFonts w:cs="Arial"/>
          <w:sz w:val="20"/>
          <w:szCs w:val="20"/>
        </w:rPr>
        <w:t>Paul del Giorgio</w:t>
      </w:r>
      <w:r w:rsidR="00A47EDE" w:rsidRPr="00A47EDE">
        <w:rPr>
          <w:rFonts w:cs="Arial"/>
          <w:sz w:val="20"/>
          <w:szCs w:val="20"/>
        </w:rPr>
        <w:t xml:space="preserve"> </w:t>
      </w:r>
      <w:r w:rsidR="00A47EDE" w:rsidRPr="00A47EDE">
        <w:rPr>
          <w:rFonts w:cs="Arial"/>
          <w:sz w:val="20"/>
          <w:szCs w:val="20"/>
        </w:rPr>
        <w:tab/>
        <w:t>(</w:t>
      </w:r>
      <w:r w:rsidR="00A47EDE" w:rsidRPr="00A47EDE">
        <w:rPr>
          <w:rFonts w:cs="Arial"/>
          <w:b/>
          <w:sz w:val="20"/>
          <w:szCs w:val="20"/>
        </w:rPr>
        <w:t>r</w:t>
      </w:r>
      <w:r w:rsidR="00B53EC5" w:rsidRPr="00A47EDE">
        <w:rPr>
          <w:rFonts w:cs="Arial"/>
          <w:b/>
          <w:sz w:val="20"/>
          <w:szCs w:val="20"/>
        </w:rPr>
        <w:t>esponsable du cours</w:t>
      </w:r>
      <w:r w:rsidR="00A47EDE" w:rsidRPr="00A47EDE">
        <w:rPr>
          <w:rFonts w:cs="Arial"/>
          <w:sz w:val="20"/>
          <w:szCs w:val="20"/>
        </w:rPr>
        <w:t>)</w:t>
      </w:r>
    </w:p>
    <w:p w14:paraId="10A54E64" w14:textId="77777777" w:rsidR="00C15CDB" w:rsidRDefault="00C15CDB" w:rsidP="00C15CDB">
      <w:pPr>
        <w:spacing w:after="0" w:line="240" w:lineRule="auto"/>
        <w:rPr>
          <w:rFonts w:cs="Arial"/>
          <w:sz w:val="20"/>
          <w:szCs w:val="20"/>
        </w:rPr>
      </w:pPr>
      <w:r w:rsidRPr="00A47EDE">
        <w:rPr>
          <w:rFonts w:cs="Arial"/>
          <w:sz w:val="20"/>
          <w:szCs w:val="20"/>
        </w:rPr>
        <w:t xml:space="preserve">SB-2960 </w:t>
      </w:r>
    </w:p>
    <w:p w14:paraId="520BC1FF" w14:textId="77777777" w:rsidR="00C15CDB" w:rsidRDefault="00C15CDB" w:rsidP="00C15CDB">
      <w:pPr>
        <w:spacing w:after="0"/>
        <w:rPr>
          <w:rFonts w:cs="Arial"/>
          <w:sz w:val="20"/>
          <w:szCs w:val="20"/>
        </w:rPr>
      </w:pPr>
      <w:r w:rsidRPr="00A47EDE">
        <w:rPr>
          <w:rFonts w:cs="Arial"/>
          <w:sz w:val="20"/>
          <w:szCs w:val="20"/>
        </w:rPr>
        <w:t>(514) 987-3000 poste 2072</w:t>
      </w:r>
    </w:p>
    <w:p w14:paraId="6C46D6B9" w14:textId="74A8699F" w:rsidR="00C15CDB" w:rsidRDefault="00C15CDB" w:rsidP="00C15CDB">
      <w:pPr>
        <w:spacing w:after="0"/>
        <w:rPr>
          <w:rFonts w:cs="Arial"/>
          <w:sz w:val="20"/>
          <w:szCs w:val="20"/>
        </w:rPr>
      </w:pPr>
      <w:r w:rsidRPr="00A47EDE">
        <w:rPr>
          <w:rFonts w:cs="Arial"/>
          <w:sz w:val="20"/>
          <w:szCs w:val="20"/>
        </w:rPr>
        <w:t>del_giorgio.paul@uqam.ca</w:t>
      </w:r>
    </w:p>
    <w:p w14:paraId="3A6D9FE3" w14:textId="77777777" w:rsidR="00E419A3" w:rsidRDefault="00E419A3" w:rsidP="00A47EDE">
      <w:pPr>
        <w:spacing w:after="0" w:line="240" w:lineRule="auto"/>
        <w:rPr>
          <w:rFonts w:cs="Arial"/>
          <w:sz w:val="20"/>
          <w:szCs w:val="20"/>
        </w:rPr>
      </w:pPr>
    </w:p>
    <w:p w14:paraId="28F0A035" w14:textId="33E02EBC" w:rsidR="00A47EDE" w:rsidRPr="00A47EDE" w:rsidRDefault="00C15CDB" w:rsidP="00E419A3">
      <w:pPr>
        <w:spacing w:after="0" w:line="240" w:lineRule="auto"/>
        <w:rPr>
          <w:rFonts w:cs="Arial"/>
          <w:sz w:val="20"/>
          <w:szCs w:val="20"/>
        </w:rPr>
      </w:pPr>
      <w:r>
        <w:rPr>
          <w:rFonts w:cs="Arial"/>
          <w:sz w:val="20"/>
          <w:szCs w:val="20"/>
        </w:rPr>
        <w:t>Cassandre Lazar</w:t>
      </w:r>
    </w:p>
    <w:p w14:paraId="2BECE0C9" w14:textId="6B17831F" w:rsidR="00A47EDE" w:rsidRPr="0049514D" w:rsidRDefault="00D92F53" w:rsidP="00E419A3">
      <w:pPr>
        <w:spacing w:after="0" w:line="240" w:lineRule="auto"/>
        <w:rPr>
          <w:rFonts w:cs="Arial"/>
          <w:sz w:val="20"/>
          <w:szCs w:val="20"/>
        </w:rPr>
      </w:pPr>
      <w:r>
        <w:rPr>
          <w:rFonts w:cs="Arial"/>
          <w:sz w:val="20"/>
          <w:szCs w:val="20"/>
        </w:rPr>
        <w:t>SB-2870</w:t>
      </w:r>
    </w:p>
    <w:p w14:paraId="3A595749" w14:textId="31DA27F0" w:rsidR="00A47EDE" w:rsidRPr="009133F2" w:rsidRDefault="00C15CDB" w:rsidP="00E419A3">
      <w:pPr>
        <w:spacing w:after="0"/>
        <w:rPr>
          <w:rFonts w:ascii="Arial" w:eastAsia="Times New Roman" w:hAnsi="Arial" w:cs="Arial"/>
          <w:bCs/>
          <w:color w:val="000000"/>
          <w:sz w:val="18"/>
          <w:szCs w:val="18"/>
        </w:rPr>
      </w:pPr>
      <w:r w:rsidRPr="0049514D">
        <w:rPr>
          <w:rFonts w:cs="Arial"/>
          <w:sz w:val="20"/>
          <w:szCs w:val="20"/>
        </w:rPr>
        <w:t xml:space="preserve">(514) 987-3000 poste </w:t>
      </w:r>
      <w:r w:rsidR="0049514D" w:rsidRPr="009133F2">
        <w:rPr>
          <w:rFonts w:ascii="Arial" w:eastAsia="Times New Roman" w:hAnsi="Arial" w:cs="Arial"/>
          <w:bCs/>
          <w:color w:val="000000"/>
          <w:sz w:val="18"/>
          <w:szCs w:val="18"/>
        </w:rPr>
        <w:t>3963</w:t>
      </w:r>
    </w:p>
    <w:p w14:paraId="6A06DD6E" w14:textId="2469C145" w:rsidR="00E419A3" w:rsidRPr="009133F2" w:rsidRDefault="00E419A3" w:rsidP="00E419A3">
      <w:pPr>
        <w:spacing w:after="0"/>
        <w:rPr>
          <w:rFonts w:ascii="Times" w:eastAsia="Times New Roman" w:hAnsi="Times" w:cs="Times New Roman"/>
          <w:sz w:val="20"/>
          <w:szCs w:val="20"/>
        </w:rPr>
      </w:pPr>
      <w:hyperlink r:id="rId9" w:history="1">
        <w:r w:rsidRPr="002325CD">
          <w:rPr>
            <w:rStyle w:val="Hyperlink"/>
            <w:rFonts w:cs="Arial"/>
            <w:sz w:val="20"/>
            <w:szCs w:val="20"/>
          </w:rPr>
          <w:t>lazar.cassandre@uqam.ca</w:t>
        </w:r>
      </w:hyperlink>
    </w:p>
    <w:p w14:paraId="2CAC4D73" w14:textId="77777777" w:rsidR="00C15CDB" w:rsidRPr="00A47EDE" w:rsidRDefault="00C15CDB" w:rsidP="00C019FD">
      <w:pPr>
        <w:spacing w:after="0" w:line="240" w:lineRule="auto"/>
        <w:rPr>
          <w:rFonts w:cs="Arial"/>
          <w:sz w:val="20"/>
          <w:szCs w:val="20"/>
        </w:rPr>
      </w:pPr>
    </w:p>
    <w:p w14:paraId="4DE7797A" w14:textId="3356A44A" w:rsidR="00B53EC5" w:rsidRPr="009133F2" w:rsidRDefault="004E5A43" w:rsidP="00B53EC5">
      <w:pPr>
        <w:spacing w:after="0" w:line="240" w:lineRule="auto"/>
        <w:rPr>
          <w:rFonts w:cs="Arial"/>
          <w:sz w:val="20"/>
          <w:szCs w:val="20"/>
          <w:lang w:val="en-CA"/>
        </w:rPr>
      </w:pPr>
      <w:r w:rsidRPr="009133F2">
        <w:rPr>
          <w:rFonts w:cs="Arial"/>
          <w:sz w:val="20"/>
          <w:szCs w:val="20"/>
          <w:lang w:val="en-CA"/>
        </w:rPr>
        <w:t>Steven Kembel</w:t>
      </w:r>
    </w:p>
    <w:p w14:paraId="442C2073" w14:textId="3D6C07CA" w:rsidR="00B53EC5" w:rsidRPr="009133F2" w:rsidRDefault="004E5A43" w:rsidP="00B53EC5">
      <w:pPr>
        <w:spacing w:after="0" w:line="240" w:lineRule="auto"/>
        <w:rPr>
          <w:rFonts w:cs="Arial"/>
          <w:sz w:val="20"/>
          <w:szCs w:val="20"/>
          <w:lang w:val="en-CA"/>
        </w:rPr>
      </w:pPr>
      <w:r w:rsidRPr="009133F2">
        <w:rPr>
          <w:rFonts w:cs="Arial"/>
          <w:sz w:val="20"/>
          <w:szCs w:val="20"/>
          <w:lang w:val="en-CA"/>
        </w:rPr>
        <w:t>SB-2920</w:t>
      </w:r>
      <w:r w:rsidR="00A47EDE" w:rsidRPr="009133F2">
        <w:rPr>
          <w:rFonts w:cs="Arial"/>
          <w:sz w:val="20"/>
          <w:szCs w:val="20"/>
          <w:lang w:val="en-CA"/>
        </w:rPr>
        <w:tab/>
      </w:r>
    </w:p>
    <w:p w14:paraId="6BE5C187" w14:textId="193ADFEE" w:rsidR="00B53EC5" w:rsidRPr="009133F2" w:rsidRDefault="004E5A43" w:rsidP="00B53EC5">
      <w:pPr>
        <w:spacing w:after="0" w:line="240" w:lineRule="auto"/>
        <w:rPr>
          <w:rFonts w:cs="Arial"/>
          <w:sz w:val="20"/>
          <w:szCs w:val="20"/>
          <w:lang w:val="en-CA"/>
        </w:rPr>
      </w:pPr>
      <w:r w:rsidRPr="009133F2">
        <w:rPr>
          <w:rFonts w:cs="Arial"/>
          <w:sz w:val="20"/>
          <w:szCs w:val="20"/>
          <w:lang w:val="en-CA"/>
        </w:rPr>
        <w:t>(514) 987-3000 poste 5855</w:t>
      </w:r>
    </w:p>
    <w:p w14:paraId="738C0053" w14:textId="209B95A4" w:rsidR="00B53EC5" w:rsidRPr="009133F2" w:rsidRDefault="004E5A43" w:rsidP="00C019FD">
      <w:pPr>
        <w:spacing w:after="0" w:line="240" w:lineRule="auto"/>
        <w:rPr>
          <w:rFonts w:cs="Arial"/>
          <w:sz w:val="20"/>
          <w:szCs w:val="20"/>
          <w:lang w:val="en-CA"/>
        </w:rPr>
      </w:pPr>
      <w:r w:rsidRPr="009133F2">
        <w:rPr>
          <w:rFonts w:cs="Arial"/>
          <w:sz w:val="20"/>
          <w:szCs w:val="20"/>
          <w:lang w:val="en-CA"/>
        </w:rPr>
        <w:t>kembel.steven_w@uqam.ca</w:t>
      </w:r>
    </w:p>
    <w:p w14:paraId="5F1BFBA7" w14:textId="77777777" w:rsidR="00721E46" w:rsidRPr="009133F2" w:rsidRDefault="00721E46" w:rsidP="00C019FD">
      <w:pPr>
        <w:spacing w:after="0" w:line="240" w:lineRule="auto"/>
        <w:rPr>
          <w:rFonts w:cs="Arial"/>
          <w:b/>
          <w:sz w:val="20"/>
          <w:szCs w:val="20"/>
          <w:lang w:val="en-CA"/>
        </w:rPr>
      </w:pPr>
    </w:p>
    <w:p w14:paraId="32797A02" w14:textId="052BD6B8" w:rsidR="003A10C0" w:rsidRPr="003A10C0" w:rsidRDefault="003A10C0" w:rsidP="00C019FD">
      <w:pPr>
        <w:spacing w:after="0" w:line="240" w:lineRule="auto"/>
        <w:rPr>
          <w:rFonts w:cs="Arial"/>
          <w:b/>
          <w:sz w:val="20"/>
          <w:szCs w:val="20"/>
        </w:rPr>
      </w:pPr>
      <w:r w:rsidRPr="003A10C0">
        <w:rPr>
          <w:rFonts w:cs="Arial"/>
          <w:b/>
          <w:sz w:val="20"/>
          <w:szCs w:val="20"/>
        </w:rPr>
        <w:t>T</w:t>
      </w:r>
      <w:r w:rsidR="00721E46">
        <w:rPr>
          <w:rFonts w:cs="Arial"/>
          <w:b/>
          <w:sz w:val="20"/>
          <w:szCs w:val="20"/>
        </w:rPr>
        <w:t>ECHNICIEN DE LABORATOIRE</w:t>
      </w:r>
    </w:p>
    <w:p w14:paraId="794A6023" w14:textId="3E0FD539" w:rsidR="003A10C0" w:rsidRDefault="00330E0B" w:rsidP="00C019FD">
      <w:pPr>
        <w:spacing w:after="0" w:line="240" w:lineRule="auto"/>
        <w:rPr>
          <w:rFonts w:cs="Arial"/>
          <w:sz w:val="20"/>
          <w:szCs w:val="20"/>
        </w:rPr>
      </w:pPr>
      <w:r>
        <w:rPr>
          <w:rFonts w:cs="Arial"/>
          <w:sz w:val="20"/>
          <w:szCs w:val="20"/>
        </w:rPr>
        <w:t>Sylvaine Dallaire</w:t>
      </w:r>
    </w:p>
    <w:p w14:paraId="1EB5C33E" w14:textId="7657078B" w:rsidR="00330E0B" w:rsidRDefault="00330E0B" w:rsidP="00C019FD">
      <w:pPr>
        <w:spacing w:after="0" w:line="240" w:lineRule="auto"/>
        <w:rPr>
          <w:rFonts w:cs="Arial"/>
          <w:sz w:val="20"/>
          <w:szCs w:val="20"/>
        </w:rPr>
      </w:pPr>
      <w:r>
        <w:rPr>
          <w:rFonts w:cs="Arial"/>
          <w:sz w:val="20"/>
          <w:szCs w:val="20"/>
        </w:rPr>
        <w:t>SB-1590</w:t>
      </w:r>
    </w:p>
    <w:p w14:paraId="13607AAE" w14:textId="345B3C9B" w:rsidR="00330E0B" w:rsidRPr="00721E46" w:rsidRDefault="00330E0B" w:rsidP="00330E0B">
      <w:pPr>
        <w:spacing w:after="0" w:line="240" w:lineRule="auto"/>
        <w:jc w:val="both"/>
        <w:rPr>
          <w:rFonts w:cs="Times New Roman"/>
          <w:color w:val="000000"/>
          <w:sz w:val="20"/>
          <w:szCs w:val="20"/>
          <w:lang w:val="fr-FR"/>
        </w:rPr>
      </w:pPr>
      <w:r w:rsidRPr="00721E46">
        <w:rPr>
          <w:rFonts w:cs="Times New Roman"/>
          <w:color w:val="000000"/>
          <w:sz w:val="20"/>
          <w:szCs w:val="20"/>
          <w:lang w:val="fr-FR"/>
        </w:rPr>
        <w:t xml:space="preserve">(514) 987-3000 poste </w:t>
      </w:r>
      <w:r>
        <w:rPr>
          <w:rFonts w:cs="Times New Roman"/>
          <w:color w:val="000000"/>
          <w:sz w:val="20"/>
          <w:szCs w:val="20"/>
          <w:lang w:val="fr-FR"/>
        </w:rPr>
        <w:t>3369</w:t>
      </w:r>
    </w:p>
    <w:p w14:paraId="0073D24A" w14:textId="2B30D12A" w:rsidR="00330E0B" w:rsidRDefault="00330E0B" w:rsidP="00C019FD">
      <w:pPr>
        <w:spacing w:after="0" w:line="240" w:lineRule="auto"/>
        <w:rPr>
          <w:rFonts w:cs="Arial"/>
          <w:sz w:val="20"/>
          <w:szCs w:val="20"/>
        </w:rPr>
      </w:pPr>
      <w:r>
        <w:rPr>
          <w:rFonts w:cs="Arial"/>
          <w:sz w:val="20"/>
          <w:szCs w:val="20"/>
        </w:rPr>
        <w:t>dallaire.sylvaine@uqam.ca</w:t>
      </w:r>
    </w:p>
    <w:p w14:paraId="4555C4DB" w14:textId="066DE8D8" w:rsidR="00233652" w:rsidRDefault="00233652" w:rsidP="00C019FD">
      <w:pPr>
        <w:spacing w:after="0" w:line="240" w:lineRule="auto"/>
        <w:rPr>
          <w:rFonts w:cs="Arial"/>
          <w:sz w:val="20"/>
          <w:szCs w:val="20"/>
        </w:rPr>
      </w:pPr>
    </w:p>
    <w:p w14:paraId="38DE286E" w14:textId="77777777" w:rsidR="009B3FF5" w:rsidRPr="00721E46" w:rsidRDefault="009B3FF5" w:rsidP="00721E46">
      <w:pPr>
        <w:spacing w:after="0" w:line="240" w:lineRule="auto"/>
        <w:jc w:val="both"/>
        <w:rPr>
          <w:rFonts w:cs="Arial"/>
          <w:sz w:val="20"/>
          <w:szCs w:val="20"/>
        </w:rPr>
      </w:pPr>
    </w:p>
    <w:p w14:paraId="7A8FA715" w14:textId="77777777" w:rsidR="00C019FD" w:rsidRPr="0041240B" w:rsidRDefault="00877EA6" w:rsidP="00C019FD">
      <w:pPr>
        <w:pBdr>
          <w:bottom w:val="single" w:sz="12" w:space="1" w:color="auto"/>
        </w:pBdr>
        <w:spacing w:after="0" w:line="240" w:lineRule="auto"/>
        <w:rPr>
          <w:rFonts w:ascii="Times New Roman" w:hAnsi="Times New Roman" w:cs="Times New Roman"/>
          <w:b/>
          <w:caps/>
          <w:sz w:val="24"/>
          <w:szCs w:val="24"/>
        </w:rPr>
      </w:pPr>
      <w:r w:rsidRPr="0041240B">
        <w:rPr>
          <w:rFonts w:ascii="Times New Roman" w:hAnsi="Times New Roman" w:cs="Times New Roman"/>
          <w:b/>
          <w:sz w:val="24"/>
          <w:szCs w:val="24"/>
        </w:rPr>
        <w:t>Description du cours</w:t>
      </w:r>
    </w:p>
    <w:p w14:paraId="36EDF517" w14:textId="77777777" w:rsidR="0073084F" w:rsidRPr="00A47EDE" w:rsidRDefault="0073084F" w:rsidP="00C019FD">
      <w:pPr>
        <w:spacing w:after="0" w:line="240" w:lineRule="auto"/>
        <w:rPr>
          <w:rFonts w:cs="Arial"/>
          <w:b/>
          <w:caps/>
          <w:sz w:val="20"/>
          <w:szCs w:val="20"/>
        </w:rPr>
      </w:pPr>
    </w:p>
    <w:p w14:paraId="74744F0A" w14:textId="5D663AE6" w:rsidR="00202032" w:rsidRPr="0041240B" w:rsidRDefault="0073084F" w:rsidP="002F4718">
      <w:pPr>
        <w:jc w:val="both"/>
        <w:rPr>
          <w:rFonts w:ascii="Times New Roman" w:hAnsi="Times New Roman" w:cs="Times New Roman"/>
          <w:color w:val="000000"/>
          <w:sz w:val="24"/>
          <w:szCs w:val="24"/>
          <w:lang w:val="fr-FR"/>
        </w:rPr>
      </w:pPr>
      <w:r w:rsidRPr="0041240B">
        <w:rPr>
          <w:rFonts w:ascii="Times New Roman" w:hAnsi="Times New Roman" w:cs="Times New Roman"/>
          <w:color w:val="000000"/>
          <w:sz w:val="24"/>
          <w:szCs w:val="24"/>
          <w:lang w:val="fr-FR"/>
        </w:rPr>
        <w:t>Le cours présentera un résumé des divers aspects fondamentaux de la chimie et de la microbiologie environnementale, ainsi que la composition élémentaire et biochimique des organismes vivants. Parmi ceux-ci : 1) les groupements fonctionnels importants en biochimie, 2) les molécules d’importance environnementale, incluant polluants et biomarqueurs, 3) les macromolécules informationnelles et fonctionnelle</w:t>
      </w:r>
      <w:r w:rsidR="0032670B" w:rsidRPr="0041240B">
        <w:rPr>
          <w:rFonts w:ascii="Times New Roman" w:hAnsi="Times New Roman" w:cs="Times New Roman"/>
          <w:color w:val="000000"/>
          <w:sz w:val="24"/>
          <w:szCs w:val="24"/>
          <w:lang w:val="fr-FR"/>
        </w:rPr>
        <w:t xml:space="preserve">s dans l’environnement : ADN, </w:t>
      </w:r>
      <w:r w:rsidRPr="0041240B">
        <w:rPr>
          <w:rFonts w:ascii="Times New Roman" w:hAnsi="Times New Roman" w:cs="Times New Roman"/>
          <w:color w:val="000000"/>
          <w:sz w:val="24"/>
          <w:szCs w:val="24"/>
          <w:lang w:val="fr-FR"/>
        </w:rPr>
        <w:t>A</w:t>
      </w:r>
      <w:r w:rsidR="0032670B" w:rsidRPr="0041240B">
        <w:rPr>
          <w:rFonts w:ascii="Times New Roman" w:hAnsi="Times New Roman" w:cs="Times New Roman"/>
          <w:color w:val="000000"/>
          <w:sz w:val="24"/>
          <w:szCs w:val="24"/>
          <w:lang w:val="fr-FR"/>
        </w:rPr>
        <w:t>RN</w:t>
      </w:r>
      <w:r w:rsidRPr="0041240B">
        <w:rPr>
          <w:rFonts w:ascii="Times New Roman" w:hAnsi="Times New Roman" w:cs="Times New Roman"/>
          <w:color w:val="000000"/>
          <w:sz w:val="24"/>
          <w:szCs w:val="24"/>
          <w:lang w:val="fr-FR"/>
        </w:rPr>
        <w:t xml:space="preserve">, protéines, et 4) </w:t>
      </w:r>
      <w:r w:rsidR="00276AF1" w:rsidRPr="0041240B">
        <w:rPr>
          <w:rFonts w:ascii="Times New Roman" w:hAnsi="Times New Roman" w:cs="Times New Roman"/>
          <w:color w:val="000000"/>
          <w:sz w:val="24"/>
          <w:szCs w:val="24"/>
          <w:lang w:val="fr-FR"/>
        </w:rPr>
        <w:t>l’identification et la caractérisation des communautés de microorganismes basées sur des approches de pointe (“-</w:t>
      </w:r>
      <w:proofErr w:type="spellStart"/>
      <w:r w:rsidR="00276AF1" w:rsidRPr="0041240B">
        <w:rPr>
          <w:rFonts w:ascii="Times New Roman" w:hAnsi="Times New Roman" w:cs="Times New Roman"/>
          <w:color w:val="000000"/>
          <w:sz w:val="24"/>
          <w:szCs w:val="24"/>
          <w:lang w:val="fr-FR"/>
        </w:rPr>
        <w:t>omiques</w:t>
      </w:r>
      <w:proofErr w:type="spellEnd"/>
      <w:r w:rsidR="00276AF1" w:rsidRPr="0041240B">
        <w:rPr>
          <w:rFonts w:ascii="Times New Roman" w:hAnsi="Times New Roman" w:cs="Times New Roman"/>
          <w:color w:val="000000"/>
          <w:sz w:val="24"/>
          <w:szCs w:val="24"/>
          <w:lang w:val="fr-FR"/>
        </w:rPr>
        <w:t xml:space="preserve">”) telles que </w:t>
      </w:r>
      <w:r w:rsidRPr="0041240B">
        <w:rPr>
          <w:rFonts w:ascii="Times New Roman" w:hAnsi="Times New Roman" w:cs="Times New Roman"/>
          <w:color w:val="000000"/>
          <w:sz w:val="24"/>
          <w:szCs w:val="24"/>
          <w:lang w:val="fr-FR"/>
        </w:rPr>
        <w:t xml:space="preserve">le séquençage de l’ADN et des protéines. Sur cette base, le cours donnera un aperçu général de la biodiversité des microorganismes procaryotes et eucaryotes dans la biosphère, discutera la structure, la fonction et la régulation des communautés microbiennes dans des habitats divers, et explorera l’importance des microorganismes pour le fonctionnement des écosystèmes et pour les cycles biogéochimiques de la biosphère. Le cours portera </w:t>
      </w:r>
      <w:r w:rsidRPr="0041240B">
        <w:rPr>
          <w:rFonts w:ascii="Times New Roman" w:hAnsi="Times New Roman" w:cs="Times New Roman"/>
          <w:color w:val="000000"/>
          <w:sz w:val="24"/>
          <w:szCs w:val="24"/>
          <w:lang w:val="fr-FR"/>
        </w:rPr>
        <w:lastRenderedPageBreak/>
        <w:t>également sur la connexion entre les microorganismes</w:t>
      </w:r>
      <w:r w:rsidRPr="00A47EDE">
        <w:rPr>
          <w:rFonts w:cs="Arial"/>
          <w:color w:val="000000"/>
          <w:sz w:val="20"/>
          <w:szCs w:val="20"/>
          <w:lang w:val="fr-FR"/>
        </w:rPr>
        <w:t xml:space="preserve"> </w:t>
      </w:r>
      <w:r w:rsidRPr="0041240B">
        <w:rPr>
          <w:rFonts w:ascii="Times New Roman" w:hAnsi="Times New Roman" w:cs="Times New Roman"/>
          <w:color w:val="000000"/>
          <w:sz w:val="24"/>
          <w:szCs w:val="24"/>
          <w:lang w:val="fr-FR"/>
        </w:rPr>
        <w:t>et les activités humaines, avec des exemples provenant du milieu industriel, sanitaire et environnemental. Ce cours comprend des travaux pratiques</w:t>
      </w:r>
      <w:r w:rsidR="00770AC2" w:rsidRPr="0041240B">
        <w:rPr>
          <w:rFonts w:ascii="Times New Roman" w:hAnsi="Times New Roman" w:cs="Times New Roman"/>
          <w:color w:val="000000"/>
          <w:sz w:val="24"/>
          <w:szCs w:val="24"/>
          <w:lang w:val="fr-FR"/>
        </w:rPr>
        <w:t>.</w:t>
      </w:r>
    </w:p>
    <w:p w14:paraId="5ACAF45D" w14:textId="77777777" w:rsidR="00A47EDE" w:rsidRDefault="00A47EDE" w:rsidP="00C019FD">
      <w:pPr>
        <w:pBdr>
          <w:bottom w:val="single" w:sz="12" w:space="1" w:color="auto"/>
        </w:pBdr>
        <w:spacing w:after="0" w:line="240" w:lineRule="auto"/>
        <w:rPr>
          <w:rFonts w:cs="Arial"/>
          <w:b/>
          <w:sz w:val="20"/>
          <w:szCs w:val="20"/>
        </w:rPr>
      </w:pPr>
    </w:p>
    <w:p w14:paraId="2D093862" w14:textId="77777777" w:rsidR="009F78F1" w:rsidRPr="0041240B" w:rsidRDefault="009F78F1" w:rsidP="00C019FD">
      <w:pPr>
        <w:pBdr>
          <w:bottom w:val="single" w:sz="12" w:space="1" w:color="auto"/>
        </w:pBdr>
        <w:spacing w:after="0" w:line="240" w:lineRule="auto"/>
        <w:rPr>
          <w:rFonts w:ascii="Times New Roman" w:hAnsi="Times New Roman" w:cs="Times New Roman"/>
          <w:b/>
          <w:sz w:val="24"/>
          <w:szCs w:val="24"/>
        </w:rPr>
      </w:pPr>
      <w:r w:rsidRPr="0041240B">
        <w:rPr>
          <w:rFonts w:ascii="Times New Roman" w:hAnsi="Times New Roman" w:cs="Times New Roman"/>
          <w:b/>
          <w:sz w:val="24"/>
          <w:szCs w:val="24"/>
        </w:rPr>
        <w:t>O</w:t>
      </w:r>
      <w:r w:rsidR="00877EA6" w:rsidRPr="0041240B">
        <w:rPr>
          <w:rFonts w:ascii="Times New Roman" w:hAnsi="Times New Roman" w:cs="Times New Roman"/>
          <w:b/>
          <w:sz w:val="24"/>
          <w:szCs w:val="24"/>
        </w:rPr>
        <w:t>bjectifs</w:t>
      </w:r>
    </w:p>
    <w:p w14:paraId="55C4C3EB" w14:textId="77777777" w:rsidR="009F78F1" w:rsidRPr="00A47EDE" w:rsidRDefault="009F78F1" w:rsidP="009F78F1">
      <w:pPr>
        <w:spacing w:after="0" w:line="240" w:lineRule="auto"/>
        <w:rPr>
          <w:rFonts w:cs="Arial"/>
          <w:caps/>
          <w:sz w:val="20"/>
          <w:szCs w:val="20"/>
        </w:rPr>
      </w:pPr>
    </w:p>
    <w:p w14:paraId="7DE90561" w14:textId="0BC88A60" w:rsidR="00E66C2F" w:rsidRPr="0041240B" w:rsidRDefault="00E66C2F" w:rsidP="002F4718">
      <w:pPr>
        <w:spacing w:after="0"/>
        <w:jc w:val="both"/>
        <w:rPr>
          <w:rFonts w:ascii="Times New Roman" w:hAnsi="Times New Roman" w:cs="Times New Roman"/>
          <w:color w:val="000000"/>
          <w:sz w:val="24"/>
          <w:szCs w:val="24"/>
          <w:lang w:val="fr-FR"/>
        </w:rPr>
      </w:pPr>
      <w:r w:rsidRPr="0041240B">
        <w:rPr>
          <w:rFonts w:ascii="Times New Roman" w:hAnsi="Times New Roman" w:cs="Times New Roman"/>
          <w:sz w:val="24"/>
          <w:szCs w:val="24"/>
        </w:rPr>
        <w:t>D</w:t>
      </w:r>
      <w:r w:rsidR="009F78F1" w:rsidRPr="0041240B">
        <w:rPr>
          <w:rFonts w:ascii="Times New Roman" w:hAnsi="Times New Roman" w:cs="Times New Roman"/>
          <w:sz w:val="24"/>
          <w:szCs w:val="24"/>
        </w:rPr>
        <w:t xml:space="preserve">évelopper </w:t>
      </w:r>
      <w:r w:rsidR="00A312D0" w:rsidRPr="0041240B">
        <w:rPr>
          <w:rFonts w:ascii="Times New Roman" w:hAnsi="Times New Roman" w:cs="Times New Roman"/>
          <w:sz w:val="24"/>
          <w:szCs w:val="24"/>
        </w:rPr>
        <w:t>les apprentissages relatif</w:t>
      </w:r>
      <w:r w:rsidRPr="0041240B">
        <w:rPr>
          <w:rFonts w:ascii="Times New Roman" w:hAnsi="Times New Roman" w:cs="Times New Roman"/>
          <w:sz w:val="24"/>
          <w:szCs w:val="24"/>
        </w:rPr>
        <w:t xml:space="preserve">s à la microbiologie environnementale et son étude.  </w:t>
      </w:r>
      <w:r w:rsidR="009F78F1" w:rsidRPr="0041240B">
        <w:rPr>
          <w:rFonts w:ascii="Times New Roman" w:hAnsi="Times New Roman" w:cs="Times New Roman"/>
          <w:caps/>
          <w:sz w:val="24"/>
          <w:szCs w:val="24"/>
        </w:rPr>
        <w:t>A</w:t>
      </w:r>
      <w:r w:rsidRPr="0041240B">
        <w:rPr>
          <w:rFonts w:ascii="Times New Roman" w:hAnsi="Times New Roman" w:cs="Times New Roman"/>
          <w:sz w:val="24"/>
          <w:szCs w:val="24"/>
        </w:rPr>
        <w:t xml:space="preserve">cquérir les notions reliées </w:t>
      </w:r>
      <w:r w:rsidR="00F9782C" w:rsidRPr="0041240B">
        <w:rPr>
          <w:rFonts w:ascii="Times New Roman" w:hAnsi="Times New Roman" w:cs="Times New Roman"/>
          <w:sz w:val="24"/>
          <w:szCs w:val="24"/>
        </w:rPr>
        <w:t xml:space="preserve">aux </w:t>
      </w:r>
      <w:r w:rsidR="00F9782C" w:rsidRPr="0041240B">
        <w:rPr>
          <w:rFonts w:ascii="Times New Roman" w:hAnsi="Times New Roman" w:cs="Times New Roman"/>
          <w:color w:val="000000"/>
          <w:sz w:val="24"/>
          <w:szCs w:val="24"/>
          <w:lang w:val="fr-FR"/>
        </w:rPr>
        <w:t>groupements fonct</w:t>
      </w:r>
      <w:r w:rsidR="00451D53" w:rsidRPr="0041240B">
        <w:rPr>
          <w:rFonts w:ascii="Times New Roman" w:hAnsi="Times New Roman" w:cs="Times New Roman"/>
          <w:color w:val="000000"/>
          <w:sz w:val="24"/>
          <w:szCs w:val="24"/>
          <w:lang w:val="fr-FR"/>
        </w:rPr>
        <w:t xml:space="preserve">ionnels importants en biochimie, </w:t>
      </w:r>
      <w:r w:rsidR="00F9782C" w:rsidRPr="0041240B">
        <w:rPr>
          <w:rFonts w:ascii="Times New Roman" w:hAnsi="Times New Roman" w:cs="Times New Roman"/>
          <w:color w:val="000000"/>
          <w:sz w:val="24"/>
          <w:szCs w:val="24"/>
          <w:lang w:val="fr-FR"/>
        </w:rPr>
        <w:t>les molécules d’importance environnementale et la caractérisation des communautés de microorganismes basées sur des approches de pointe (“-</w:t>
      </w:r>
      <w:proofErr w:type="spellStart"/>
      <w:r w:rsidR="00F9782C" w:rsidRPr="0041240B">
        <w:rPr>
          <w:rFonts w:ascii="Times New Roman" w:hAnsi="Times New Roman" w:cs="Times New Roman"/>
          <w:color w:val="000000"/>
          <w:sz w:val="24"/>
          <w:szCs w:val="24"/>
          <w:lang w:val="fr-FR"/>
        </w:rPr>
        <w:t>omiques</w:t>
      </w:r>
      <w:proofErr w:type="spellEnd"/>
      <w:r w:rsidR="00F9782C" w:rsidRPr="0041240B">
        <w:rPr>
          <w:rFonts w:ascii="Times New Roman" w:hAnsi="Times New Roman" w:cs="Times New Roman"/>
          <w:color w:val="000000"/>
          <w:sz w:val="24"/>
          <w:szCs w:val="24"/>
          <w:lang w:val="fr-FR"/>
        </w:rPr>
        <w:t>”) telles que le séquençage de l’ADN et des protéines.</w:t>
      </w:r>
      <w:r w:rsidR="00451D53" w:rsidRPr="0041240B">
        <w:rPr>
          <w:rFonts w:ascii="Times New Roman" w:hAnsi="Times New Roman" w:cs="Times New Roman"/>
          <w:color w:val="000000"/>
          <w:sz w:val="24"/>
          <w:szCs w:val="24"/>
          <w:lang w:val="fr-FR"/>
        </w:rPr>
        <w:t xml:space="preserve">  </w:t>
      </w:r>
      <w:r w:rsidR="009F78F1" w:rsidRPr="0041240B">
        <w:rPr>
          <w:rFonts w:ascii="Times New Roman" w:hAnsi="Times New Roman" w:cs="Times New Roman"/>
          <w:sz w:val="24"/>
          <w:szCs w:val="24"/>
        </w:rPr>
        <w:t>Comprendre l</w:t>
      </w:r>
      <w:r w:rsidR="00451D53" w:rsidRPr="0041240B">
        <w:rPr>
          <w:rFonts w:ascii="Times New Roman" w:hAnsi="Times New Roman" w:cs="Times New Roman"/>
          <w:sz w:val="24"/>
          <w:szCs w:val="24"/>
        </w:rPr>
        <w:t xml:space="preserve">es concepts clefs en lien avec </w:t>
      </w:r>
      <w:r w:rsidRPr="0041240B">
        <w:rPr>
          <w:rFonts w:ascii="Times New Roman" w:hAnsi="Times New Roman" w:cs="Times New Roman"/>
          <w:color w:val="000000"/>
          <w:sz w:val="24"/>
          <w:szCs w:val="24"/>
          <w:lang w:val="fr-FR"/>
        </w:rPr>
        <w:t>la biodiversité des microorganismes procaryotes et eucaryotes, la structure, la fonction et la régulation des communautés microbiennes dans des habitats divers, et l’importance des microorganismes pour le fonctionnement des écosystèmes et cycles biogéochimiques de la biosphère.</w:t>
      </w:r>
      <w:r w:rsidR="00451D53" w:rsidRPr="0041240B">
        <w:rPr>
          <w:rFonts w:ascii="Times New Roman" w:hAnsi="Times New Roman" w:cs="Times New Roman"/>
          <w:color w:val="000000"/>
          <w:sz w:val="24"/>
          <w:szCs w:val="24"/>
          <w:lang w:val="fr-FR"/>
        </w:rPr>
        <w:t xml:space="preserve">  Apprendre </w:t>
      </w:r>
      <w:r w:rsidRPr="0041240B">
        <w:rPr>
          <w:rFonts w:ascii="Times New Roman" w:hAnsi="Times New Roman" w:cs="Times New Roman"/>
          <w:color w:val="000000"/>
          <w:sz w:val="24"/>
          <w:szCs w:val="24"/>
          <w:lang w:val="fr-FR"/>
        </w:rPr>
        <w:t xml:space="preserve">la connexion entre les microorganismes et les activités humaines, avec des exemples provenant du milieu industriel, sanitaire et environnemental. </w:t>
      </w:r>
    </w:p>
    <w:p w14:paraId="74D3D6EC" w14:textId="77777777" w:rsidR="00E66C2F" w:rsidRPr="00A47EDE" w:rsidRDefault="00E66C2F" w:rsidP="00C019FD">
      <w:pPr>
        <w:pBdr>
          <w:bottom w:val="single" w:sz="12" w:space="1" w:color="auto"/>
        </w:pBdr>
        <w:spacing w:after="0" w:line="240" w:lineRule="auto"/>
        <w:rPr>
          <w:rFonts w:cs="Arial"/>
          <w:b/>
          <w:sz w:val="20"/>
          <w:szCs w:val="20"/>
        </w:rPr>
      </w:pPr>
    </w:p>
    <w:p w14:paraId="46E1175F" w14:textId="77777777" w:rsidR="0073084F" w:rsidRPr="00A47EDE" w:rsidRDefault="0073084F" w:rsidP="00C019FD">
      <w:pPr>
        <w:pBdr>
          <w:bottom w:val="single" w:sz="12" w:space="1" w:color="auto"/>
        </w:pBdr>
        <w:spacing w:after="0" w:line="240" w:lineRule="auto"/>
        <w:rPr>
          <w:rFonts w:cs="Arial"/>
          <w:b/>
          <w:sz w:val="20"/>
          <w:szCs w:val="20"/>
        </w:rPr>
      </w:pPr>
    </w:p>
    <w:p w14:paraId="444A6FA1" w14:textId="77777777" w:rsidR="008A3CD5" w:rsidRPr="0041240B" w:rsidRDefault="00877EA6" w:rsidP="00C019FD">
      <w:pPr>
        <w:pBdr>
          <w:bottom w:val="single" w:sz="12" w:space="1" w:color="auto"/>
        </w:pBdr>
        <w:spacing w:after="0" w:line="240" w:lineRule="auto"/>
        <w:rPr>
          <w:rFonts w:ascii="Times New Roman" w:hAnsi="Times New Roman" w:cs="Times New Roman"/>
          <w:b/>
          <w:sz w:val="24"/>
          <w:szCs w:val="24"/>
        </w:rPr>
      </w:pPr>
      <w:r w:rsidRPr="0041240B">
        <w:rPr>
          <w:rFonts w:ascii="Times New Roman" w:hAnsi="Times New Roman" w:cs="Times New Roman"/>
          <w:b/>
          <w:sz w:val="24"/>
          <w:szCs w:val="24"/>
        </w:rPr>
        <w:t xml:space="preserve">Contenu </w:t>
      </w:r>
    </w:p>
    <w:p w14:paraId="76A93E57" w14:textId="77777777" w:rsidR="008A3CD5" w:rsidRPr="00A47EDE" w:rsidRDefault="008A3CD5" w:rsidP="00C019FD">
      <w:pPr>
        <w:spacing w:after="0" w:line="240" w:lineRule="auto"/>
        <w:rPr>
          <w:rFonts w:cs="Arial"/>
          <w:sz w:val="20"/>
          <w:szCs w:val="20"/>
        </w:rPr>
      </w:pPr>
    </w:p>
    <w:p w14:paraId="55C97B0D" w14:textId="7EF5F5E7" w:rsidR="008A3CD5" w:rsidRPr="0041240B" w:rsidRDefault="00451D53" w:rsidP="00C019FD">
      <w:pPr>
        <w:spacing w:after="0" w:line="240" w:lineRule="auto"/>
        <w:rPr>
          <w:rFonts w:ascii="Times New Roman" w:hAnsi="Times New Roman" w:cs="Times New Roman"/>
          <w:b/>
          <w:sz w:val="24"/>
          <w:szCs w:val="24"/>
        </w:rPr>
      </w:pPr>
      <w:r w:rsidRPr="0041240B">
        <w:rPr>
          <w:rFonts w:ascii="Times New Roman" w:hAnsi="Times New Roman" w:cs="Times New Roman"/>
          <w:b/>
          <w:sz w:val="24"/>
          <w:szCs w:val="24"/>
        </w:rPr>
        <w:t>Thèmes abordés dans le cours :</w:t>
      </w:r>
    </w:p>
    <w:p w14:paraId="2D828DD8" w14:textId="77777777" w:rsidR="00FB51B7" w:rsidRPr="0041240B" w:rsidRDefault="00FB51B7" w:rsidP="00C019FD">
      <w:pPr>
        <w:spacing w:after="0" w:line="240" w:lineRule="auto"/>
        <w:rPr>
          <w:rFonts w:ascii="Times New Roman" w:hAnsi="Times New Roman" w:cs="Times New Roman"/>
          <w:b/>
          <w:sz w:val="24"/>
          <w:szCs w:val="24"/>
        </w:rPr>
      </w:pPr>
    </w:p>
    <w:p w14:paraId="0488756F" w14:textId="48B6A338" w:rsidR="00F10715" w:rsidRPr="0041240B" w:rsidRDefault="00E66C2F" w:rsidP="00E66C2F">
      <w:pPr>
        <w:pStyle w:val="ListParagraph"/>
        <w:numPr>
          <w:ilvl w:val="0"/>
          <w:numId w:val="5"/>
        </w:numPr>
        <w:spacing w:after="0" w:line="240" w:lineRule="auto"/>
        <w:rPr>
          <w:rFonts w:ascii="Times New Roman" w:hAnsi="Times New Roman" w:cs="Times New Roman"/>
          <w:sz w:val="24"/>
          <w:szCs w:val="24"/>
        </w:rPr>
      </w:pPr>
      <w:r w:rsidRPr="0041240B">
        <w:rPr>
          <w:rFonts w:ascii="Times New Roman" w:hAnsi="Times New Roman" w:cs="Times New Roman"/>
          <w:sz w:val="24"/>
          <w:szCs w:val="24"/>
        </w:rPr>
        <w:t>L'arbre de la vie, les principaux groupes de microbes, les habitats où on les trouve</w:t>
      </w:r>
    </w:p>
    <w:p w14:paraId="30A1C2B0" w14:textId="72D4D7C4" w:rsidR="00E66C2F" w:rsidRPr="0041240B" w:rsidRDefault="00E66C2F" w:rsidP="00E66C2F">
      <w:pPr>
        <w:pStyle w:val="ListParagraph"/>
        <w:numPr>
          <w:ilvl w:val="0"/>
          <w:numId w:val="5"/>
        </w:numPr>
        <w:spacing w:after="0" w:line="240" w:lineRule="auto"/>
        <w:rPr>
          <w:rFonts w:ascii="Times New Roman" w:hAnsi="Times New Roman" w:cs="Times New Roman"/>
          <w:sz w:val="24"/>
          <w:szCs w:val="24"/>
        </w:rPr>
      </w:pPr>
      <w:r w:rsidRPr="0041240B">
        <w:rPr>
          <w:rFonts w:ascii="Times New Roman" w:hAnsi="Times New Roman" w:cs="Times New Roman"/>
          <w:sz w:val="24"/>
          <w:szCs w:val="24"/>
        </w:rPr>
        <w:t>La vie microbienne; croissance, reproduction, physiologie, stratégies d’acquisition d’énergie</w:t>
      </w:r>
    </w:p>
    <w:p w14:paraId="020DCE43" w14:textId="52ECBC1F" w:rsidR="00877EA6" w:rsidRPr="0041240B" w:rsidRDefault="00413E50" w:rsidP="00E66C2F">
      <w:pPr>
        <w:pStyle w:val="ListParagraph"/>
        <w:numPr>
          <w:ilvl w:val="0"/>
          <w:numId w:val="5"/>
        </w:numPr>
        <w:spacing w:after="0" w:line="240" w:lineRule="auto"/>
        <w:rPr>
          <w:rFonts w:ascii="Times New Roman" w:hAnsi="Times New Roman" w:cs="Times New Roman"/>
          <w:sz w:val="24"/>
          <w:szCs w:val="24"/>
        </w:rPr>
      </w:pPr>
      <w:r w:rsidRPr="0041240B">
        <w:rPr>
          <w:rFonts w:ascii="Times New Roman" w:hAnsi="Times New Roman" w:cs="Times New Roman"/>
          <w:sz w:val="24"/>
          <w:szCs w:val="24"/>
        </w:rPr>
        <w:t>Introduction aux ‘</w:t>
      </w:r>
      <w:proofErr w:type="spellStart"/>
      <w:r w:rsidRPr="0041240B">
        <w:rPr>
          <w:rFonts w:ascii="Times New Roman" w:hAnsi="Times New Roman" w:cs="Times New Roman"/>
          <w:sz w:val="24"/>
          <w:szCs w:val="24"/>
        </w:rPr>
        <w:t>omiques</w:t>
      </w:r>
      <w:proofErr w:type="spellEnd"/>
      <w:r w:rsidRPr="0041240B">
        <w:rPr>
          <w:rFonts w:ascii="Times New Roman" w:hAnsi="Times New Roman" w:cs="Times New Roman"/>
          <w:sz w:val="24"/>
          <w:szCs w:val="24"/>
        </w:rPr>
        <w:t>: génomiques, protéomiques, e</w:t>
      </w:r>
      <w:r w:rsidR="00F452FF" w:rsidRPr="0041240B">
        <w:rPr>
          <w:rFonts w:ascii="Times New Roman" w:hAnsi="Times New Roman" w:cs="Times New Roman"/>
          <w:sz w:val="24"/>
          <w:szCs w:val="24"/>
        </w:rPr>
        <w:t>tc</w:t>
      </w:r>
      <w:r w:rsidR="00A84E5E">
        <w:rPr>
          <w:rFonts w:ascii="Times New Roman" w:hAnsi="Times New Roman" w:cs="Times New Roman"/>
          <w:sz w:val="24"/>
          <w:szCs w:val="24"/>
        </w:rPr>
        <w:t>.</w:t>
      </w:r>
      <w:r w:rsidR="00F452FF" w:rsidRPr="0041240B">
        <w:rPr>
          <w:rFonts w:ascii="Times New Roman" w:hAnsi="Times New Roman" w:cs="Times New Roman"/>
          <w:sz w:val="24"/>
          <w:szCs w:val="24"/>
        </w:rPr>
        <w:t>; méthodes et utilités pour</w:t>
      </w:r>
      <w:r w:rsidR="0041240B">
        <w:rPr>
          <w:rFonts w:ascii="Times New Roman" w:hAnsi="Times New Roman" w:cs="Times New Roman"/>
          <w:sz w:val="24"/>
          <w:szCs w:val="24"/>
        </w:rPr>
        <w:t xml:space="preserve"> </w:t>
      </w:r>
      <w:r w:rsidRPr="0041240B">
        <w:rPr>
          <w:rFonts w:ascii="Times New Roman" w:hAnsi="Times New Roman" w:cs="Times New Roman"/>
          <w:sz w:val="24"/>
          <w:szCs w:val="24"/>
        </w:rPr>
        <w:t>des applications environnementales</w:t>
      </w:r>
    </w:p>
    <w:p w14:paraId="377B2EE8" w14:textId="33B73C6D" w:rsidR="001C144C" w:rsidRPr="0041240B" w:rsidRDefault="00F9782C" w:rsidP="00E66C2F">
      <w:pPr>
        <w:pStyle w:val="ListParagraph"/>
        <w:numPr>
          <w:ilvl w:val="0"/>
          <w:numId w:val="5"/>
        </w:numPr>
        <w:spacing w:after="0" w:line="240" w:lineRule="auto"/>
        <w:rPr>
          <w:rFonts w:ascii="Times New Roman" w:hAnsi="Times New Roman" w:cs="Times New Roman"/>
          <w:sz w:val="24"/>
          <w:szCs w:val="24"/>
        </w:rPr>
      </w:pPr>
      <w:r w:rsidRPr="0041240B">
        <w:rPr>
          <w:rFonts w:ascii="Times New Roman" w:hAnsi="Times New Roman" w:cs="Times New Roman"/>
          <w:sz w:val="24"/>
          <w:szCs w:val="24"/>
        </w:rPr>
        <w:t xml:space="preserve">La diversité et les fonctions microbiennes, les cycles biogéochimiques </w:t>
      </w:r>
    </w:p>
    <w:p w14:paraId="3DB0FC5B" w14:textId="19E0C2D7" w:rsidR="00451D53" w:rsidRPr="0041240B" w:rsidRDefault="00F9782C" w:rsidP="00E66C2F">
      <w:pPr>
        <w:pStyle w:val="ListParagraph"/>
        <w:numPr>
          <w:ilvl w:val="0"/>
          <w:numId w:val="5"/>
        </w:numPr>
        <w:spacing w:after="0" w:line="240" w:lineRule="auto"/>
        <w:rPr>
          <w:rFonts w:ascii="Times New Roman" w:hAnsi="Times New Roman" w:cs="Times New Roman"/>
          <w:sz w:val="24"/>
          <w:szCs w:val="24"/>
        </w:rPr>
      </w:pPr>
      <w:r w:rsidRPr="0041240B">
        <w:rPr>
          <w:rFonts w:ascii="Times New Roman" w:hAnsi="Times New Roman" w:cs="Times New Roman"/>
          <w:sz w:val="24"/>
          <w:szCs w:val="24"/>
        </w:rPr>
        <w:t xml:space="preserve">Les microbes dans la chaîne alimentaire: les interactions trophiques </w:t>
      </w:r>
    </w:p>
    <w:p w14:paraId="370D8B4C" w14:textId="183D91A7" w:rsidR="00A47EDE" w:rsidRPr="009B3FF5" w:rsidRDefault="006F2211" w:rsidP="009B3FF5">
      <w:pPr>
        <w:pStyle w:val="ListParagraph"/>
        <w:numPr>
          <w:ilvl w:val="0"/>
          <w:numId w:val="5"/>
        </w:numPr>
        <w:spacing w:after="0" w:line="240" w:lineRule="auto"/>
        <w:rPr>
          <w:rFonts w:ascii="Times New Roman" w:hAnsi="Times New Roman" w:cs="Times New Roman"/>
          <w:sz w:val="24"/>
          <w:szCs w:val="24"/>
        </w:rPr>
      </w:pPr>
      <w:r w:rsidRPr="0041240B">
        <w:rPr>
          <w:rFonts w:ascii="Times New Roman" w:hAnsi="Times New Roman" w:cs="Times New Roman"/>
          <w:sz w:val="24"/>
          <w:szCs w:val="24"/>
        </w:rPr>
        <w:t>La structure et la fonction du microbiome : Études de cas</w:t>
      </w:r>
    </w:p>
    <w:p w14:paraId="7AAAA0F7" w14:textId="77777777" w:rsidR="00451D53" w:rsidRDefault="00451D53" w:rsidP="00BF0415">
      <w:pPr>
        <w:pBdr>
          <w:bottom w:val="single" w:sz="12" w:space="1" w:color="auto"/>
        </w:pBdr>
        <w:spacing w:after="0" w:line="240" w:lineRule="auto"/>
        <w:jc w:val="both"/>
        <w:rPr>
          <w:rFonts w:cs="Arial"/>
          <w:b/>
          <w:sz w:val="20"/>
          <w:szCs w:val="20"/>
        </w:rPr>
      </w:pPr>
    </w:p>
    <w:p w14:paraId="0BC3546C" w14:textId="72DB6373" w:rsidR="008A3CD5" w:rsidRPr="0041240B" w:rsidRDefault="00DA6CA3" w:rsidP="00BF0415">
      <w:pPr>
        <w:pBdr>
          <w:bottom w:val="single" w:sz="12" w:space="1" w:color="auto"/>
        </w:pBdr>
        <w:spacing w:after="0" w:line="240" w:lineRule="auto"/>
        <w:jc w:val="both"/>
        <w:rPr>
          <w:rFonts w:ascii="Times New Roman" w:hAnsi="Times New Roman" w:cs="Times New Roman"/>
          <w:b/>
          <w:sz w:val="24"/>
          <w:szCs w:val="24"/>
        </w:rPr>
      </w:pPr>
      <w:r w:rsidRPr="0041240B">
        <w:rPr>
          <w:rFonts w:ascii="Times New Roman" w:hAnsi="Times New Roman" w:cs="Times New Roman"/>
          <w:b/>
          <w:sz w:val="24"/>
          <w:szCs w:val="24"/>
        </w:rPr>
        <w:t>Formule</w:t>
      </w:r>
      <w:r w:rsidR="00877EA6" w:rsidRPr="0041240B">
        <w:rPr>
          <w:rFonts w:ascii="Times New Roman" w:hAnsi="Times New Roman" w:cs="Times New Roman"/>
          <w:b/>
          <w:sz w:val="24"/>
          <w:szCs w:val="24"/>
        </w:rPr>
        <w:t xml:space="preserve"> pédagogique</w:t>
      </w:r>
    </w:p>
    <w:p w14:paraId="5F8A7A6A" w14:textId="77777777" w:rsidR="00F10715" w:rsidRPr="00A47EDE" w:rsidRDefault="00F10715" w:rsidP="00BF0415">
      <w:pPr>
        <w:spacing w:after="0" w:line="240" w:lineRule="auto"/>
        <w:jc w:val="both"/>
        <w:rPr>
          <w:rFonts w:cs="Arial"/>
          <w:sz w:val="20"/>
          <w:szCs w:val="20"/>
        </w:rPr>
      </w:pPr>
    </w:p>
    <w:p w14:paraId="544283A7" w14:textId="3DC1DC27" w:rsidR="001342D1" w:rsidRPr="0041240B" w:rsidRDefault="00F10715" w:rsidP="00BF0415">
      <w:pPr>
        <w:spacing w:after="0" w:line="240" w:lineRule="auto"/>
        <w:jc w:val="both"/>
        <w:rPr>
          <w:rFonts w:ascii="Times New Roman" w:hAnsi="Times New Roman" w:cs="Times New Roman"/>
          <w:sz w:val="24"/>
          <w:szCs w:val="24"/>
        </w:rPr>
      </w:pPr>
      <w:r w:rsidRPr="0041240B">
        <w:rPr>
          <w:rFonts w:ascii="Times New Roman" w:hAnsi="Times New Roman" w:cs="Times New Roman"/>
          <w:sz w:val="24"/>
          <w:szCs w:val="24"/>
        </w:rPr>
        <w:t xml:space="preserve">L’approche pédagogique </w:t>
      </w:r>
      <w:r w:rsidR="00721E46" w:rsidRPr="0041240B">
        <w:rPr>
          <w:rFonts w:ascii="Times New Roman" w:hAnsi="Times New Roman" w:cs="Times New Roman"/>
          <w:sz w:val="24"/>
          <w:szCs w:val="24"/>
        </w:rPr>
        <w:t>pour la partie théorique</w:t>
      </w:r>
      <w:r w:rsidRPr="0041240B">
        <w:rPr>
          <w:rFonts w:ascii="Times New Roman" w:hAnsi="Times New Roman" w:cs="Times New Roman"/>
          <w:sz w:val="24"/>
          <w:szCs w:val="24"/>
        </w:rPr>
        <w:t xml:space="preserve"> consiste</w:t>
      </w:r>
      <w:r w:rsidR="00413E50" w:rsidRPr="0041240B">
        <w:rPr>
          <w:rFonts w:ascii="Times New Roman" w:hAnsi="Times New Roman" w:cs="Times New Roman"/>
          <w:sz w:val="24"/>
          <w:szCs w:val="24"/>
        </w:rPr>
        <w:t>ra</w:t>
      </w:r>
      <w:r w:rsidRPr="0041240B">
        <w:rPr>
          <w:rFonts w:ascii="Times New Roman" w:hAnsi="Times New Roman" w:cs="Times New Roman"/>
          <w:sz w:val="24"/>
          <w:szCs w:val="24"/>
        </w:rPr>
        <w:t xml:space="preserve"> </w:t>
      </w:r>
      <w:r w:rsidR="00413E50" w:rsidRPr="0041240B">
        <w:rPr>
          <w:rFonts w:ascii="Times New Roman" w:hAnsi="Times New Roman" w:cs="Times New Roman"/>
          <w:sz w:val="24"/>
          <w:szCs w:val="24"/>
        </w:rPr>
        <w:t>de</w:t>
      </w:r>
      <w:r w:rsidRPr="0041240B">
        <w:rPr>
          <w:rFonts w:ascii="Times New Roman" w:hAnsi="Times New Roman" w:cs="Times New Roman"/>
          <w:sz w:val="24"/>
          <w:szCs w:val="24"/>
        </w:rPr>
        <w:t xml:space="preserve"> c</w:t>
      </w:r>
      <w:r w:rsidR="00594CA7" w:rsidRPr="0041240B">
        <w:rPr>
          <w:rFonts w:ascii="Times New Roman" w:hAnsi="Times New Roman" w:cs="Times New Roman"/>
          <w:sz w:val="24"/>
          <w:szCs w:val="24"/>
        </w:rPr>
        <w:t xml:space="preserve">ours magistraux, mais nous allons </w:t>
      </w:r>
      <w:r w:rsidR="00AE0899" w:rsidRPr="0041240B">
        <w:rPr>
          <w:rFonts w:ascii="Times New Roman" w:hAnsi="Times New Roman" w:cs="Times New Roman"/>
          <w:sz w:val="24"/>
          <w:szCs w:val="24"/>
        </w:rPr>
        <w:t>privilégier</w:t>
      </w:r>
      <w:r w:rsidR="00594CA7" w:rsidRPr="0041240B">
        <w:rPr>
          <w:rFonts w:ascii="Times New Roman" w:hAnsi="Times New Roman" w:cs="Times New Roman"/>
          <w:sz w:val="24"/>
          <w:szCs w:val="24"/>
        </w:rPr>
        <w:t xml:space="preserve"> la </w:t>
      </w:r>
      <w:r w:rsidR="00AE0899" w:rsidRPr="0041240B">
        <w:rPr>
          <w:rFonts w:ascii="Times New Roman" w:hAnsi="Times New Roman" w:cs="Times New Roman"/>
          <w:sz w:val="24"/>
          <w:szCs w:val="24"/>
        </w:rPr>
        <w:t xml:space="preserve">participation et </w:t>
      </w:r>
      <w:r w:rsidR="009706A8">
        <w:rPr>
          <w:rFonts w:ascii="Times New Roman" w:hAnsi="Times New Roman" w:cs="Times New Roman"/>
          <w:sz w:val="24"/>
          <w:szCs w:val="24"/>
        </w:rPr>
        <w:t xml:space="preserve">la </w:t>
      </w:r>
      <w:r w:rsidR="00594CA7" w:rsidRPr="0041240B">
        <w:rPr>
          <w:rFonts w:ascii="Times New Roman" w:hAnsi="Times New Roman" w:cs="Times New Roman"/>
          <w:sz w:val="24"/>
          <w:szCs w:val="24"/>
        </w:rPr>
        <w:t xml:space="preserve">discussion collective des sujets. Les étudiants vont être exposés à la </w:t>
      </w:r>
      <w:r w:rsidR="00AE0899" w:rsidRPr="0041240B">
        <w:rPr>
          <w:rFonts w:ascii="Times New Roman" w:hAnsi="Times New Roman" w:cs="Times New Roman"/>
          <w:sz w:val="24"/>
          <w:szCs w:val="24"/>
        </w:rPr>
        <w:t>littérature</w:t>
      </w:r>
      <w:r w:rsidR="00594CA7" w:rsidRPr="0041240B">
        <w:rPr>
          <w:rFonts w:ascii="Times New Roman" w:hAnsi="Times New Roman" w:cs="Times New Roman"/>
          <w:sz w:val="24"/>
          <w:szCs w:val="24"/>
        </w:rPr>
        <w:t xml:space="preserve"> de base, et </w:t>
      </w:r>
      <w:r w:rsidR="00AE0899" w:rsidRPr="0041240B">
        <w:rPr>
          <w:rFonts w:ascii="Times New Roman" w:hAnsi="Times New Roman" w:cs="Times New Roman"/>
          <w:sz w:val="24"/>
          <w:szCs w:val="24"/>
        </w:rPr>
        <w:t>nous allons</w:t>
      </w:r>
      <w:r w:rsidR="00594CA7" w:rsidRPr="0041240B">
        <w:rPr>
          <w:rFonts w:ascii="Times New Roman" w:hAnsi="Times New Roman" w:cs="Times New Roman"/>
          <w:sz w:val="24"/>
          <w:szCs w:val="24"/>
        </w:rPr>
        <w:t xml:space="preserve"> favoriser l’</w:t>
      </w:r>
      <w:r w:rsidR="00AE0899" w:rsidRPr="0041240B">
        <w:rPr>
          <w:rFonts w:ascii="Times New Roman" w:hAnsi="Times New Roman" w:cs="Times New Roman"/>
          <w:sz w:val="24"/>
          <w:szCs w:val="24"/>
        </w:rPr>
        <w:t>apprentissage</w:t>
      </w:r>
      <w:r w:rsidR="00594CA7" w:rsidRPr="0041240B">
        <w:rPr>
          <w:rFonts w:ascii="Times New Roman" w:hAnsi="Times New Roman" w:cs="Times New Roman"/>
          <w:sz w:val="24"/>
          <w:szCs w:val="24"/>
        </w:rPr>
        <w:t xml:space="preserve"> autonome et actif à travers des </w:t>
      </w:r>
      <w:r w:rsidR="00AE0899" w:rsidRPr="0041240B">
        <w:rPr>
          <w:rFonts w:ascii="Times New Roman" w:hAnsi="Times New Roman" w:cs="Times New Roman"/>
          <w:sz w:val="24"/>
          <w:szCs w:val="24"/>
        </w:rPr>
        <w:t xml:space="preserve">analyses critiques de la littérature et des discussions et présentations groupales.  </w:t>
      </w:r>
      <w:r w:rsidR="002D3C50">
        <w:rPr>
          <w:rFonts w:ascii="Times New Roman" w:hAnsi="Times New Roman" w:cs="Times New Roman"/>
          <w:sz w:val="24"/>
          <w:szCs w:val="24"/>
        </w:rPr>
        <w:t xml:space="preserve">La matière abordée dans le cours sera donnée  </w:t>
      </w:r>
      <w:r w:rsidR="009706A8">
        <w:rPr>
          <w:rFonts w:ascii="Times New Roman" w:hAnsi="Times New Roman" w:cs="Times New Roman"/>
          <w:sz w:val="24"/>
          <w:szCs w:val="24"/>
        </w:rPr>
        <w:t>entièrement</w:t>
      </w:r>
      <w:r w:rsidR="002D3C50">
        <w:rPr>
          <w:rFonts w:ascii="Times New Roman" w:hAnsi="Times New Roman" w:cs="Times New Roman"/>
          <w:sz w:val="24"/>
          <w:szCs w:val="24"/>
        </w:rPr>
        <w:t xml:space="preserve"> par les professeures lors de leurs cours (le livre de texte </w:t>
      </w:r>
      <w:r w:rsidR="00BB58C3">
        <w:rPr>
          <w:rFonts w:ascii="Times New Roman" w:hAnsi="Times New Roman" w:cs="Times New Roman"/>
          <w:sz w:val="24"/>
          <w:szCs w:val="24"/>
        </w:rPr>
        <w:t xml:space="preserve">servira de base pour les  </w:t>
      </w:r>
      <w:r w:rsidR="00C5031D">
        <w:rPr>
          <w:rFonts w:ascii="Times New Roman" w:hAnsi="Times New Roman" w:cs="Times New Roman"/>
          <w:sz w:val="24"/>
          <w:szCs w:val="24"/>
        </w:rPr>
        <w:t>pr</w:t>
      </w:r>
      <w:r w:rsidR="009706A8">
        <w:rPr>
          <w:rFonts w:ascii="Times New Roman" w:hAnsi="Times New Roman" w:cs="Times New Roman"/>
          <w:sz w:val="24"/>
          <w:szCs w:val="24"/>
        </w:rPr>
        <w:t>ésentation</w:t>
      </w:r>
      <w:r w:rsidR="00C5031D">
        <w:rPr>
          <w:rFonts w:ascii="Times New Roman" w:hAnsi="Times New Roman" w:cs="Times New Roman"/>
          <w:sz w:val="24"/>
          <w:szCs w:val="24"/>
        </w:rPr>
        <w:t>s groupales</w:t>
      </w:r>
      <w:r w:rsidR="00BB58C3">
        <w:rPr>
          <w:rFonts w:ascii="Times New Roman" w:hAnsi="Times New Roman" w:cs="Times New Roman"/>
          <w:sz w:val="24"/>
          <w:szCs w:val="24"/>
        </w:rPr>
        <w:t xml:space="preserve"> des étudiantes</w:t>
      </w:r>
      <w:r w:rsidR="00C5031D">
        <w:rPr>
          <w:rFonts w:ascii="Times New Roman" w:hAnsi="Times New Roman" w:cs="Times New Roman"/>
          <w:sz w:val="24"/>
          <w:szCs w:val="24"/>
        </w:rPr>
        <w:t>)</w:t>
      </w:r>
      <w:r w:rsidR="002D3C50">
        <w:rPr>
          <w:rFonts w:ascii="Times New Roman" w:hAnsi="Times New Roman" w:cs="Times New Roman"/>
          <w:sz w:val="24"/>
          <w:szCs w:val="24"/>
        </w:rPr>
        <w:t xml:space="preserve">, et donc la présence aux cours chaque mardi matin </w:t>
      </w:r>
      <w:r w:rsidR="00BB58C3">
        <w:rPr>
          <w:rFonts w:ascii="Times New Roman" w:hAnsi="Times New Roman" w:cs="Times New Roman"/>
          <w:sz w:val="24"/>
          <w:szCs w:val="24"/>
        </w:rPr>
        <w:t xml:space="preserve">sera </w:t>
      </w:r>
      <w:r w:rsidR="002D3C50">
        <w:rPr>
          <w:rFonts w:ascii="Times New Roman" w:hAnsi="Times New Roman" w:cs="Times New Roman"/>
          <w:sz w:val="24"/>
          <w:szCs w:val="24"/>
        </w:rPr>
        <w:t>obligatoire et noté</w:t>
      </w:r>
      <w:r w:rsidR="00C5031D">
        <w:rPr>
          <w:rFonts w:ascii="Times New Roman" w:hAnsi="Times New Roman" w:cs="Times New Roman"/>
          <w:sz w:val="24"/>
          <w:szCs w:val="24"/>
        </w:rPr>
        <w:t>e</w:t>
      </w:r>
      <w:r w:rsidR="002D3C50">
        <w:rPr>
          <w:rFonts w:ascii="Times New Roman" w:hAnsi="Times New Roman" w:cs="Times New Roman"/>
          <w:sz w:val="24"/>
          <w:szCs w:val="24"/>
        </w:rPr>
        <w:t xml:space="preserve">. Suite à chaque </w:t>
      </w:r>
      <w:r w:rsidR="00C5031D">
        <w:rPr>
          <w:rFonts w:ascii="Times New Roman" w:hAnsi="Times New Roman" w:cs="Times New Roman"/>
          <w:sz w:val="24"/>
          <w:szCs w:val="24"/>
        </w:rPr>
        <w:t>séance</w:t>
      </w:r>
      <w:r w:rsidR="002D3C50">
        <w:rPr>
          <w:rFonts w:ascii="Times New Roman" w:hAnsi="Times New Roman" w:cs="Times New Roman"/>
          <w:sz w:val="24"/>
          <w:szCs w:val="24"/>
        </w:rPr>
        <w:t>, n</w:t>
      </w:r>
      <w:r w:rsidR="0041240B">
        <w:rPr>
          <w:rFonts w:ascii="Times New Roman" w:hAnsi="Times New Roman" w:cs="Times New Roman"/>
          <w:sz w:val="24"/>
          <w:szCs w:val="24"/>
        </w:rPr>
        <w:t xml:space="preserve">ous allons </w:t>
      </w:r>
      <w:r w:rsidR="001342D1" w:rsidRPr="0041240B">
        <w:rPr>
          <w:rFonts w:ascii="Times New Roman" w:hAnsi="Times New Roman" w:cs="Times New Roman"/>
          <w:sz w:val="24"/>
          <w:szCs w:val="24"/>
        </w:rPr>
        <w:t xml:space="preserve">afficher </w:t>
      </w:r>
      <w:r w:rsidR="002D3C50">
        <w:rPr>
          <w:rFonts w:ascii="Times New Roman" w:hAnsi="Times New Roman" w:cs="Times New Roman"/>
          <w:sz w:val="24"/>
          <w:szCs w:val="24"/>
        </w:rPr>
        <w:t>les mat</w:t>
      </w:r>
      <w:r w:rsidR="009706A8">
        <w:rPr>
          <w:rFonts w:ascii="Times New Roman" w:hAnsi="Times New Roman" w:cs="Times New Roman"/>
          <w:sz w:val="24"/>
          <w:szCs w:val="24"/>
        </w:rPr>
        <w:t>é</w:t>
      </w:r>
      <w:r w:rsidR="002D3C50">
        <w:rPr>
          <w:rFonts w:ascii="Times New Roman" w:hAnsi="Times New Roman" w:cs="Times New Roman"/>
          <w:sz w:val="24"/>
          <w:szCs w:val="24"/>
        </w:rPr>
        <w:t xml:space="preserve">riaux pertinents </w:t>
      </w:r>
      <w:r w:rsidR="008445D0" w:rsidRPr="0041240B">
        <w:rPr>
          <w:rFonts w:ascii="Times New Roman" w:hAnsi="Times New Roman" w:cs="Times New Roman"/>
          <w:sz w:val="24"/>
          <w:szCs w:val="24"/>
        </w:rPr>
        <w:t xml:space="preserve">sur </w:t>
      </w:r>
      <w:r w:rsidR="002D3C50">
        <w:rPr>
          <w:rFonts w:ascii="Times New Roman" w:hAnsi="Times New Roman" w:cs="Times New Roman"/>
          <w:sz w:val="24"/>
          <w:szCs w:val="24"/>
        </w:rPr>
        <w:t xml:space="preserve">le site </w:t>
      </w:r>
      <w:r w:rsidR="008445D0" w:rsidRPr="0041240B">
        <w:rPr>
          <w:rFonts w:ascii="Times New Roman" w:hAnsi="Times New Roman" w:cs="Times New Roman"/>
          <w:sz w:val="24"/>
          <w:szCs w:val="24"/>
        </w:rPr>
        <w:t>Moodle</w:t>
      </w:r>
      <w:r w:rsidR="001342D1" w:rsidRPr="0041240B">
        <w:rPr>
          <w:rFonts w:ascii="Times New Roman" w:hAnsi="Times New Roman" w:cs="Times New Roman"/>
          <w:sz w:val="24"/>
          <w:szCs w:val="24"/>
        </w:rPr>
        <w:t xml:space="preserve">, et </w:t>
      </w:r>
      <w:r w:rsidR="002D3C50">
        <w:rPr>
          <w:rFonts w:ascii="Times New Roman" w:hAnsi="Times New Roman" w:cs="Times New Roman"/>
          <w:sz w:val="24"/>
          <w:szCs w:val="24"/>
        </w:rPr>
        <w:t xml:space="preserve">le </w:t>
      </w:r>
      <w:r w:rsidR="001342D1" w:rsidRPr="0041240B">
        <w:rPr>
          <w:rFonts w:ascii="Times New Roman" w:hAnsi="Times New Roman" w:cs="Times New Roman"/>
          <w:sz w:val="24"/>
          <w:szCs w:val="24"/>
        </w:rPr>
        <w:t>mardi</w:t>
      </w:r>
      <w:r w:rsidR="002D3C50">
        <w:rPr>
          <w:rFonts w:ascii="Times New Roman" w:hAnsi="Times New Roman" w:cs="Times New Roman"/>
          <w:sz w:val="24"/>
          <w:szCs w:val="24"/>
        </w:rPr>
        <w:t xml:space="preserve"> </w:t>
      </w:r>
      <w:r w:rsidR="00C5031D">
        <w:rPr>
          <w:rFonts w:ascii="Times New Roman" w:hAnsi="Times New Roman" w:cs="Times New Roman"/>
          <w:sz w:val="24"/>
          <w:szCs w:val="24"/>
        </w:rPr>
        <w:t>suivant</w:t>
      </w:r>
      <w:r w:rsidR="001342D1" w:rsidRPr="0041240B">
        <w:rPr>
          <w:rFonts w:ascii="Times New Roman" w:hAnsi="Times New Roman" w:cs="Times New Roman"/>
          <w:sz w:val="24"/>
          <w:szCs w:val="24"/>
        </w:rPr>
        <w:t xml:space="preserve"> y aura un </w:t>
      </w:r>
      <w:r w:rsidR="002D3C50">
        <w:rPr>
          <w:rFonts w:ascii="Times New Roman" w:hAnsi="Times New Roman" w:cs="Times New Roman"/>
          <w:sz w:val="24"/>
          <w:szCs w:val="24"/>
        </w:rPr>
        <w:t xml:space="preserve">bref </w:t>
      </w:r>
      <w:r w:rsidR="001342D1" w:rsidRPr="0041240B">
        <w:rPr>
          <w:rFonts w:ascii="Times New Roman" w:hAnsi="Times New Roman" w:cs="Times New Roman"/>
          <w:sz w:val="24"/>
          <w:szCs w:val="24"/>
        </w:rPr>
        <w:t xml:space="preserve">questionnaire </w:t>
      </w:r>
      <w:r w:rsidR="002D3C50">
        <w:rPr>
          <w:rFonts w:ascii="Times New Roman" w:hAnsi="Times New Roman" w:cs="Times New Roman"/>
          <w:sz w:val="24"/>
          <w:szCs w:val="24"/>
        </w:rPr>
        <w:t>(quizz à choix multi</w:t>
      </w:r>
      <w:r w:rsidR="00F40820">
        <w:rPr>
          <w:rFonts w:ascii="Times New Roman" w:hAnsi="Times New Roman" w:cs="Times New Roman"/>
          <w:sz w:val="24"/>
          <w:szCs w:val="24"/>
        </w:rPr>
        <w:t>p</w:t>
      </w:r>
      <w:r w:rsidR="002D3C50">
        <w:rPr>
          <w:rFonts w:ascii="Times New Roman" w:hAnsi="Times New Roman" w:cs="Times New Roman"/>
          <w:sz w:val="24"/>
          <w:szCs w:val="24"/>
        </w:rPr>
        <w:t xml:space="preserve">le) </w:t>
      </w:r>
      <w:r w:rsidR="001342D1" w:rsidRPr="0041240B">
        <w:rPr>
          <w:rFonts w:ascii="Times New Roman" w:hAnsi="Times New Roman" w:cs="Times New Roman"/>
          <w:sz w:val="24"/>
          <w:szCs w:val="24"/>
        </w:rPr>
        <w:t xml:space="preserve">à remplir </w:t>
      </w:r>
      <w:r w:rsidR="002D3C50">
        <w:rPr>
          <w:rFonts w:ascii="Times New Roman" w:hAnsi="Times New Roman" w:cs="Times New Roman"/>
          <w:sz w:val="24"/>
          <w:szCs w:val="24"/>
        </w:rPr>
        <w:t xml:space="preserve">au début </w:t>
      </w:r>
      <w:r w:rsidR="002D3C50">
        <w:rPr>
          <w:rFonts w:ascii="Times New Roman" w:hAnsi="Times New Roman" w:cs="Times New Roman"/>
          <w:sz w:val="24"/>
          <w:szCs w:val="24"/>
        </w:rPr>
        <w:lastRenderedPageBreak/>
        <w:t>du cours,</w:t>
      </w:r>
      <w:r w:rsidR="001342D1" w:rsidRPr="0041240B">
        <w:rPr>
          <w:rFonts w:ascii="Times New Roman" w:hAnsi="Times New Roman" w:cs="Times New Roman"/>
          <w:sz w:val="24"/>
          <w:szCs w:val="24"/>
        </w:rPr>
        <w:t xml:space="preserve"> qui servira aussi comme base pour discuter </w:t>
      </w:r>
      <w:r w:rsidR="008445D0" w:rsidRPr="0041240B">
        <w:rPr>
          <w:rFonts w:ascii="Times New Roman" w:hAnsi="Times New Roman" w:cs="Times New Roman"/>
          <w:sz w:val="24"/>
          <w:szCs w:val="24"/>
        </w:rPr>
        <w:t>l</w:t>
      </w:r>
      <w:r w:rsidR="001342D1" w:rsidRPr="0041240B">
        <w:rPr>
          <w:rFonts w:ascii="Times New Roman" w:hAnsi="Times New Roman" w:cs="Times New Roman"/>
          <w:sz w:val="24"/>
          <w:szCs w:val="24"/>
        </w:rPr>
        <w:t xml:space="preserve">e </w:t>
      </w:r>
      <w:r w:rsidR="003C3291" w:rsidRPr="0041240B">
        <w:rPr>
          <w:rFonts w:ascii="Times New Roman" w:hAnsi="Times New Roman" w:cs="Times New Roman"/>
          <w:sz w:val="24"/>
          <w:szCs w:val="24"/>
        </w:rPr>
        <w:t>matériel</w:t>
      </w:r>
      <w:r w:rsidR="001342D1" w:rsidRPr="0041240B">
        <w:rPr>
          <w:rFonts w:ascii="Times New Roman" w:hAnsi="Times New Roman" w:cs="Times New Roman"/>
          <w:sz w:val="24"/>
          <w:szCs w:val="24"/>
        </w:rPr>
        <w:t xml:space="preserve"> </w:t>
      </w:r>
      <w:r w:rsidR="002D3C50">
        <w:rPr>
          <w:rFonts w:ascii="Times New Roman" w:hAnsi="Times New Roman" w:cs="Times New Roman"/>
          <w:sz w:val="24"/>
          <w:szCs w:val="24"/>
        </w:rPr>
        <w:t>de la séance préc</w:t>
      </w:r>
      <w:r w:rsidR="009706A8">
        <w:rPr>
          <w:rFonts w:ascii="Times New Roman" w:hAnsi="Times New Roman" w:cs="Times New Roman"/>
          <w:sz w:val="24"/>
          <w:szCs w:val="24"/>
        </w:rPr>
        <w:t>éde</w:t>
      </w:r>
      <w:r w:rsidR="002D3C50">
        <w:rPr>
          <w:rFonts w:ascii="Times New Roman" w:hAnsi="Times New Roman" w:cs="Times New Roman"/>
          <w:sz w:val="24"/>
          <w:szCs w:val="24"/>
        </w:rPr>
        <w:t xml:space="preserve">nte et </w:t>
      </w:r>
      <w:r w:rsidR="00F40820">
        <w:rPr>
          <w:rFonts w:ascii="Times New Roman" w:hAnsi="Times New Roman" w:cs="Times New Roman"/>
          <w:sz w:val="24"/>
          <w:szCs w:val="24"/>
        </w:rPr>
        <w:t xml:space="preserve">pour </w:t>
      </w:r>
      <w:r w:rsidR="001342D1" w:rsidRPr="0041240B">
        <w:rPr>
          <w:rFonts w:ascii="Times New Roman" w:hAnsi="Times New Roman" w:cs="Times New Roman"/>
          <w:sz w:val="24"/>
          <w:szCs w:val="24"/>
        </w:rPr>
        <w:t>r</w:t>
      </w:r>
      <w:r w:rsidR="008445D0" w:rsidRPr="0041240B">
        <w:rPr>
          <w:rFonts w:ascii="Times New Roman" w:hAnsi="Times New Roman" w:cs="Times New Roman"/>
          <w:sz w:val="24"/>
          <w:szCs w:val="24"/>
        </w:rPr>
        <w:t>é</w:t>
      </w:r>
      <w:r w:rsidR="001342D1" w:rsidRPr="0041240B">
        <w:rPr>
          <w:rFonts w:ascii="Times New Roman" w:hAnsi="Times New Roman" w:cs="Times New Roman"/>
          <w:sz w:val="24"/>
          <w:szCs w:val="24"/>
        </w:rPr>
        <w:t xml:space="preserve">pondre aux questionnes, </w:t>
      </w:r>
      <w:r w:rsidR="002D3C50">
        <w:rPr>
          <w:rFonts w:ascii="Times New Roman" w:hAnsi="Times New Roman" w:cs="Times New Roman"/>
          <w:sz w:val="24"/>
          <w:szCs w:val="24"/>
        </w:rPr>
        <w:t xml:space="preserve">avant de procéder à </w:t>
      </w:r>
      <w:r w:rsidR="00F40820">
        <w:rPr>
          <w:rFonts w:ascii="Times New Roman" w:hAnsi="Times New Roman" w:cs="Times New Roman"/>
          <w:sz w:val="24"/>
          <w:szCs w:val="24"/>
        </w:rPr>
        <w:t xml:space="preserve">introduire </w:t>
      </w:r>
      <w:r w:rsidR="002D3C50">
        <w:rPr>
          <w:rFonts w:ascii="Times New Roman" w:hAnsi="Times New Roman" w:cs="Times New Roman"/>
          <w:sz w:val="24"/>
          <w:szCs w:val="24"/>
        </w:rPr>
        <w:t xml:space="preserve">du nouveau </w:t>
      </w:r>
      <w:r w:rsidR="008445D0" w:rsidRPr="0041240B">
        <w:rPr>
          <w:rFonts w:ascii="Times New Roman" w:hAnsi="Times New Roman" w:cs="Times New Roman"/>
          <w:sz w:val="24"/>
          <w:szCs w:val="24"/>
        </w:rPr>
        <w:t xml:space="preserve"> </w:t>
      </w:r>
      <w:r w:rsidR="003C3291" w:rsidRPr="0041240B">
        <w:rPr>
          <w:rFonts w:ascii="Times New Roman" w:hAnsi="Times New Roman" w:cs="Times New Roman"/>
          <w:sz w:val="24"/>
          <w:szCs w:val="24"/>
        </w:rPr>
        <w:t>matériel</w:t>
      </w:r>
      <w:r w:rsidR="008445D0" w:rsidRPr="0041240B">
        <w:rPr>
          <w:rFonts w:ascii="Times New Roman" w:hAnsi="Times New Roman" w:cs="Times New Roman"/>
          <w:sz w:val="24"/>
          <w:szCs w:val="24"/>
        </w:rPr>
        <w:t xml:space="preserve">. </w:t>
      </w:r>
    </w:p>
    <w:p w14:paraId="17AAE10C" w14:textId="77777777" w:rsidR="001342D1" w:rsidRDefault="001342D1" w:rsidP="00BF0415">
      <w:pPr>
        <w:spacing w:after="0" w:line="240" w:lineRule="auto"/>
        <w:jc w:val="both"/>
        <w:rPr>
          <w:rFonts w:cs="Arial"/>
          <w:sz w:val="20"/>
          <w:szCs w:val="20"/>
        </w:rPr>
      </w:pPr>
    </w:p>
    <w:p w14:paraId="5E8723C6" w14:textId="16C17B7B" w:rsidR="00202032" w:rsidRPr="002D3C50" w:rsidRDefault="00721E46" w:rsidP="00BF0415">
      <w:pPr>
        <w:spacing w:after="0" w:line="240" w:lineRule="auto"/>
        <w:jc w:val="both"/>
        <w:rPr>
          <w:rFonts w:ascii="Times New Roman" w:hAnsi="Times New Roman" w:cs="Times New Roman"/>
          <w:sz w:val="24"/>
          <w:szCs w:val="24"/>
        </w:rPr>
      </w:pPr>
      <w:r w:rsidRPr="002D3C50">
        <w:rPr>
          <w:rFonts w:ascii="Times New Roman" w:hAnsi="Times New Roman" w:cs="Times New Roman"/>
          <w:sz w:val="24"/>
          <w:szCs w:val="24"/>
        </w:rPr>
        <w:t>Lors d</w:t>
      </w:r>
      <w:r w:rsidR="00202032" w:rsidRPr="002D3C50">
        <w:rPr>
          <w:rFonts w:ascii="Times New Roman" w:hAnsi="Times New Roman" w:cs="Times New Roman"/>
          <w:sz w:val="24"/>
          <w:szCs w:val="24"/>
        </w:rPr>
        <w:t>es t</w:t>
      </w:r>
      <w:r w:rsidR="00B46BA6" w:rsidRPr="002D3C50">
        <w:rPr>
          <w:rFonts w:ascii="Times New Roman" w:hAnsi="Times New Roman" w:cs="Times New Roman"/>
          <w:sz w:val="24"/>
          <w:szCs w:val="24"/>
        </w:rPr>
        <w:t>r</w:t>
      </w:r>
      <w:r w:rsidR="0073084F" w:rsidRPr="002D3C50">
        <w:rPr>
          <w:rFonts w:ascii="Times New Roman" w:hAnsi="Times New Roman" w:cs="Times New Roman"/>
          <w:sz w:val="24"/>
          <w:szCs w:val="24"/>
        </w:rPr>
        <w:t>avaux pratiques en laboratoire</w:t>
      </w:r>
      <w:r w:rsidRPr="002D3C50">
        <w:rPr>
          <w:rFonts w:ascii="Times New Roman" w:hAnsi="Times New Roman" w:cs="Times New Roman"/>
          <w:sz w:val="24"/>
          <w:szCs w:val="24"/>
        </w:rPr>
        <w:t xml:space="preserve">, une approche pédagogique d'apprentissage par problème permettra aux étudiants de formuler </w:t>
      </w:r>
      <w:r w:rsidR="00AE0899" w:rsidRPr="002D3C50">
        <w:rPr>
          <w:rFonts w:ascii="Times New Roman" w:hAnsi="Times New Roman" w:cs="Times New Roman"/>
          <w:sz w:val="24"/>
          <w:szCs w:val="24"/>
        </w:rPr>
        <w:t>leurs propres hypothèses</w:t>
      </w:r>
      <w:r w:rsidRPr="002D3C50">
        <w:rPr>
          <w:rFonts w:ascii="Times New Roman" w:hAnsi="Times New Roman" w:cs="Times New Roman"/>
          <w:sz w:val="24"/>
          <w:szCs w:val="24"/>
        </w:rPr>
        <w:t>, les test</w:t>
      </w:r>
      <w:r w:rsidR="00413E50" w:rsidRPr="002D3C50">
        <w:rPr>
          <w:rFonts w:ascii="Times New Roman" w:hAnsi="Times New Roman" w:cs="Times New Roman"/>
          <w:sz w:val="24"/>
          <w:szCs w:val="24"/>
        </w:rPr>
        <w:t xml:space="preserve">er et interpréter les résultats lors de la rédaction des rapports.  </w:t>
      </w:r>
    </w:p>
    <w:p w14:paraId="24162DFE" w14:textId="77777777" w:rsidR="00D56351" w:rsidRDefault="00D56351" w:rsidP="00BF0415">
      <w:pPr>
        <w:pBdr>
          <w:bottom w:val="single" w:sz="12" w:space="1" w:color="auto"/>
        </w:pBdr>
        <w:spacing w:after="0" w:line="240" w:lineRule="auto"/>
        <w:jc w:val="both"/>
        <w:rPr>
          <w:rFonts w:cs="Arial"/>
          <w:b/>
          <w:sz w:val="20"/>
          <w:szCs w:val="20"/>
        </w:rPr>
      </w:pPr>
    </w:p>
    <w:p w14:paraId="4C6224DB" w14:textId="6461DC16" w:rsidR="008A3CD5" w:rsidRPr="00304BE8" w:rsidRDefault="008A3CD5" w:rsidP="00BB58C3">
      <w:pPr>
        <w:pBdr>
          <w:bottom w:val="single" w:sz="12" w:space="1" w:color="auto"/>
        </w:pBdr>
        <w:spacing w:after="0" w:line="240" w:lineRule="auto"/>
        <w:jc w:val="both"/>
        <w:rPr>
          <w:rFonts w:cs="Arial"/>
          <w:b/>
          <w:sz w:val="24"/>
          <w:szCs w:val="24"/>
        </w:rPr>
      </w:pPr>
      <w:r w:rsidRPr="00304BE8">
        <w:rPr>
          <w:rFonts w:cs="Arial"/>
          <w:b/>
          <w:sz w:val="24"/>
          <w:szCs w:val="24"/>
        </w:rPr>
        <w:t>É</w:t>
      </w:r>
      <w:r w:rsidR="00206CE3" w:rsidRPr="00304BE8">
        <w:rPr>
          <w:rFonts w:cs="Arial"/>
          <w:b/>
          <w:sz w:val="24"/>
          <w:szCs w:val="24"/>
        </w:rPr>
        <w:t>valuation</w:t>
      </w:r>
    </w:p>
    <w:p w14:paraId="6C2CB461" w14:textId="77777777" w:rsidR="00202032" w:rsidRPr="00A47EDE" w:rsidRDefault="00202032" w:rsidP="00BF0415">
      <w:pPr>
        <w:spacing w:after="0" w:line="240" w:lineRule="auto"/>
        <w:jc w:val="both"/>
        <w:rPr>
          <w:rFonts w:cs="Arial"/>
          <w:sz w:val="20"/>
          <w:szCs w:val="20"/>
        </w:rPr>
      </w:pPr>
    </w:p>
    <w:tbl>
      <w:tblPr>
        <w:tblStyle w:val="TableGrid"/>
        <w:tblW w:w="0" w:type="auto"/>
        <w:tblInd w:w="108" w:type="dxa"/>
        <w:tblLook w:val="04A0" w:firstRow="1" w:lastRow="0" w:firstColumn="1" w:lastColumn="0" w:noHBand="0" w:noVBand="1"/>
      </w:tblPr>
      <w:tblGrid>
        <w:gridCol w:w="2774"/>
        <w:gridCol w:w="2874"/>
        <w:gridCol w:w="2874"/>
      </w:tblGrid>
      <w:tr w:rsidR="00BF7A2F" w:rsidRPr="00A47EDE" w14:paraId="4189599F" w14:textId="77777777" w:rsidTr="001342D1">
        <w:trPr>
          <w:trHeight w:val="161"/>
        </w:trPr>
        <w:tc>
          <w:tcPr>
            <w:tcW w:w="2774" w:type="dxa"/>
          </w:tcPr>
          <w:p w14:paraId="0A10F0BE" w14:textId="77777777" w:rsidR="00BF7A2F" w:rsidRPr="00A47EDE" w:rsidRDefault="00BF7A2F" w:rsidP="00FB51B7">
            <w:pPr>
              <w:rPr>
                <w:rFonts w:cs="Arial"/>
                <w:b/>
                <w:sz w:val="20"/>
                <w:szCs w:val="20"/>
              </w:rPr>
            </w:pPr>
            <w:r w:rsidRPr="00A47EDE">
              <w:rPr>
                <w:rFonts w:cs="Arial"/>
                <w:b/>
                <w:sz w:val="20"/>
                <w:szCs w:val="20"/>
              </w:rPr>
              <w:t>Type d’évaluation</w:t>
            </w:r>
          </w:p>
        </w:tc>
        <w:tc>
          <w:tcPr>
            <w:tcW w:w="2874" w:type="dxa"/>
          </w:tcPr>
          <w:p w14:paraId="46F0541B" w14:textId="77777777" w:rsidR="00BF7A2F" w:rsidRPr="00A47EDE" w:rsidRDefault="00BF7A2F" w:rsidP="00FB51B7">
            <w:pPr>
              <w:rPr>
                <w:rFonts w:cs="Arial"/>
                <w:b/>
                <w:sz w:val="20"/>
                <w:szCs w:val="20"/>
              </w:rPr>
            </w:pPr>
            <w:r w:rsidRPr="00A47EDE">
              <w:rPr>
                <w:rFonts w:cs="Arial"/>
                <w:b/>
                <w:sz w:val="20"/>
                <w:szCs w:val="20"/>
              </w:rPr>
              <w:t>Pondération</w:t>
            </w:r>
          </w:p>
        </w:tc>
        <w:tc>
          <w:tcPr>
            <w:tcW w:w="2874" w:type="dxa"/>
          </w:tcPr>
          <w:p w14:paraId="0CD77AA9" w14:textId="77777777" w:rsidR="00BF7A2F" w:rsidRPr="00A47EDE" w:rsidRDefault="00BF7A2F" w:rsidP="00FB51B7">
            <w:pPr>
              <w:rPr>
                <w:rFonts w:cs="Arial"/>
                <w:b/>
                <w:sz w:val="20"/>
                <w:szCs w:val="20"/>
              </w:rPr>
            </w:pPr>
            <w:r w:rsidRPr="00A47EDE">
              <w:rPr>
                <w:rFonts w:cs="Arial"/>
                <w:b/>
                <w:sz w:val="20"/>
                <w:szCs w:val="20"/>
              </w:rPr>
              <w:t>Date</w:t>
            </w:r>
          </w:p>
        </w:tc>
      </w:tr>
      <w:tr w:rsidR="00BF7A2F" w:rsidRPr="00A47EDE" w14:paraId="628FCAA6" w14:textId="77777777" w:rsidTr="001342D1">
        <w:trPr>
          <w:trHeight w:val="413"/>
        </w:trPr>
        <w:tc>
          <w:tcPr>
            <w:tcW w:w="2774" w:type="dxa"/>
            <w:vAlign w:val="center"/>
          </w:tcPr>
          <w:p w14:paraId="41579C85" w14:textId="63EFDA75" w:rsidR="00BF7A2F" w:rsidRPr="00A47EDE" w:rsidRDefault="00484CD3" w:rsidP="00FB51B7">
            <w:pPr>
              <w:rPr>
                <w:rFonts w:cs="Arial"/>
                <w:sz w:val="20"/>
                <w:szCs w:val="20"/>
              </w:rPr>
            </w:pPr>
            <w:r>
              <w:rPr>
                <w:rFonts w:cs="Arial"/>
                <w:sz w:val="20"/>
                <w:szCs w:val="20"/>
              </w:rPr>
              <w:t xml:space="preserve">Mini-questionnaires </w:t>
            </w:r>
          </w:p>
        </w:tc>
        <w:tc>
          <w:tcPr>
            <w:tcW w:w="2874" w:type="dxa"/>
            <w:vAlign w:val="center"/>
          </w:tcPr>
          <w:p w14:paraId="591C6791" w14:textId="0BAAF659" w:rsidR="00BF7A2F" w:rsidRPr="00A47EDE" w:rsidRDefault="004A146E" w:rsidP="00ED2873">
            <w:pPr>
              <w:jc w:val="center"/>
              <w:rPr>
                <w:rFonts w:cs="Arial"/>
                <w:sz w:val="20"/>
                <w:szCs w:val="20"/>
              </w:rPr>
            </w:pPr>
            <w:r>
              <w:rPr>
                <w:rFonts w:cs="Arial"/>
                <w:sz w:val="20"/>
                <w:szCs w:val="20"/>
              </w:rPr>
              <w:t xml:space="preserve">4% </w:t>
            </w:r>
            <w:r w:rsidR="00F40820">
              <w:rPr>
                <w:rFonts w:cs="Arial"/>
                <w:sz w:val="20"/>
                <w:szCs w:val="20"/>
              </w:rPr>
              <w:t xml:space="preserve">x </w:t>
            </w:r>
            <w:r>
              <w:rPr>
                <w:rFonts w:cs="Arial"/>
                <w:sz w:val="20"/>
                <w:szCs w:val="20"/>
              </w:rPr>
              <w:t>9</w:t>
            </w:r>
            <w:r w:rsidR="00F40820">
              <w:rPr>
                <w:rFonts w:cs="Arial"/>
                <w:sz w:val="20"/>
                <w:szCs w:val="20"/>
              </w:rPr>
              <w:t xml:space="preserve"> (séances)</w:t>
            </w:r>
            <w:r w:rsidR="00784833">
              <w:rPr>
                <w:rFonts w:cs="Arial"/>
                <w:sz w:val="20"/>
                <w:szCs w:val="20"/>
              </w:rPr>
              <w:t xml:space="preserve"> = </w:t>
            </w:r>
            <w:r w:rsidR="00484CD3">
              <w:rPr>
                <w:rFonts w:cs="Arial"/>
                <w:sz w:val="20"/>
                <w:szCs w:val="20"/>
              </w:rPr>
              <w:t>3</w:t>
            </w:r>
            <w:r w:rsidR="006C1449">
              <w:rPr>
                <w:rFonts w:cs="Arial"/>
                <w:sz w:val="20"/>
                <w:szCs w:val="20"/>
              </w:rPr>
              <w:t>6</w:t>
            </w:r>
            <w:r w:rsidR="00BF7A2F" w:rsidRPr="00A47EDE">
              <w:rPr>
                <w:rFonts w:cs="Arial"/>
                <w:sz w:val="20"/>
                <w:szCs w:val="20"/>
              </w:rPr>
              <w:t xml:space="preserve"> %</w:t>
            </w:r>
          </w:p>
        </w:tc>
        <w:tc>
          <w:tcPr>
            <w:tcW w:w="2874" w:type="dxa"/>
            <w:vAlign w:val="center"/>
          </w:tcPr>
          <w:p w14:paraId="31BE09EE" w14:textId="2A5B945B" w:rsidR="00BF7A2F" w:rsidRPr="00A47EDE" w:rsidRDefault="00484CD3" w:rsidP="00FB51B7">
            <w:pPr>
              <w:rPr>
                <w:rFonts w:cs="Arial"/>
                <w:sz w:val="20"/>
                <w:szCs w:val="20"/>
              </w:rPr>
            </w:pPr>
            <w:r>
              <w:rPr>
                <w:rFonts w:cs="Arial"/>
                <w:sz w:val="20"/>
                <w:szCs w:val="20"/>
              </w:rPr>
              <w:t xml:space="preserve">Chaque </w:t>
            </w:r>
            <w:r w:rsidR="004A146E">
              <w:rPr>
                <w:rFonts w:cs="Arial"/>
                <w:sz w:val="20"/>
                <w:szCs w:val="20"/>
              </w:rPr>
              <w:t>cours</w:t>
            </w:r>
            <w:r w:rsidR="000B1E53">
              <w:rPr>
                <w:rFonts w:cs="Arial"/>
                <w:sz w:val="20"/>
                <w:szCs w:val="20"/>
              </w:rPr>
              <w:t xml:space="preserve"> </w:t>
            </w:r>
            <w:r w:rsidR="004A146E">
              <w:rPr>
                <w:rFonts w:cs="Arial"/>
                <w:sz w:val="20"/>
                <w:szCs w:val="20"/>
              </w:rPr>
              <w:t>à partir du cours #2</w:t>
            </w:r>
          </w:p>
        </w:tc>
      </w:tr>
      <w:tr w:rsidR="00427B9E" w:rsidRPr="00A47EDE" w14:paraId="61EDF974" w14:textId="77777777" w:rsidTr="001342D1">
        <w:trPr>
          <w:trHeight w:val="418"/>
        </w:trPr>
        <w:tc>
          <w:tcPr>
            <w:tcW w:w="2774" w:type="dxa"/>
            <w:vAlign w:val="center"/>
          </w:tcPr>
          <w:p w14:paraId="4D6DFA09" w14:textId="3543EA1E" w:rsidR="00427B9E" w:rsidRDefault="00C25BB6" w:rsidP="00FB51B7">
            <w:pPr>
              <w:rPr>
                <w:rFonts w:cs="Arial"/>
                <w:sz w:val="20"/>
                <w:szCs w:val="20"/>
              </w:rPr>
            </w:pPr>
            <w:r>
              <w:rPr>
                <w:rFonts w:cs="Arial"/>
                <w:sz w:val="20"/>
                <w:szCs w:val="20"/>
              </w:rPr>
              <w:t>Laboratoire</w:t>
            </w:r>
          </w:p>
          <w:p w14:paraId="4EF00662" w14:textId="0187C55D" w:rsidR="00A47EDE" w:rsidRPr="00A47EDE" w:rsidRDefault="00A47EDE" w:rsidP="00FB51B7">
            <w:pPr>
              <w:rPr>
                <w:rFonts w:cs="Arial"/>
                <w:sz w:val="20"/>
                <w:szCs w:val="20"/>
              </w:rPr>
            </w:pPr>
          </w:p>
        </w:tc>
        <w:tc>
          <w:tcPr>
            <w:tcW w:w="2874" w:type="dxa"/>
            <w:vAlign w:val="center"/>
          </w:tcPr>
          <w:p w14:paraId="27C86593" w14:textId="63BB3877" w:rsidR="00A47EDE" w:rsidRDefault="00784833" w:rsidP="00ED2873">
            <w:pPr>
              <w:jc w:val="center"/>
              <w:rPr>
                <w:rFonts w:cs="Arial"/>
                <w:sz w:val="20"/>
                <w:szCs w:val="20"/>
              </w:rPr>
            </w:pPr>
            <w:r>
              <w:rPr>
                <w:rFonts w:cs="Arial"/>
                <w:sz w:val="20"/>
                <w:szCs w:val="20"/>
              </w:rPr>
              <w:t>20%</w:t>
            </w:r>
          </w:p>
          <w:p w14:paraId="6931B62A" w14:textId="5676D64E" w:rsidR="00C25BB6" w:rsidRPr="00A47EDE" w:rsidRDefault="00784833" w:rsidP="00ED2873">
            <w:pPr>
              <w:jc w:val="center"/>
              <w:rPr>
                <w:rFonts w:cs="Arial"/>
                <w:sz w:val="20"/>
                <w:szCs w:val="20"/>
              </w:rPr>
            </w:pPr>
            <w:r>
              <w:rPr>
                <w:rFonts w:cs="Arial"/>
                <w:sz w:val="20"/>
                <w:szCs w:val="20"/>
              </w:rPr>
              <w:t>5</w:t>
            </w:r>
            <w:r w:rsidR="00C25BB6">
              <w:rPr>
                <w:rFonts w:cs="Arial"/>
                <w:sz w:val="20"/>
                <w:szCs w:val="20"/>
              </w:rPr>
              <w:t>%</w:t>
            </w:r>
          </w:p>
        </w:tc>
        <w:tc>
          <w:tcPr>
            <w:tcW w:w="2874" w:type="dxa"/>
            <w:vAlign w:val="center"/>
          </w:tcPr>
          <w:p w14:paraId="5031973D" w14:textId="3A6EB1C7" w:rsidR="00020EBE" w:rsidRDefault="00A47EDE" w:rsidP="00020EBE">
            <w:pPr>
              <w:rPr>
                <w:rFonts w:cs="Arial"/>
                <w:sz w:val="20"/>
                <w:szCs w:val="20"/>
              </w:rPr>
            </w:pPr>
            <w:r>
              <w:rPr>
                <w:rFonts w:cs="Arial"/>
                <w:sz w:val="20"/>
                <w:szCs w:val="20"/>
              </w:rPr>
              <w:t>Rapport</w:t>
            </w:r>
            <w:r w:rsidR="0050581A">
              <w:rPr>
                <w:rFonts w:cs="Arial"/>
                <w:sz w:val="20"/>
                <w:szCs w:val="20"/>
              </w:rPr>
              <w:t xml:space="preserve">, </w:t>
            </w:r>
            <w:r w:rsidR="004A146E">
              <w:rPr>
                <w:rFonts w:cs="Arial"/>
                <w:sz w:val="20"/>
                <w:szCs w:val="20"/>
              </w:rPr>
              <w:t>1 avril</w:t>
            </w:r>
          </w:p>
          <w:p w14:paraId="33265DEC" w14:textId="05CE236C" w:rsidR="00C25BB6" w:rsidRPr="00A47EDE" w:rsidRDefault="00415FA9" w:rsidP="00020EBE">
            <w:pPr>
              <w:rPr>
                <w:rFonts w:cs="Arial"/>
                <w:sz w:val="20"/>
                <w:szCs w:val="20"/>
              </w:rPr>
            </w:pPr>
            <w:r>
              <w:rPr>
                <w:rFonts w:cs="Arial"/>
                <w:sz w:val="20"/>
                <w:szCs w:val="20"/>
              </w:rPr>
              <w:t>Participation</w:t>
            </w:r>
          </w:p>
        </w:tc>
      </w:tr>
      <w:tr w:rsidR="002F71EB" w:rsidRPr="00A47EDE" w14:paraId="1C6C9C78" w14:textId="77777777" w:rsidTr="001342D1">
        <w:trPr>
          <w:trHeight w:val="418"/>
        </w:trPr>
        <w:tc>
          <w:tcPr>
            <w:tcW w:w="2774" w:type="dxa"/>
            <w:vAlign w:val="center"/>
          </w:tcPr>
          <w:p w14:paraId="00D41CE7" w14:textId="4193912B" w:rsidR="002F71EB" w:rsidRPr="00A47EDE" w:rsidRDefault="002F71EB" w:rsidP="00FB51B7">
            <w:pPr>
              <w:rPr>
                <w:rFonts w:cs="Arial"/>
                <w:sz w:val="20"/>
                <w:szCs w:val="20"/>
              </w:rPr>
            </w:pPr>
            <w:r>
              <w:rPr>
                <w:rFonts w:cs="Arial"/>
                <w:sz w:val="20"/>
                <w:szCs w:val="20"/>
              </w:rPr>
              <w:t xml:space="preserve">Présentation article </w:t>
            </w:r>
          </w:p>
        </w:tc>
        <w:tc>
          <w:tcPr>
            <w:tcW w:w="2874" w:type="dxa"/>
            <w:vAlign w:val="center"/>
          </w:tcPr>
          <w:p w14:paraId="64657F91" w14:textId="4DA98858" w:rsidR="002F71EB" w:rsidRDefault="00784833" w:rsidP="00ED2873">
            <w:pPr>
              <w:jc w:val="center"/>
              <w:rPr>
                <w:rFonts w:cs="Arial"/>
                <w:sz w:val="20"/>
                <w:szCs w:val="20"/>
              </w:rPr>
            </w:pPr>
            <w:r>
              <w:rPr>
                <w:rFonts w:cs="Arial"/>
                <w:sz w:val="20"/>
                <w:szCs w:val="20"/>
              </w:rPr>
              <w:t>1</w:t>
            </w:r>
            <w:r w:rsidR="008D6352">
              <w:rPr>
                <w:rFonts w:cs="Arial"/>
                <w:sz w:val="20"/>
                <w:szCs w:val="20"/>
              </w:rPr>
              <w:t>3</w:t>
            </w:r>
            <w:r w:rsidR="002F71EB">
              <w:rPr>
                <w:rFonts w:cs="Arial"/>
                <w:sz w:val="20"/>
                <w:szCs w:val="20"/>
              </w:rPr>
              <w:t>%</w:t>
            </w:r>
          </w:p>
        </w:tc>
        <w:tc>
          <w:tcPr>
            <w:tcW w:w="2874" w:type="dxa"/>
            <w:vAlign w:val="center"/>
          </w:tcPr>
          <w:p w14:paraId="24DBB99E" w14:textId="2DAFFE2A" w:rsidR="002F71EB" w:rsidRDefault="008243C5" w:rsidP="007E60D7">
            <w:pPr>
              <w:rPr>
                <w:rFonts w:cs="Arial"/>
                <w:sz w:val="20"/>
                <w:szCs w:val="20"/>
              </w:rPr>
            </w:pPr>
            <w:r>
              <w:rPr>
                <w:rFonts w:cs="Arial"/>
                <w:sz w:val="20"/>
                <w:szCs w:val="20"/>
              </w:rPr>
              <w:t xml:space="preserve">Mardi </w:t>
            </w:r>
            <w:r w:rsidR="002D723E">
              <w:rPr>
                <w:rFonts w:cs="Arial"/>
                <w:sz w:val="20"/>
                <w:szCs w:val="20"/>
              </w:rPr>
              <w:t>25 mars</w:t>
            </w:r>
            <w:r w:rsidR="004A146E">
              <w:rPr>
                <w:rFonts w:cs="Arial"/>
                <w:sz w:val="20"/>
                <w:szCs w:val="20"/>
              </w:rPr>
              <w:t xml:space="preserve"> et </w:t>
            </w:r>
            <w:r w:rsidR="002D723E">
              <w:rPr>
                <w:rFonts w:cs="Arial"/>
                <w:sz w:val="20"/>
                <w:szCs w:val="20"/>
              </w:rPr>
              <w:t xml:space="preserve">1 </w:t>
            </w:r>
            <w:r w:rsidR="004D6FF6">
              <w:rPr>
                <w:rFonts w:cs="Arial"/>
                <w:sz w:val="20"/>
                <w:szCs w:val="20"/>
              </w:rPr>
              <w:t>avril</w:t>
            </w:r>
          </w:p>
        </w:tc>
      </w:tr>
      <w:tr w:rsidR="008F3371" w:rsidRPr="00A47EDE" w14:paraId="7124C633" w14:textId="77777777" w:rsidTr="001342D1">
        <w:trPr>
          <w:trHeight w:val="418"/>
        </w:trPr>
        <w:tc>
          <w:tcPr>
            <w:tcW w:w="2774" w:type="dxa"/>
            <w:vAlign w:val="center"/>
          </w:tcPr>
          <w:p w14:paraId="415E1E51" w14:textId="28F4697F" w:rsidR="008F3371" w:rsidRPr="00A47EDE" w:rsidRDefault="004A146E" w:rsidP="00FB51B7">
            <w:pPr>
              <w:rPr>
                <w:rFonts w:cs="Arial"/>
                <w:sz w:val="20"/>
                <w:szCs w:val="20"/>
              </w:rPr>
            </w:pPr>
            <w:r>
              <w:rPr>
                <w:rFonts w:cs="Arial"/>
                <w:sz w:val="20"/>
                <w:szCs w:val="20"/>
              </w:rPr>
              <w:t xml:space="preserve">Examen final </w:t>
            </w:r>
          </w:p>
        </w:tc>
        <w:tc>
          <w:tcPr>
            <w:tcW w:w="2874" w:type="dxa"/>
            <w:vAlign w:val="center"/>
          </w:tcPr>
          <w:p w14:paraId="52BDE55D" w14:textId="6F91604E" w:rsidR="008F3371" w:rsidRPr="00A47EDE" w:rsidRDefault="006C1449" w:rsidP="00ED2873">
            <w:pPr>
              <w:jc w:val="center"/>
              <w:rPr>
                <w:rFonts w:cs="Arial"/>
                <w:sz w:val="20"/>
                <w:szCs w:val="20"/>
              </w:rPr>
            </w:pPr>
            <w:r>
              <w:rPr>
                <w:rFonts w:cs="Arial"/>
                <w:sz w:val="20"/>
                <w:szCs w:val="20"/>
              </w:rPr>
              <w:t>2</w:t>
            </w:r>
            <w:r w:rsidR="008D6352">
              <w:rPr>
                <w:rFonts w:cs="Arial"/>
                <w:sz w:val="20"/>
                <w:szCs w:val="20"/>
              </w:rPr>
              <w:t>6</w:t>
            </w:r>
            <w:r w:rsidR="008F3371" w:rsidRPr="00A47EDE">
              <w:rPr>
                <w:rFonts w:cs="Arial"/>
                <w:sz w:val="20"/>
                <w:szCs w:val="20"/>
              </w:rPr>
              <w:t>%</w:t>
            </w:r>
          </w:p>
        </w:tc>
        <w:tc>
          <w:tcPr>
            <w:tcW w:w="2874" w:type="dxa"/>
            <w:vAlign w:val="center"/>
          </w:tcPr>
          <w:p w14:paraId="5A14F5C1" w14:textId="3F5A648A" w:rsidR="008F3371" w:rsidRPr="00A47EDE" w:rsidRDefault="00AA1E56" w:rsidP="00FB51B7">
            <w:pPr>
              <w:rPr>
                <w:rFonts w:cs="Arial"/>
                <w:sz w:val="20"/>
                <w:szCs w:val="20"/>
              </w:rPr>
            </w:pPr>
            <w:r>
              <w:rPr>
                <w:rFonts w:cs="Arial"/>
                <w:sz w:val="20"/>
                <w:szCs w:val="20"/>
              </w:rPr>
              <w:t xml:space="preserve">Mardi </w:t>
            </w:r>
            <w:r w:rsidR="002D723E">
              <w:rPr>
                <w:rFonts w:cs="Arial"/>
                <w:sz w:val="20"/>
                <w:szCs w:val="20"/>
              </w:rPr>
              <w:t>8</w:t>
            </w:r>
            <w:r w:rsidR="004A146E">
              <w:rPr>
                <w:rFonts w:cs="Arial"/>
                <w:sz w:val="20"/>
                <w:szCs w:val="20"/>
              </w:rPr>
              <w:t xml:space="preserve"> </w:t>
            </w:r>
            <w:r w:rsidR="008E6BF8">
              <w:rPr>
                <w:rFonts w:cs="Arial"/>
                <w:sz w:val="20"/>
                <w:szCs w:val="20"/>
              </w:rPr>
              <w:t>avril</w:t>
            </w:r>
          </w:p>
        </w:tc>
      </w:tr>
    </w:tbl>
    <w:p w14:paraId="48D831E4" w14:textId="77777777" w:rsidR="00DE2104" w:rsidRDefault="00DE2104" w:rsidP="00BF0415">
      <w:pPr>
        <w:spacing w:after="0" w:line="240" w:lineRule="auto"/>
        <w:jc w:val="both"/>
        <w:rPr>
          <w:rFonts w:cs="Arial"/>
          <w:sz w:val="20"/>
          <w:szCs w:val="20"/>
        </w:rPr>
      </w:pPr>
    </w:p>
    <w:p w14:paraId="1A3F1C36" w14:textId="366328B5" w:rsidR="001342D1" w:rsidRPr="00E44E60" w:rsidRDefault="00F73A86" w:rsidP="00E44E60">
      <w:pPr>
        <w:pStyle w:val="HTMLPreformatted"/>
        <w:rPr>
          <w:rFonts w:ascii="Times New Roman" w:hAnsi="Times New Roman" w:cs="Times New Roman"/>
          <w:color w:val="202124"/>
          <w:sz w:val="24"/>
          <w:szCs w:val="24"/>
          <w:lang w:val="fr-CA"/>
        </w:rPr>
      </w:pPr>
      <w:r w:rsidRPr="00E44E60">
        <w:rPr>
          <w:rFonts w:ascii="Times New Roman" w:hAnsi="Times New Roman" w:cs="Times New Roman"/>
          <w:b/>
          <w:sz w:val="24"/>
          <w:szCs w:val="24"/>
          <w:lang w:val="fr-CA"/>
        </w:rPr>
        <w:t xml:space="preserve">Questionnaires </w:t>
      </w:r>
      <w:r w:rsidR="00E44E60" w:rsidRPr="00E44E60">
        <w:rPr>
          <w:rFonts w:ascii="Times New Roman" w:hAnsi="Times New Roman" w:cs="Times New Roman"/>
          <w:b/>
          <w:color w:val="202124"/>
          <w:sz w:val="24"/>
          <w:szCs w:val="24"/>
          <w:lang w:val="fr-FR"/>
        </w:rPr>
        <w:t>hebdomadaires</w:t>
      </w:r>
      <w:r w:rsidR="00E44E60" w:rsidRPr="00E44E60">
        <w:rPr>
          <w:rFonts w:ascii="Times New Roman" w:hAnsi="Times New Roman" w:cs="Times New Roman"/>
          <w:color w:val="202124"/>
          <w:sz w:val="24"/>
          <w:szCs w:val="24"/>
          <w:lang w:val="fr-FR"/>
        </w:rPr>
        <w:t> (</w:t>
      </w:r>
      <w:r w:rsidR="00C064AE">
        <w:rPr>
          <w:rFonts w:ascii="Times New Roman" w:hAnsi="Times New Roman" w:cs="Times New Roman"/>
          <w:color w:val="202124"/>
          <w:sz w:val="24"/>
          <w:szCs w:val="24"/>
          <w:lang w:val="fr-FR"/>
        </w:rPr>
        <w:t>36</w:t>
      </w:r>
      <w:r w:rsidR="00E44E60" w:rsidRPr="00E44E60">
        <w:rPr>
          <w:rFonts w:ascii="Times New Roman" w:hAnsi="Times New Roman" w:cs="Times New Roman"/>
          <w:color w:val="202124"/>
          <w:sz w:val="24"/>
          <w:szCs w:val="24"/>
          <w:lang w:val="fr-FR"/>
        </w:rPr>
        <w:t xml:space="preserve">%): </w:t>
      </w:r>
      <w:r w:rsidR="00C80740">
        <w:rPr>
          <w:rFonts w:ascii="Times New Roman" w:hAnsi="Times New Roman" w:cs="Times New Roman"/>
          <w:color w:val="202124"/>
          <w:sz w:val="24"/>
          <w:szCs w:val="24"/>
          <w:lang w:val="fr-FR"/>
        </w:rPr>
        <w:t xml:space="preserve">au début de </w:t>
      </w:r>
      <w:r w:rsidR="001342D1" w:rsidRPr="00E44E60">
        <w:rPr>
          <w:rFonts w:ascii="Times New Roman" w:hAnsi="Times New Roman" w:cs="Times New Roman"/>
          <w:sz w:val="24"/>
          <w:szCs w:val="24"/>
          <w:lang w:val="fr-CA"/>
        </w:rPr>
        <w:t xml:space="preserve">chaque </w:t>
      </w:r>
      <w:r w:rsidR="00C80740">
        <w:rPr>
          <w:rFonts w:ascii="Times New Roman" w:hAnsi="Times New Roman" w:cs="Times New Roman"/>
          <w:sz w:val="24"/>
          <w:szCs w:val="24"/>
          <w:lang w:val="fr-CA"/>
        </w:rPr>
        <w:t>cours théorique</w:t>
      </w:r>
      <w:r w:rsidR="009706A8">
        <w:rPr>
          <w:rFonts w:ascii="Times New Roman" w:hAnsi="Times New Roman" w:cs="Times New Roman"/>
          <w:sz w:val="24"/>
          <w:szCs w:val="24"/>
          <w:lang w:val="fr-CA"/>
        </w:rPr>
        <w:t>,</w:t>
      </w:r>
      <w:r w:rsidR="00C80740">
        <w:rPr>
          <w:rFonts w:ascii="Times New Roman" w:hAnsi="Times New Roman" w:cs="Times New Roman"/>
          <w:sz w:val="24"/>
          <w:szCs w:val="24"/>
          <w:lang w:val="fr-CA"/>
        </w:rPr>
        <w:t xml:space="preserve"> </w:t>
      </w:r>
      <w:r w:rsidR="001342D1" w:rsidRPr="00E44E60">
        <w:rPr>
          <w:rFonts w:ascii="Times New Roman" w:hAnsi="Times New Roman" w:cs="Times New Roman"/>
          <w:sz w:val="24"/>
          <w:szCs w:val="24"/>
          <w:lang w:val="fr-CA"/>
        </w:rPr>
        <w:t>il</w:t>
      </w:r>
      <w:r w:rsidR="00DE2104" w:rsidRPr="00E44E60">
        <w:rPr>
          <w:rFonts w:ascii="Times New Roman" w:hAnsi="Times New Roman" w:cs="Times New Roman"/>
          <w:sz w:val="24"/>
          <w:szCs w:val="24"/>
          <w:lang w:val="fr-CA"/>
        </w:rPr>
        <w:t xml:space="preserve"> </w:t>
      </w:r>
      <w:r w:rsidR="0041240B">
        <w:rPr>
          <w:rFonts w:ascii="Times New Roman" w:hAnsi="Times New Roman" w:cs="Times New Roman"/>
          <w:sz w:val="24"/>
          <w:szCs w:val="24"/>
          <w:lang w:val="fr-CA"/>
        </w:rPr>
        <w:t xml:space="preserve">y </w:t>
      </w:r>
      <w:r w:rsidR="00DE2104" w:rsidRPr="00E44E60">
        <w:rPr>
          <w:rFonts w:ascii="Times New Roman" w:hAnsi="Times New Roman" w:cs="Times New Roman"/>
          <w:sz w:val="24"/>
          <w:szCs w:val="24"/>
          <w:lang w:val="fr-CA"/>
        </w:rPr>
        <w:t xml:space="preserve">aura un </w:t>
      </w:r>
      <w:r w:rsidR="001342D1" w:rsidRPr="00E44E60">
        <w:rPr>
          <w:rFonts w:ascii="Times New Roman" w:hAnsi="Times New Roman" w:cs="Times New Roman"/>
          <w:sz w:val="24"/>
          <w:szCs w:val="24"/>
          <w:lang w:val="fr-CA"/>
        </w:rPr>
        <w:t xml:space="preserve"> </w:t>
      </w:r>
      <w:r w:rsidR="00DE2104" w:rsidRPr="00E44E60">
        <w:rPr>
          <w:rFonts w:ascii="Times New Roman" w:hAnsi="Times New Roman" w:cs="Times New Roman"/>
          <w:sz w:val="24"/>
          <w:szCs w:val="24"/>
          <w:lang w:val="fr-CA"/>
        </w:rPr>
        <w:t xml:space="preserve">questionnaire </w:t>
      </w:r>
      <w:r w:rsidR="001342D1" w:rsidRPr="00E44E60">
        <w:rPr>
          <w:rFonts w:ascii="Times New Roman" w:hAnsi="Times New Roman" w:cs="Times New Roman"/>
          <w:sz w:val="24"/>
          <w:szCs w:val="24"/>
          <w:lang w:val="fr-CA"/>
        </w:rPr>
        <w:t xml:space="preserve">portant sur </w:t>
      </w:r>
      <w:r w:rsidR="006C57BB" w:rsidRPr="00E44E60">
        <w:rPr>
          <w:rFonts w:ascii="Times New Roman" w:hAnsi="Times New Roman" w:cs="Times New Roman"/>
          <w:sz w:val="24"/>
          <w:szCs w:val="24"/>
          <w:lang w:val="fr-CA"/>
        </w:rPr>
        <w:t xml:space="preserve">la matière </w:t>
      </w:r>
      <w:r w:rsidR="009706A8">
        <w:rPr>
          <w:rFonts w:ascii="Times New Roman" w:hAnsi="Times New Roman" w:cs="Times New Roman"/>
          <w:sz w:val="24"/>
          <w:szCs w:val="24"/>
          <w:lang w:val="fr-CA"/>
        </w:rPr>
        <w:t>abordée</w:t>
      </w:r>
      <w:r w:rsidR="001342D1" w:rsidRPr="00E44E60">
        <w:rPr>
          <w:rFonts w:ascii="Times New Roman" w:hAnsi="Times New Roman" w:cs="Times New Roman"/>
          <w:sz w:val="24"/>
          <w:szCs w:val="24"/>
          <w:lang w:val="fr-CA"/>
        </w:rPr>
        <w:t xml:space="preserve"> </w:t>
      </w:r>
      <w:r w:rsidR="009706A8">
        <w:rPr>
          <w:rFonts w:ascii="Times New Roman" w:hAnsi="Times New Roman" w:cs="Times New Roman"/>
          <w:sz w:val="24"/>
          <w:szCs w:val="24"/>
          <w:lang w:val="fr-CA"/>
        </w:rPr>
        <w:t xml:space="preserve">dans </w:t>
      </w:r>
      <w:r w:rsidR="001342D1" w:rsidRPr="00E44E60">
        <w:rPr>
          <w:rFonts w:ascii="Times New Roman" w:hAnsi="Times New Roman" w:cs="Times New Roman"/>
          <w:sz w:val="24"/>
          <w:szCs w:val="24"/>
          <w:lang w:val="fr-CA"/>
        </w:rPr>
        <w:t xml:space="preserve">le cours </w:t>
      </w:r>
      <w:r w:rsidR="0041240B">
        <w:rPr>
          <w:rFonts w:ascii="Times New Roman" w:hAnsi="Times New Roman" w:cs="Times New Roman"/>
          <w:sz w:val="24"/>
          <w:szCs w:val="24"/>
          <w:lang w:val="fr-CA"/>
        </w:rPr>
        <w:t>préc</w:t>
      </w:r>
      <w:r w:rsidR="009706A8">
        <w:rPr>
          <w:rFonts w:ascii="Times New Roman" w:hAnsi="Times New Roman" w:cs="Times New Roman"/>
          <w:sz w:val="24"/>
          <w:szCs w:val="24"/>
          <w:lang w:val="fr-CA"/>
        </w:rPr>
        <w:t>é</w:t>
      </w:r>
      <w:r w:rsidR="00C80740">
        <w:rPr>
          <w:rFonts w:ascii="Times New Roman" w:hAnsi="Times New Roman" w:cs="Times New Roman"/>
          <w:sz w:val="24"/>
          <w:szCs w:val="24"/>
          <w:lang w:val="fr-CA"/>
        </w:rPr>
        <w:t>de</w:t>
      </w:r>
      <w:r w:rsidR="0041240B">
        <w:rPr>
          <w:rFonts w:ascii="Times New Roman" w:hAnsi="Times New Roman" w:cs="Times New Roman"/>
          <w:sz w:val="24"/>
          <w:szCs w:val="24"/>
          <w:lang w:val="fr-CA"/>
        </w:rPr>
        <w:t>nt</w:t>
      </w:r>
      <w:r w:rsidR="001342D1" w:rsidRPr="00E44E60">
        <w:rPr>
          <w:rFonts w:ascii="Times New Roman" w:hAnsi="Times New Roman" w:cs="Times New Roman"/>
          <w:sz w:val="24"/>
          <w:szCs w:val="24"/>
          <w:lang w:val="fr-CA"/>
        </w:rPr>
        <w:t xml:space="preserve">, </w:t>
      </w:r>
      <w:r w:rsidR="008445D0" w:rsidRPr="00E44E60">
        <w:rPr>
          <w:rFonts w:ascii="Times New Roman" w:hAnsi="Times New Roman" w:cs="Times New Roman"/>
          <w:sz w:val="24"/>
          <w:szCs w:val="24"/>
          <w:lang w:val="fr-CA"/>
        </w:rPr>
        <w:t xml:space="preserve">chaque questionnaire aura une note de </w:t>
      </w:r>
      <w:r w:rsidR="006840F0">
        <w:rPr>
          <w:rFonts w:ascii="Times New Roman" w:hAnsi="Times New Roman" w:cs="Times New Roman"/>
          <w:sz w:val="24"/>
          <w:szCs w:val="24"/>
          <w:lang w:val="fr-CA"/>
        </w:rPr>
        <w:t>4</w:t>
      </w:r>
      <w:r w:rsidR="008445D0" w:rsidRPr="00E44E60">
        <w:rPr>
          <w:rFonts w:ascii="Times New Roman" w:hAnsi="Times New Roman" w:cs="Times New Roman"/>
          <w:sz w:val="24"/>
          <w:szCs w:val="24"/>
          <w:lang w:val="fr-CA"/>
        </w:rPr>
        <w:t xml:space="preserve"> points. </w:t>
      </w:r>
      <w:r w:rsidR="00BA1FC5">
        <w:rPr>
          <w:rFonts w:ascii="Times New Roman" w:hAnsi="Times New Roman" w:cs="Times New Roman"/>
          <w:sz w:val="24"/>
          <w:szCs w:val="24"/>
          <w:lang w:val="fr-CA"/>
        </w:rPr>
        <w:t xml:space="preserve">Lors des </w:t>
      </w:r>
      <w:r w:rsidR="00C80740">
        <w:rPr>
          <w:rFonts w:ascii="Times New Roman" w:hAnsi="Times New Roman" w:cs="Times New Roman"/>
          <w:sz w:val="24"/>
          <w:szCs w:val="24"/>
          <w:lang w:val="fr-CA"/>
        </w:rPr>
        <w:t>absences non motivé</w:t>
      </w:r>
      <w:r w:rsidR="009706A8">
        <w:rPr>
          <w:rFonts w:ascii="Times New Roman" w:hAnsi="Times New Roman" w:cs="Times New Roman"/>
          <w:sz w:val="24"/>
          <w:szCs w:val="24"/>
          <w:lang w:val="fr-CA"/>
        </w:rPr>
        <w:t>e</w:t>
      </w:r>
      <w:r w:rsidR="00C80740">
        <w:rPr>
          <w:rFonts w:ascii="Times New Roman" w:hAnsi="Times New Roman" w:cs="Times New Roman"/>
          <w:sz w:val="24"/>
          <w:szCs w:val="24"/>
          <w:lang w:val="fr-CA"/>
        </w:rPr>
        <w:t>s</w:t>
      </w:r>
      <w:r w:rsidR="00BA1FC5">
        <w:rPr>
          <w:rFonts w:ascii="Times New Roman" w:hAnsi="Times New Roman" w:cs="Times New Roman"/>
          <w:sz w:val="24"/>
          <w:szCs w:val="24"/>
          <w:lang w:val="fr-CA"/>
        </w:rPr>
        <w:t xml:space="preserve">, le </w:t>
      </w:r>
      <w:r w:rsidR="00C80740">
        <w:rPr>
          <w:rFonts w:ascii="Times New Roman" w:hAnsi="Times New Roman" w:cs="Times New Roman"/>
          <w:sz w:val="24"/>
          <w:szCs w:val="24"/>
          <w:lang w:val="fr-CA"/>
        </w:rPr>
        <w:t xml:space="preserve"> </w:t>
      </w:r>
      <w:r w:rsidR="00BA1FC5">
        <w:rPr>
          <w:rFonts w:ascii="Times New Roman" w:hAnsi="Times New Roman" w:cs="Times New Roman"/>
          <w:sz w:val="24"/>
          <w:szCs w:val="24"/>
          <w:lang w:val="fr-CA"/>
        </w:rPr>
        <w:t>questionnaire aura une note = 0,  pour les absences motivé</w:t>
      </w:r>
      <w:r w:rsidR="009706A8">
        <w:rPr>
          <w:rFonts w:ascii="Times New Roman" w:hAnsi="Times New Roman" w:cs="Times New Roman"/>
          <w:sz w:val="24"/>
          <w:szCs w:val="24"/>
          <w:lang w:val="fr-CA"/>
        </w:rPr>
        <w:t>e</w:t>
      </w:r>
      <w:r w:rsidR="00BA1FC5">
        <w:rPr>
          <w:rFonts w:ascii="Times New Roman" w:hAnsi="Times New Roman" w:cs="Times New Roman"/>
          <w:sz w:val="24"/>
          <w:szCs w:val="24"/>
          <w:lang w:val="fr-CA"/>
        </w:rPr>
        <w:t>s le questionnaire ne sera pas comp</w:t>
      </w:r>
      <w:r w:rsidR="009706A8">
        <w:rPr>
          <w:rFonts w:ascii="Times New Roman" w:hAnsi="Times New Roman" w:cs="Times New Roman"/>
          <w:sz w:val="24"/>
          <w:szCs w:val="24"/>
          <w:lang w:val="fr-CA"/>
        </w:rPr>
        <w:t>t</w:t>
      </w:r>
      <w:r w:rsidR="00BA1FC5">
        <w:rPr>
          <w:rFonts w:ascii="Times New Roman" w:hAnsi="Times New Roman" w:cs="Times New Roman"/>
          <w:sz w:val="24"/>
          <w:szCs w:val="24"/>
          <w:lang w:val="fr-CA"/>
        </w:rPr>
        <w:t xml:space="preserve">abilisé dans la note finale. </w:t>
      </w:r>
    </w:p>
    <w:p w14:paraId="4AEC9D0D" w14:textId="4A1432E1" w:rsidR="001342D1" w:rsidRPr="00E44E60" w:rsidRDefault="001342D1" w:rsidP="00E44E60">
      <w:pPr>
        <w:spacing w:after="0" w:line="240" w:lineRule="auto"/>
        <w:jc w:val="both"/>
        <w:rPr>
          <w:rFonts w:ascii="Times New Roman" w:hAnsi="Times New Roman" w:cs="Times New Roman"/>
          <w:b/>
          <w:sz w:val="24"/>
          <w:szCs w:val="24"/>
        </w:rPr>
      </w:pPr>
    </w:p>
    <w:p w14:paraId="03F0BD28" w14:textId="699F8314" w:rsidR="008445D0" w:rsidRPr="00E44E60" w:rsidRDefault="00AC0CE4" w:rsidP="00E44E60">
      <w:pPr>
        <w:spacing w:after="0" w:line="240" w:lineRule="auto"/>
        <w:jc w:val="both"/>
        <w:rPr>
          <w:rFonts w:ascii="Times New Roman" w:hAnsi="Times New Roman" w:cs="Times New Roman"/>
          <w:sz w:val="24"/>
          <w:szCs w:val="24"/>
        </w:rPr>
      </w:pPr>
      <w:r w:rsidRPr="00E44E60">
        <w:rPr>
          <w:rFonts w:ascii="Times New Roman" w:hAnsi="Times New Roman" w:cs="Times New Roman"/>
          <w:b/>
          <w:sz w:val="24"/>
          <w:szCs w:val="24"/>
        </w:rPr>
        <w:t>Présentation article </w:t>
      </w:r>
      <w:r w:rsidR="00E44E60" w:rsidRPr="00E44E60">
        <w:rPr>
          <w:rFonts w:ascii="Times New Roman" w:hAnsi="Times New Roman" w:cs="Times New Roman"/>
          <w:b/>
          <w:sz w:val="24"/>
          <w:szCs w:val="24"/>
        </w:rPr>
        <w:t>(1</w:t>
      </w:r>
      <w:r w:rsidR="008D6352">
        <w:rPr>
          <w:rFonts w:ascii="Times New Roman" w:hAnsi="Times New Roman" w:cs="Times New Roman"/>
          <w:b/>
          <w:sz w:val="24"/>
          <w:szCs w:val="24"/>
        </w:rPr>
        <w:t>3</w:t>
      </w:r>
      <w:r w:rsidR="00E44E60" w:rsidRPr="00E44E60">
        <w:rPr>
          <w:rFonts w:ascii="Times New Roman" w:hAnsi="Times New Roman" w:cs="Times New Roman"/>
          <w:b/>
          <w:sz w:val="24"/>
          <w:szCs w:val="24"/>
        </w:rPr>
        <w:t>%)</w:t>
      </w:r>
      <w:r w:rsidRPr="00E44E60">
        <w:rPr>
          <w:rFonts w:ascii="Times New Roman" w:hAnsi="Times New Roman" w:cs="Times New Roman"/>
          <w:b/>
          <w:sz w:val="24"/>
          <w:szCs w:val="24"/>
        </w:rPr>
        <w:t>:</w:t>
      </w:r>
      <w:r w:rsidRPr="00E44E60">
        <w:rPr>
          <w:rFonts w:ascii="Times New Roman" w:hAnsi="Times New Roman" w:cs="Times New Roman"/>
          <w:sz w:val="24"/>
          <w:szCs w:val="24"/>
        </w:rPr>
        <w:t xml:space="preserve"> </w:t>
      </w:r>
      <w:r w:rsidR="008445D0" w:rsidRPr="00E44E60">
        <w:rPr>
          <w:rFonts w:ascii="Times New Roman" w:hAnsi="Times New Roman" w:cs="Times New Roman"/>
          <w:sz w:val="24"/>
          <w:szCs w:val="24"/>
        </w:rPr>
        <w:t xml:space="preserve">Les étudiants vont travailler en groupes pour réaliser </w:t>
      </w:r>
      <w:r w:rsidR="006C57BB" w:rsidRPr="00E44E60">
        <w:rPr>
          <w:rFonts w:ascii="Times New Roman" w:hAnsi="Times New Roman" w:cs="Times New Roman"/>
          <w:sz w:val="24"/>
          <w:szCs w:val="24"/>
        </w:rPr>
        <w:t>une analyse critique</w:t>
      </w:r>
      <w:r w:rsidR="008445D0" w:rsidRPr="00E44E60">
        <w:rPr>
          <w:rFonts w:ascii="Times New Roman" w:hAnsi="Times New Roman" w:cs="Times New Roman"/>
          <w:sz w:val="24"/>
          <w:szCs w:val="24"/>
        </w:rPr>
        <w:t xml:space="preserve"> d’un chapitre du livre </w:t>
      </w:r>
      <w:r w:rsidR="00BB58C3">
        <w:rPr>
          <w:rFonts w:ascii="Times New Roman" w:hAnsi="Times New Roman" w:cs="Times New Roman"/>
          <w:sz w:val="24"/>
          <w:szCs w:val="24"/>
        </w:rPr>
        <w:t>(</w:t>
      </w:r>
      <w:r w:rsidR="00BB58C3" w:rsidRPr="009133F2">
        <w:rPr>
          <w:rFonts w:cs="Helvetica"/>
          <w:sz w:val="20"/>
          <w:szCs w:val="20"/>
        </w:rPr>
        <w:t>Moi, microbiote, maître du monde, par Ed Yong</w:t>
      </w:r>
      <w:r w:rsidR="00BB58C3">
        <w:rPr>
          <w:rFonts w:ascii="Times New Roman" w:hAnsi="Times New Roman" w:cs="Times New Roman"/>
          <w:sz w:val="24"/>
          <w:szCs w:val="24"/>
        </w:rPr>
        <w:t xml:space="preserve">) qui porte </w:t>
      </w:r>
      <w:r w:rsidR="008445D0" w:rsidRPr="00E44E60">
        <w:rPr>
          <w:rFonts w:ascii="Times New Roman" w:hAnsi="Times New Roman" w:cs="Times New Roman"/>
          <w:sz w:val="24"/>
          <w:szCs w:val="24"/>
        </w:rPr>
        <w:t xml:space="preserve">sur des sujets connexes au cours, et par la suite </w:t>
      </w:r>
      <w:r w:rsidRPr="00E44E60">
        <w:rPr>
          <w:rFonts w:ascii="Times New Roman" w:hAnsi="Times New Roman" w:cs="Times New Roman"/>
          <w:sz w:val="24"/>
          <w:szCs w:val="24"/>
        </w:rPr>
        <w:t xml:space="preserve">le groupe </w:t>
      </w:r>
      <w:r w:rsidR="008445D0" w:rsidRPr="00E44E60">
        <w:rPr>
          <w:rFonts w:ascii="Times New Roman" w:hAnsi="Times New Roman" w:cs="Times New Roman"/>
          <w:sz w:val="24"/>
          <w:szCs w:val="24"/>
        </w:rPr>
        <w:t>présenter</w:t>
      </w:r>
      <w:r w:rsidRPr="00E44E60">
        <w:rPr>
          <w:rFonts w:ascii="Times New Roman" w:hAnsi="Times New Roman" w:cs="Times New Roman"/>
          <w:sz w:val="24"/>
          <w:szCs w:val="24"/>
        </w:rPr>
        <w:t xml:space="preserve">a </w:t>
      </w:r>
      <w:r w:rsidR="008445D0" w:rsidRPr="00E44E60">
        <w:rPr>
          <w:rFonts w:ascii="Times New Roman" w:hAnsi="Times New Roman" w:cs="Times New Roman"/>
          <w:sz w:val="24"/>
          <w:szCs w:val="24"/>
        </w:rPr>
        <w:t xml:space="preserve">le chapitre en question durant les deux jours </w:t>
      </w:r>
      <w:r w:rsidR="006C57BB" w:rsidRPr="00E44E60">
        <w:rPr>
          <w:rFonts w:ascii="Times New Roman" w:hAnsi="Times New Roman" w:cs="Times New Roman"/>
          <w:sz w:val="24"/>
          <w:szCs w:val="24"/>
        </w:rPr>
        <w:t>assignés</w:t>
      </w:r>
      <w:r w:rsidR="008445D0" w:rsidRPr="00E44E60">
        <w:rPr>
          <w:rFonts w:ascii="Times New Roman" w:hAnsi="Times New Roman" w:cs="Times New Roman"/>
          <w:sz w:val="24"/>
          <w:szCs w:val="24"/>
        </w:rPr>
        <w:t xml:space="preserve"> pour les des présentations par les étudiant</w:t>
      </w:r>
      <w:r w:rsidR="00B13CC2" w:rsidRPr="00E44E60">
        <w:rPr>
          <w:rFonts w:ascii="Times New Roman" w:hAnsi="Times New Roman" w:cs="Times New Roman"/>
          <w:sz w:val="24"/>
          <w:szCs w:val="24"/>
        </w:rPr>
        <w:t>es (</w:t>
      </w:r>
      <w:r w:rsidR="00BB58C3">
        <w:rPr>
          <w:rFonts w:ascii="Times New Roman" w:hAnsi="Times New Roman" w:cs="Times New Roman"/>
          <w:sz w:val="24"/>
          <w:szCs w:val="24"/>
        </w:rPr>
        <w:t xml:space="preserve">29 mars </w:t>
      </w:r>
      <w:r w:rsidR="008D6352">
        <w:rPr>
          <w:rFonts w:ascii="Times New Roman" w:hAnsi="Times New Roman" w:cs="Times New Roman"/>
          <w:sz w:val="24"/>
          <w:szCs w:val="24"/>
        </w:rPr>
        <w:t xml:space="preserve">et </w:t>
      </w:r>
      <w:r w:rsidR="00BB58C3">
        <w:rPr>
          <w:rFonts w:ascii="Times New Roman" w:hAnsi="Times New Roman" w:cs="Times New Roman"/>
          <w:sz w:val="24"/>
          <w:szCs w:val="24"/>
        </w:rPr>
        <w:t>5</w:t>
      </w:r>
      <w:r w:rsidR="008D6352">
        <w:rPr>
          <w:rFonts w:ascii="Times New Roman" w:hAnsi="Times New Roman" w:cs="Times New Roman"/>
          <w:sz w:val="24"/>
          <w:szCs w:val="24"/>
        </w:rPr>
        <w:t xml:space="preserve"> avril</w:t>
      </w:r>
      <w:r w:rsidR="00B13CC2" w:rsidRPr="00E44E60">
        <w:rPr>
          <w:rFonts w:ascii="Times New Roman" w:hAnsi="Times New Roman" w:cs="Times New Roman"/>
          <w:sz w:val="24"/>
          <w:szCs w:val="24"/>
        </w:rPr>
        <w:t xml:space="preserve">). </w:t>
      </w:r>
    </w:p>
    <w:p w14:paraId="0DB01899" w14:textId="77777777" w:rsidR="00AC0CE4" w:rsidRPr="00E44E60" w:rsidRDefault="00AC0CE4" w:rsidP="00AC0CE4">
      <w:pPr>
        <w:spacing w:after="0" w:line="240" w:lineRule="auto"/>
        <w:jc w:val="both"/>
        <w:rPr>
          <w:rFonts w:ascii="Times New Roman" w:hAnsi="Times New Roman" w:cs="Times New Roman"/>
          <w:sz w:val="24"/>
          <w:szCs w:val="24"/>
        </w:rPr>
      </w:pPr>
    </w:p>
    <w:p w14:paraId="11824E35" w14:textId="7B67D554" w:rsidR="00AC0CE4" w:rsidRPr="00E44E60" w:rsidRDefault="00AC0CE4" w:rsidP="00AC0CE4">
      <w:pPr>
        <w:spacing w:after="0" w:line="240" w:lineRule="auto"/>
        <w:jc w:val="both"/>
        <w:rPr>
          <w:rFonts w:ascii="Times New Roman" w:hAnsi="Times New Roman" w:cs="Times New Roman"/>
          <w:sz w:val="24"/>
          <w:szCs w:val="24"/>
        </w:rPr>
      </w:pPr>
      <w:r w:rsidRPr="00E44E60">
        <w:rPr>
          <w:rFonts w:ascii="Times New Roman" w:hAnsi="Times New Roman" w:cs="Times New Roman"/>
          <w:sz w:val="24"/>
          <w:szCs w:val="24"/>
        </w:rPr>
        <w:t xml:space="preserve">Le </w:t>
      </w:r>
      <w:r w:rsidRPr="00E44E60">
        <w:rPr>
          <w:rFonts w:ascii="Times New Roman" w:hAnsi="Times New Roman" w:cs="Times New Roman"/>
          <w:b/>
          <w:sz w:val="24"/>
          <w:szCs w:val="24"/>
        </w:rPr>
        <w:t>rapport de laboratoire</w:t>
      </w:r>
      <w:r w:rsidRPr="00E44E60">
        <w:rPr>
          <w:rFonts w:ascii="Times New Roman" w:hAnsi="Times New Roman" w:cs="Times New Roman"/>
          <w:sz w:val="24"/>
          <w:szCs w:val="24"/>
        </w:rPr>
        <w:t xml:space="preserve"> (20%), et il comprenne des sections qui détaillent 1) la problématique, 2) les hypothèses, 3) les méthodes, 4) les résultats, et 5) la discussion. </w:t>
      </w:r>
      <w:r w:rsidR="006C57BB" w:rsidRPr="00E44E60">
        <w:rPr>
          <w:rFonts w:ascii="Times New Roman" w:hAnsi="Times New Roman" w:cs="Times New Roman"/>
          <w:sz w:val="24"/>
          <w:szCs w:val="24"/>
        </w:rPr>
        <w:t>Le rapport</w:t>
      </w:r>
      <w:r w:rsidRPr="00E44E60">
        <w:rPr>
          <w:rFonts w:ascii="Times New Roman" w:hAnsi="Times New Roman" w:cs="Times New Roman"/>
          <w:sz w:val="24"/>
          <w:szCs w:val="24"/>
        </w:rPr>
        <w:t xml:space="preserve"> de laboratoire remis en retard sans motif valable (billet médical ou autre) ser</w:t>
      </w:r>
      <w:r w:rsidR="00A84E5E">
        <w:rPr>
          <w:rFonts w:ascii="Times New Roman" w:hAnsi="Times New Roman" w:cs="Times New Roman"/>
          <w:sz w:val="24"/>
          <w:szCs w:val="24"/>
        </w:rPr>
        <w:t>a</w:t>
      </w:r>
      <w:r w:rsidRPr="00E44E60">
        <w:rPr>
          <w:rFonts w:ascii="Times New Roman" w:hAnsi="Times New Roman" w:cs="Times New Roman"/>
          <w:sz w:val="24"/>
          <w:szCs w:val="24"/>
        </w:rPr>
        <w:t xml:space="preserve"> suje</w:t>
      </w:r>
      <w:r w:rsidR="00BB58C3">
        <w:rPr>
          <w:rFonts w:ascii="Times New Roman" w:hAnsi="Times New Roman" w:cs="Times New Roman"/>
          <w:sz w:val="24"/>
          <w:szCs w:val="24"/>
        </w:rPr>
        <w:t xml:space="preserve">t </w:t>
      </w:r>
      <w:r w:rsidRPr="00E44E60">
        <w:rPr>
          <w:rFonts w:ascii="Times New Roman" w:hAnsi="Times New Roman" w:cs="Times New Roman"/>
          <w:sz w:val="24"/>
          <w:szCs w:val="24"/>
        </w:rPr>
        <w:t>à une pénalité de 5% par jour. Il y aura aussi une not</w:t>
      </w:r>
      <w:r w:rsidR="00A84E5E">
        <w:rPr>
          <w:rFonts w:ascii="Times New Roman" w:hAnsi="Times New Roman" w:cs="Times New Roman"/>
          <w:sz w:val="24"/>
          <w:szCs w:val="24"/>
        </w:rPr>
        <w:t>e</w:t>
      </w:r>
      <w:r w:rsidRPr="00E44E60">
        <w:rPr>
          <w:rFonts w:ascii="Times New Roman" w:hAnsi="Times New Roman" w:cs="Times New Roman"/>
          <w:sz w:val="24"/>
          <w:szCs w:val="24"/>
        </w:rPr>
        <w:t xml:space="preserve"> attribué</w:t>
      </w:r>
      <w:r w:rsidR="00A84E5E">
        <w:rPr>
          <w:rFonts w:ascii="Times New Roman" w:hAnsi="Times New Roman" w:cs="Times New Roman"/>
          <w:sz w:val="24"/>
          <w:szCs w:val="24"/>
        </w:rPr>
        <w:t>e</w:t>
      </w:r>
      <w:r w:rsidRPr="00E44E60">
        <w:rPr>
          <w:rFonts w:ascii="Times New Roman" w:hAnsi="Times New Roman" w:cs="Times New Roman"/>
          <w:sz w:val="24"/>
          <w:szCs w:val="24"/>
        </w:rPr>
        <w:t xml:space="preserve"> </w:t>
      </w:r>
      <w:r w:rsidR="006C57BB" w:rsidRPr="00E44E60">
        <w:rPr>
          <w:rFonts w:ascii="Times New Roman" w:hAnsi="Times New Roman" w:cs="Times New Roman"/>
          <w:sz w:val="24"/>
          <w:szCs w:val="24"/>
        </w:rPr>
        <w:t>aux participations</w:t>
      </w:r>
      <w:r w:rsidRPr="00E44E60">
        <w:rPr>
          <w:rFonts w:ascii="Times New Roman" w:hAnsi="Times New Roman" w:cs="Times New Roman"/>
          <w:sz w:val="24"/>
          <w:szCs w:val="24"/>
        </w:rPr>
        <w:t xml:space="preserve"> au travail du laboratoire (5%), donnée par les démonstrateurs. </w:t>
      </w:r>
    </w:p>
    <w:p w14:paraId="3F832762" w14:textId="77777777" w:rsidR="008445D0" w:rsidRPr="00E44E60" w:rsidRDefault="008445D0" w:rsidP="00BF0415">
      <w:pPr>
        <w:spacing w:after="0" w:line="240" w:lineRule="auto"/>
        <w:jc w:val="both"/>
        <w:rPr>
          <w:rFonts w:ascii="Times New Roman" w:hAnsi="Times New Roman" w:cs="Times New Roman"/>
          <w:sz w:val="24"/>
          <w:szCs w:val="24"/>
        </w:rPr>
      </w:pPr>
    </w:p>
    <w:p w14:paraId="2CAFD5E6" w14:textId="5E527135" w:rsidR="00AC4337" w:rsidRPr="00E44E60" w:rsidRDefault="001342D1" w:rsidP="00BF0415">
      <w:pPr>
        <w:spacing w:after="0" w:line="240" w:lineRule="auto"/>
        <w:jc w:val="both"/>
        <w:rPr>
          <w:rFonts w:ascii="Times New Roman" w:hAnsi="Times New Roman" w:cs="Times New Roman"/>
          <w:sz w:val="24"/>
          <w:szCs w:val="24"/>
        </w:rPr>
      </w:pPr>
      <w:r w:rsidRPr="00E44E60">
        <w:rPr>
          <w:rFonts w:ascii="Times New Roman" w:hAnsi="Times New Roman" w:cs="Times New Roman"/>
          <w:b/>
          <w:sz w:val="24"/>
          <w:szCs w:val="24"/>
        </w:rPr>
        <w:t>Le travail</w:t>
      </w:r>
      <w:r w:rsidR="00E57EE5" w:rsidRPr="00E44E60">
        <w:rPr>
          <w:rFonts w:ascii="Times New Roman" w:hAnsi="Times New Roman" w:cs="Times New Roman"/>
          <w:b/>
          <w:sz w:val="24"/>
          <w:szCs w:val="24"/>
        </w:rPr>
        <w:t xml:space="preserve"> final </w:t>
      </w:r>
      <w:r w:rsidR="0033394C">
        <w:rPr>
          <w:rFonts w:ascii="Times New Roman" w:hAnsi="Times New Roman" w:cs="Times New Roman"/>
          <w:b/>
          <w:sz w:val="24"/>
          <w:szCs w:val="24"/>
        </w:rPr>
        <w:t xml:space="preserve">(26%) </w:t>
      </w:r>
      <w:r w:rsidR="00E57EE5" w:rsidRPr="00E44E60">
        <w:rPr>
          <w:rFonts w:ascii="Times New Roman" w:hAnsi="Times New Roman" w:cs="Times New Roman"/>
          <w:sz w:val="24"/>
          <w:szCs w:val="24"/>
        </w:rPr>
        <w:t>portera sur l'ensemble de la matière enseignée dans les cours et laboratoires</w:t>
      </w:r>
      <w:r w:rsidRPr="00E44E60">
        <w:rPr>
          <w:rFonts w:ascii="Times New Roman" w:hAnsi="Times New Roman" w:cs="Times New Roman"/>
          <w:sz w:val="24"/>
          <w:szCs w:val="24"/>
        </w:rPr>
        <w:t>, et sera sur la forme d’</w:t>
      </w:r>
      <w:r w:rsidR="006C57BB" w:rsidRPr="00E44E60">
        <w:rPr>
          <w:rFonts w:ascii="Times New Roman" w:hAnsi="Times New Roman" w:cs="Times New Roman"/>
          <w:sz w:val="24"/>
          <w:szCs w:val="24"/>
        </w:rPr>
        <w:t>essai</w:t>
      </w:r>
      <w:r w:rsidRPr="00E44E60">
        <w:rPr>
          <w:rFonts w:ascii="Times New Roman" w:hAnsi="Times New Roman" w:cs="Times New Roman"/>
          <w:sz w:val="24"/>
          <w:szCs w:val="24"/>
        </w:rPr>
        <w:t xml:space="preserve"> à développer à la maison</w:t>
      </w:r>
      <w:r w:rsidR="00B13CC2" w:rsidRPr="00E44E60">
        <w:rPr>
          <w:rFonts w:ascii="Times New Roman" w:hAnsi="Times New Roman" w:cs="Times New Roman"/>
          <w:sz w:val="24"/>
          <w:szCs w:val="24"/>
        </w:rPr>
        <w:t xml:space="preserve">. </w:t>
      </w:r>
    </w:p>
    <w:p w14:paraId="37E2C38C" w14:textId="77777777" w:rsidR="00800416" w:rsidRPr="00A47EDE" w:rsidRDefault="00800416" w:rsidP="00BF0415">
      <w:pPr>
        <w:pBdr>
          <w:bottom w:val="single" w:sz="12" w:space="1" w:color="auto"/>
        </w:pBdr>
        <w:spacing w:after="0" w:line="240" w:lineRule="auto"/>
        <w:jc w:val="both"/>
        <w:rPr>
          <w:rFonts w:cs="Arial"/>
          <w:b/>
          <w:sz w:val="20"/>
          <w:szCs w:val="20"/>
        </w:rPr>
      </w:pPr>
    </w:p>
    <w:p w14:paraId="419E7E36" w14:textId="0D096666" w:rsidR="00800416" w:rsidRPr="00A47EDE" w:rsidRDefault="00800416" w:rsidP="009B3FF5">
      <w:pPr>
        <w:pBdr>
          <w:bottom w:val="single" w:sz="12" w:space="1" w:color="auto"/>
        </w:pBdr>
        <w:spacing w:after="0" w:line="240" w:lineRule="auto"/>
        <w:jc w:val="both"/>
        <w:rPr>
          <w:rFonts w:cs="Arial"/>
          <w:b/>
          <w:sz w:val="20"/>
          <w:szCs w:val="20"/>
        </w:rPr>
      </w:pPr>
      <w:r w:rsidRPr="00A47EDE">
        <w:rPr>
          <w:rFonts w:cs="Arial"/>
          <w:b/>
          <w:sz w:val="20"/>
          <w:szCs w:val="20"/>
        </w:rPr>
        <w:t>B</w:t>
      </w:r>
      <w:r w:rsidR="00206CE3" w:rsidRPr="00A47EDE">
        <w:rPr>
          <w:rFonts w:cs="Arial"/>
          <w:b/>
          <w:sz w:val="20"/>
          <w:szCs w:val="20"/>
        </w:rPr>
        <w:t>arème de notation</w:t>
      </w:r>
    </w:p>
    <w:p w14:paraId="7967F222" w14:textId="555882B0" w:rsidR="00AC4337" w:rsidRPr="00AC4337" w:rsidRDefault="00AC4337" w:rsidP="00AC4337">
      <w:pPr>
        <w:spacing w:after="0" w:line="240" w:lineRule="auto"/>
        <w:jc w:val="both"/>
        <w:rPr>
          <w:rFonts w:cs="Times New Roman"/>
          <w:b/>
          <w:color w:val="000000"/>
          <w:sz w:val="20"/>
          <w:szCs w:val="20"/>
          <w:lang w:val="fr-FR"/>
        </w:rPr>
      </w:pPr>
      <w:r w:rsidRPr="00AC4337">
        <w:rPr>
          <w:rFonts w:cs="Times New Roman"/>
          <w:b/>
          <w:color w:val="000000"/>
          <w:sz w:val="20"/>
          <w:szCs w:val="20"/>
          <w:lang w:val="fr-FR"/>
        </w:rPr>
        <w:t>≥88% = A+</w:t>
      </w:r>
      <w:r w:rsidRPr="00AC4337">
        <w:rPr>
          <w:rFonts w:cs="Times New Roman"/>
          <w:b/>
          <w:color w:val="000000"/>
          <w:sz w:val="20"/>
          <w:szCs w:val="20"/>
          <w:lang w:val="fr-FR"/>
        </w:rPr>
        <w:tab/>
        <w:t>≥78% = B+</w:t>
      </w:r>
      <w:r w:rsidRPr="00AC4337">
        <w:rPr>
          <w:rFonts w:cs="Times New Roman"/>
          <w:b/>
          <w:color w:val="000000"/>
          <w:sz w:val="20"/>
          <w:szCs w:val="20"/>
          <w:lang w:val="fr-FR"/>
        </w:rPr>
        <w:tab/>
        <w:t>≥70% = C+</w:t>
      </w:r>
      <w:r w:rsidRPr="00AC4337">
        <w:rPr>
          <w:rFonts w:cs="Times New Roman"/>
          <w:b/>
          <w:color w:val="000000"/>
          <w:sz w:val="20"/>
          <w:szCs w:val="20"/>
          <w:lang w:val="fr-FR"/>
        </w:rPr>
        <w:tab/>
        <w:t>≥63% = D+</w:t>
      </w:r>
    </w:p>
    <w:p w14:paraId="205A05D2" w14:textId="50986C42" w:rsidR="00AC4337" w:rsidRPr="00AC4337" w:rsidRDefault="00AC4337" w:rsidP="00AC4337">
      <w:pPr>
        <w:spacing w:after="0" w:line="240" w:lineRule="auto"/>
        <w:jc w:val="both"/>
        <w:rPr>
          <w:rFonts w:cs="Times New Roman"/>
          <w:b/>
          <w:color w:val="000000"/>
          <w:sz w:val="20"/>
          <w:szCs w:val="20"/>
          <w:lang w:val="fr-FR"/>
        </w:rPr>
      </w:pPr>
      <w:r w:rsidRPr="00AC4337">
        <w:rPr>
          <w:rFonts w:cs="Times New Roman"/>
          <w:b/>
          <w:color w:val="000000"/>
          <w:sz w:val="20"/>
          <w:szCs w:val="20"/>
          <w:lang w:val="fr-FR"/>
        </w:rPr>
        <w:t xml:space="preserve">≥85% = A </w:t>
      </w:r>
      <w:r w:rsidRPr="00AC4337">
        <w:rPr>
          <w:rFonts w:cs="Times New Roman"/>
          <w:b/>
          <w:color w:val="000000"/>
          <w:sz w:val="20"/>
          <w:szCs w:val="20"/>
          <w:lang w:val="fr-FR"/>
        </w:rPr>
        <w:tab/>
        <w:t>≥75% = B</w:t>
      </w:r>
      <w:r w:rsidRPr="00AC4337">
        <w:rPr>
          <w:rFonts w:cs="Times New Roman"/>
          <w:b/>
          <w:color w:val="000000"/>
          <w:sz w:val="20"/>
          <w:szCs w:val="20"/>
          <w:lang w:val="fr-FR"/>
        </w:rPr>
        <w:tab/>
        <w:t>≥68% = C</w:t>
      </w:r>
      <w:r w:rsidRPr="00AC4337">
        <w:rPr>
          <w:rFonts w:cs="Times New Roman"/>
          <w:b/>
          <w:color w:val="000000"/>
          <w:sz w:val="20"/>
          <w:szCs w:val="20"/>
          <w:lang w:val="fr-FR"/>
        </w:rPr>
        <w:tab/>
        <w:t>≥60% = D</w:t>
      </w:r>
    </w:p>
    <w:p w14:paraId="02AD9F82" w14:textId="4A772A5F" w:rsidR="00AC4337" w:rsidRPr="00AC4337" w:rsidRDefault="00AC4337" w:rsidP="00AC4337">
      <w:pPr>
        <w:spacing w:after="0" w:line="240" w:lineRule="auto"/>
        <w:jc w:val="both"/>
        <w:rPr>
          <w:rFonts w:cs="Times New Roman"/>
          <w:b/>
          <w:color w:val="000000"/>
          <w:sz w:val="20"/>
          <w:szCs w:val="20"/>
          <w:lang w:val="fr-FR"/>
        </w:rPr>
      </w:pPr>
      <w:r w:rsidRPr="00AC4337">
        <w:rPr>
          <w:rFonts w:cs="Times New Roman"/>
          <w:b/>
          <w:color w:val="000000"/>
          <w:sz w:val="20"/>
          <w:szCs w:val="20"/>
          <w:lang w:val="fr-FR"/>
        </w:rPr>
        <w:t>≥82% = A-</w:t>
      </w:r>
      <w:r w:rsidRPr="00AC4337">
        <w:rPr>
          <w:rFonts w:cs="Times New Roman"/>
          <w:b/>
          <w:color w:val="000000"/>
          <w:sz w:val="20"/>
          <w:szCs w:val="20"/>
          <w:lang w:val="fr-FR"/>
        </w:rPr>
        <w:tab/>
        <w:t>≥72% = B-</w:t>
      </w:r>
      <w:r w:rsidRPr="00AC4337">
        <w:rPr>
          <w:rFonts w:cs="Times New Roman"/>
          <w:b/>
          <w:color w:val="000000"/>
          <w:sz w:val="20"/>
          <w:szCs w:val="20"/>
          <w:lang w:val="fr-FR"/>
        </w:rPr>
        <w:tab/>
        <w:t>≥65% = C-</w:t>
      </w:r>
      <w:r w:rsidRPr="00AC4337">
        <w:rPr>
          <w:rFonts w:cs="Times New Roman"/>
          <w:b/>
          <w:color w:val="000000"/>
          <w:sz w:val="20"/>
          <w:szCs w:val="20"/>
          <w:lang w:val="fr-FR"/>
        </w:rPr>
        <w:tab/>
        <w:t>&lt;60% = E</w:t>
      </w:r>
    </w:p>
    <w:p w14:paraId="59CCFB84" w14:textId="16954F9A" w:rsidR="00AC4337" w:rsidRPr="00AC4337" w:rsidRDefault="00AC4337" w:rsidP="00AC4337">
      <w:pPr>
        <w:spacing w:after="0" w:line="240" w:lineRule="auto"/>
        <w:jc w:val="both"/>
        <w:rPr>
          <w:rFonts w:cs="Times New Roman"/>
          <w:b/>
          <w:color w:val="000000"/>
          <w:sz w:val="20"/>
          <w:szCs w:val="20"/>
          <w:lang w:val="fr-FR"/>
        </w:rPr>
      </w:pPr>
    </w:p>
    <w:p w14:paraId="35BD570F" w14:textId="77777777" w:rsidR="00800416" w:rsidRPr="00AC4337" w:rsidRDefault="00800416" w:rsidP="00BF0415">
      <w:pPr>
        <w:spacing w:after="0" w:line="240" w:lineRule="auto"/>
        <w:jc w:val="both"/>
        <w:rPr>
          <w:rFonts w:cs="Arial"/>
          <w:b/>
          <w:sz w:val="20"/>
          <w:szCs w:val="20"/>
        </w:rPr>
      </w:pPr>
    </w:p>
    <w:p w14:paraId="2BABCDEE" w14:textId="7CB8EA4F" w:rsidR="002D6AC7" w:rsidRPr="00C56522" w:rsidRDefault="00641755" w:rsidP="00C56522">
      <w:pPr>
        <w:jc w:val="both"/>
        <w:rPr>
          <w:sz w:val="20"/>
          <w:szCs w:val="20"/>
        </w:rPr>
      </w:pPr>
      <w:r w:rsidRPr="00A47EDE">
        <w:rPr>
          <w:sz w:val="20"/>
          <w:szCs w:val="20"/>
        </w:rPr>
        <w:t>Les résultats des évaluations seront communiqués via le logiciel RÉSULTATS à l’adresse suivante : http://www.uqam.ca/resultats/</w:t>
      </w:r>
    </w:p>
    <w:p w14:paraId="75363BD0" w14:textId="18C51763" w:rsidR="00751399" w:rsidRPr="00A47EDE" w:rsidRDefault="00751399" w:rsidP="00751399">
      <w:pPr>
        <w:pBdr>
          <w:bottom w:val="single" w:sz="12" w:space="1" w:color="auto"/>
        </w:pBdr>
        <w:spacing w:after="0" w:line="240" w:lineRule="auto"/>
        <w:jc w:val="both"/>
        <w:rPr>
          <w:rFonts w:cs="Arial"/>
          <w:b/>
          <w:sz w:val="20"/>
          <w:szCs w:val="20"/>
        </w:rPr>
      </w:pPr>
      <w:r w:rsidRPr="00A47EDE">
        <w:rPr>
          <w:rFonts w:cs="Arial"/>
          <w:b/>
          <w:sz w:val="20"/>
          <w:szCs w:val="20"/>
        </w:rPr>
        <w:lastRenderedPageBreak/>
        <w:t>Calendrier des cours</w:t>
      </w:r>
      <w:r>
        <w:rPr>
          <w:rFonts w:cs="Arial"/>
          <w:b/>
          <w:sz w:val="20"/>
          <w:szCs w:val="20"/>
        </w:rPr>
        <w:t xml:space="preserve"> théoriques BIO1410 - 202</w:t>
      </w:r>
      <w:r w:rsidR="002D723E">
        <w:rPr>
          <w:rFonts w:cs="Arial"/>
          <w:b/>
          <w:sz w:val="20"/>
          <w:szCs w:val="20"/>
        </w:rPr>
        <w:t>5</w:t>
      </w:r>
    </w:p>
    <w:p w14:paraId="3CA1955F" w14:textId="77777777" w:rsidR="00751399" w:rsidRPr="00A47EDE" w:rsidRDefault="00751399" w:rsidP="00751399">
      <w:pPr>
        <w:spacing w:after="0" w:line="240" w:lineRule="auto"/>
        <w:jc w:val="both"/>
        <w:rPr>
          <w:rFonts w:cs="Arial"/>
          <w:b/>
          <w:sz w:val="20"/>
          <w:szCs w:val="20"/>
        </w:rPr>
      </w:pPr>
    </w:p>
    <w:p w14:paraId="1DEC2C44" w14:textId="77777777" w:rsidR="00751399" w:rsidRPr="00A47EDE" w:rsidRDefault="00751399" w:rsidP="00751399">
      <w:pPr>
        <w:spacing w:after="0" w:line="240" w:lineRule="auto"/>
        <w:jc w:val="both"/>
        <w:rPr>
          <w:rFonts w:cs="Arial"/>
          <w:sz w:val="20"/>
          <w:szCs w:val="20"/>
        </w:rPr>
      </w:pPr>
    </w:p>
    <w:p w14:paraId="086ADC83" w14:textId="7A01AC13" w:rsidR="00751399" w:rsidRPr="00A47EDE" w:rsidRDefault="00751399" w:rsidP="00751399">
      <w:pPr>
        <w:spacing w:after="0" w:line="240" w:lineRule="auto"/>
        <w:jc w:val="both"/>
        <w:rPr>
          <w:rFonts w:cs="Arial"/>
          <w:sz w:val="20"/>
          <w:szCs w:val="20"/>
        </w:rPr>
      </w:pPr>
      <w:r>
        <w:rPr>
          <w:rFonts w:cs="Arial"/>
          <w:sz w:val="20"/>
          <w:szCs w:val="20"/>
        </w:rPr>
        <w:t xml:space="preserve"> </w:t>
      </w:r>
      <w:r w:rsidR="00874E63">
        <w:rPr>
          <w:rFonts w:cs="Arial"/>
          <w:sz w:val="20"/>
          <w:szCs w:val="20"/>
        </w:rPr>
        <w:t xml:space="preserve">7 </w:t>
      </w:r>
      <w:r>
        <w:rPr>
          <w:rFonts w:cs="Arial"/>
          <w:sz w:val="20"/>
          <w:szCs w:val="20"/>
        </w:rPr>
        <w:t xml:space="preserve"> </w:t>
      </w:r>
      <w:r w:rsidRPr="00A47EDE">
        <w:rPr>
          <w:rFonts w:cs="Arial"/>
          <w:sz w:val="20"/>
          <w:szCs w:val="20"/>
        </w:rPr>
        <w:t>janvier</w:t>
      </w:r>
      <w:r w:rsidRPr="00A47EDE">
        <w:rPr>
          <w:rFonts w:cs="Arial"/>
          <w:sz w:val="20"/>
          <w:szCs w:val="20"/>
        </w:rPr>
        <w:tab/>
        <w:t>Cours d’introduction; Présentation du plan de cours, description des objectifs.</w:t>
      </w:r>
    </w:p>
    <w:p w14:paraId="069A3CB9" w14:textId="77777777" w:rsidR="00751399" w:rsidRPr="00A47EDE" w:rsidRDefault="00751399" w:rsidP="00751399">
      <w:pPr>
        <w:spacing w:after="0" w:line="240" w:lineRule="auto"/>
        <w:ind w:left="1416" w:hanging="1311"/>
        <w:jc w:val="both"/>
        <w:rPr>
          <w:rFonts w:cs="Arial"/>
          <w:sz w:val="20"/>
          <w:szCs w:val="20"/>
        </w:rPr>
      </w:pPr>
      <w:r w:rsidRPr="00A47EDE">
        <w:rPr>
          <w:rFonts w:cs="Arial"/>
          <w:sz w:val="20"/>
          <w:szCs w:val="20"/>
        </w:rPr>
        <w:tab/>
        <w:t xml:space="preserve">L'arbre de la vie, les principaux groupes de microbes, les habitats-Partie I </w:t>
      </w:r>
      <w:r w:rsidRPr="00A47EDE">
        <w:rPr>
          <w:rFonts w:cs="Arial"/>
          <w:sz w:val="20"/>
          <w:szCs w:val="20"/>
        </w:rPr>
        <w:tab/>
      </w:r>
    </w:p>
    <w:p w14:paraId="66184259" w14:textId="1365BDBD" w:rsidR="00751399" w:rsidRPr="00A47EDE" w:rsidRDefault="00751399" w:rsidP="00751399">
      <w:pPr>
        <w:spacing w:after="0" w:line="240" w:lineRule="auto"/>
        <w:ind w:left="1416" w:hanging="1311"/>
        <w:jc w:val="both"/>
        <w:rPr>
          <w:rFonts w:cs="Arial"/>
          <w:sz w:val="20"/>
          <w:szCs w:val="20"/>
        </w:rPr>
      </w:pPr>
      <w:r w:rsidRPr="00A47EDE">
        <w:rPr>
          <w:rFonts w:cs="Arial"/>
          <w:sz w:val="20"/>
          <w:szCs w:val="20"/>
        </w:rPr>
        <w:tab/>
      </w:r>
      <w:r w:rsidR="0010149B">
        <w:rPr>
          <w:rFonts w:cs="Arial"/>
          <w:sz w:val="20"/>
          <w:szCs w:val="20"/>
        </w:rPr>
        <w:t xml:space="preserve">Équipe  +  </w:t>
      </w:r>
      <w:r>
        <w:rPr>
          <w:rFonts w:cs="Arial"/>
          <w:sz w:val="20"/>
          <w:szCs w:val="20"/>
        </w:rPr>
        <w:t>Cassandre Lazar</w:t>
      </w:r>
    </w:p>
    <w:p w14:paraId="4BB63290" w14:textId="77777777" w:rsidR="00751399" w:rsidRPr="00A47EDE" w:rsidRDefault="00751399" w:rsidP="00751399">
      <w:pPr>
        <w:spacing w:after="0" w:line="240" w:lineRule="auto"/>
        <w:jc w:val="both"/>
        <w:rPr>
          <w:rFonts w:cs="Arial"/>
          <w:sz w:val="20"/>
          <w:szCs w:val="20"/>
        </w:rPr>
      </w:pPr>
    </w:p>
    <w:p w14:paraId="27BE9D2C" w14:textId="22EABA4A" w:rsidR="00751399" w:rsidRPr="00A47EDE" w:rsidRDefault="00751399" w:rsidP="00751399">
      <w:pPr>
        <w:spacing w:after="0" w:line="240" w:lineRule="auto"/>
        <w:jc w:val="both"/>
        <w:rPr>
          <w:rFonts w:cs="Arial"/>
          <w:sz w:val="20"/>
          <w:szCs w:val="20"/>
        </w:rPr>
      </w:pPr>
      <w:r>
        <w:rPr>
          <w:rFonts w:cs="Arial"/>
          <w:sz w:val="20"/>
          <w:szCs w:val="20"/>
        </w:rPr>
        <w:t>1</w:t>
      </w:r>
      <w:r w:rsidR="00874E63">
        <w:rPr>
          <w:rFonts w:cs="Arial"/>
          <w:sz w:val="20"/>
          <w:szCs w:val="20"/>
        </w:rPr>
        <w:t>4</w:t>
      </w:r>
      <w:r>
        <w:rPr>
          <w:rFonts w:cs="Arial"/>
          <w:sz w:val="20"/>
          <w:szCs w:val="20"/>
        </w:rPr>
        <w:t xml:space="preserve"> </w:t>
      </w:r>
      <w:r w:rsidRPr="00A47EDE">
        <w:rPr>
          <w:rFonts w:cs="Arial"/>
          <w:sz w:val="20"/>
          <w:szCs w:val="20"/>
        </w:rPr>
        <w:t xml:space="preserve"> janvier</w:t>
      </w:r>
      <w:r w:rsidRPr="00A47EDE">
        <w:rPr>
          <w:rFonts w:cs="Arial"/>
          <w:sz w:val="20"/>
          <w:szCs w:val="20"/>
        </w:rPr>
        <w:tab/>
        <w:t xml:space="preserve">L’arbre de la vie, les principaux groupes de microbes, les habitats - Partie II </w:t>
      </w:r>
    </w:p>
    <w:p w14:paraId="56A0792D" w14:textId="77777777" w:rsidR="00751399" w:rsidRPr="00A47EDE" w:rsidRDefault="00751399" w:rsidP="00751399">
      <w:pPr>
        <w:spacing w:after="0" w:line="240" w:lineRule="auto"/>
        <w:jc w:val="both"/>
        <w:rPr>
          <w:rFonts w:cs="Arial"/>
          <w:sz w:val="20"/>
          <w:szCs w:val="20"/>
        </w:rPr>
      </w:pPr>
      <w:r w:rsidRPr="00A47EDE">
        <w:rPr>
          <w:rFonts w:cs="Arial"/>
          <w:sz w:val="20"/>
          <w:szCs w:val="20"/>
        </w:rPr>
        <w:tab/>
      </w:r>
      <w:r w:rsidRPr="00A47EDE">
        <w:rPr>
          <w:rFonts w:cs="Arial"/>
          <w:sz w:val="20"/>
          <w:szCs w:val="20"/>
        </w:rPr>
        <w:tab/>
      </w:r>
      <w:r>
        <w:rPr>
          <w:rFonts w:cs="Arial"/>
          <w:sz w:val="20"/>
          <w:szCs w:val="20"/>
        </w:rPr>
        <w:t>Cassandre Lazar</w:t>
      </w:r>
      <w:r w:rsidRPr="00A47EDE">
        <w:rPr>
          <w:rFonts w:cs="Arial"/>
          <w:sz w:val="20"/>
          <w:szCs w:val="20"/>
        </w:rPr>
        <w:t xml:space="preserve"> </w:t>
      </w:r>
    </w:p>
    <w:p w14:paraId="6555852B" w14:textId="77777777" w:rsidR="00751399" w:rsidRPr="00A47EDE" w:rsidRDefault="00751399" w:rsidP="00751399">
      <w:pPr>
        <w:spacing w:after="0" w:line="240" w:lineRule="auto"/>
        <w:jc w:val="both"/>
        <w:rPr>
          <w:rFonts w:cs="Arial"/>
          <w:sz w:val="20"/>
          <w:szCs w:val="20"/>
        </w:rPr>
      </w:pPr>
    </w:p>
    <w:p w14:paraId="1CE2A9F3" w14:textId="3CBF4327" w:rsidR="00751399" w:rsidRDefault="00751399" w:rsidP="00751399">
      <w:pPr>
        <w:spacing w:after="0" w:line="240" w:lineRule="auto"/>
        <w:jc w:val="both"/>
        <w:rPr>
          <w:rFonts w:cs="Arial"/>
          <w:sz w:val="20"/>
          <w:szCs w:val="20"/>
        </w:rPr>
      </w:pPr>
      <w:r>
        <w:rPr>
          <w:rFonts w:cs="Arial"/>
          <w:sz w:val="20"/>
          <w:szCs w:val="20"/>
        </w:rPr>
        <w:t>2</w:t>
      </w:r>
      <w:r w:rsidR="00874E63">
        <w:rPr>
          <w:rFonts w:cs="Arial"/>
          <w:sz w:val="20"/>
          <w:szCs w:val="20"/>
        </w:rPr>
        <w:t xml:space="preserve">1 </w:t>
      </w:r>
      <w:r>
        <w:rPr>
          <w:rFonts w:cs="Arial"/>
          <w:sz w:val="20"/>
          <w:szCs w:val="20"/>
        </w:rPr>
        <w:t xml:space="preserve">janvier </w:t>
      </w:r>
      <w:r w:rsidRPr="00A47EDE">
        <w:rPr>
          <w:rFonts w:cs="Arial"/>
          <w:sz w:val="20"/>
          <w:szCs w:val="20"/>
        </w:rPr>
        <w:t xml:space="preserve"> </w:t>
      </w:r>
      <w:r>
        <w:rPr>
          <w:rFonts w:cs="Arial"/>
          <w:sz w:val="20"/>
          <w:szCs w:val="20"/>
        </w:rPr>
        <w:tab/>
      </w:r>
      <w:r w:rsidRPr="00A47EDE">
        <w:rPr>
          <w:rFonts w:cs="Arial"/>
          <w:sz w:val="20"/>
          <w:szCs w:val="20"/>
        </w:rPr>
        <w:t xml:space="preserve">ADN, ARN, lipides, protéines et autres macromolécules </w:t>
      </w:r>
    </w:p>
    <w:p w14:paraId="3E9E9543" w14:textId="77777777" w:rsidR="00751399" w:rsidRPr="00A47EDE" w:rsidRDefault="00751399" w:rsidP="00751399">
      <w:pPr>
        <w:spacing w:after="0" w:line="240" w:lineRule="auto"/>
        <w:ind w:left="708" w:firstLine="708"/>
        <w:jc w:val="both"/>
        <w:rPr>
          <w:rFonts w:cs="Arial"/>
          <w:sz w:val="20"/>
          <w:szCs w:val="20"/>
        </w:rPr>
      </w:pPr>
      <w:r>
        <w:rPr>
          <w:rFonts w:cs="Arial"/>
          <w:sz w:val="20"/>
          <w:szCs w:val="20"/>
        </w:rPr>
        <w:t xml:space="preserve">Steven </w:t>
      </w:r>
      <w:proofErr w:type="spellStart"/>
      <w:r>
        <w:rPr>
          <w:rFonts w:cs="Arial"/>
          <w:sz w:val="20"/>
          <w:szCs w:val="20"/>
        </w:rPr>
        <w:t>Kembel</w:t>
      </w:r>
      <w:proofErr w:type="spellEnd"/>
    </w:p>
    <w:p w14:paraId="64D0F7D7" w14:textId="77777777" w:rsidR="00751399" w:rsidRDefault="00751399" w:rsidP="00751399">
      <w:pPr>
        <w:spacing w:after="0" w:line="240" w:lineRule="auto"/>
        <w:jc w:val="both"/>
        <w:rPr>
          <w:rFonts w:cs="Arial"/>
          <w:sz w:val="20"/>
          <w:szCs w:val="20"/>
        </w:rPr>
      </w:pPr>
    </w:p>
    <w:p w14:paraId="3FC0DE67" w14:textId="1296660B" w:rsidR="00751399" w:rsidRPr="00A47EDE" w:rsidRDefault="00874E63" w:rsidP="00751399">
      <w:pPr>
        <w:spacing w:after="0" w:line="240" w:lineRule="auto"/>
        <w:jc w:val="both"/>
        <w:rPr>
          <w:rFonts w:cs="Arial"/>
          <w:sz w:val="20"/>
          <w:szCs w:val="20"/>
        </w:rPr>
      </w:pPr>
      <w:r>
        <w:rPr>
          <w:rFonts w:cs="Arial"/>
          <w:sz w:val="20"/>
          <w:szCs w:val="20"/>
        </w:rPr>
        <w:t>28</w:t>
      </w:r>
      <w:r w:rsidR="00751399" w:rsidRPr="00A47EDE">
        <w:rPr>
          <w:rFonts w:cs="Arial"/>
          <w:sz w:val="20"/>
          <w:szCs w:val="20"/>
        </w:rPr>
        <w:t xml:space="preserve"> </w:t>
      </w:r>
      <w:r w:rsidR="00751399">
        <w:rPr>
          <w:rFonts w:cs="Arial"/>
          <w:sz w:val="20"/>
          <w:szCs w:val="20"/>
        </w:rPr>
        <w:t>janvier</w:t>
      </w:r>
      <w:r w:rsidR="00751399" w:rsidRPr="00A47EDE">
        <w:rPr>
          <w:rFonts w:cs="Arial"/>
          <w:sz w:val="20"/>
          <w:szCs w:val="20"/>
        </w:rPr>
        <w:t xml:space="preserve">            </w:t>
      </w:r>
      <w:r w:rsidR="00751399">
        <w:rPr>
          <w:rFonts w:cs="Arial"/>
          <w:sz w:val="20"/>
          <w:szCs w:val="20"/>
        </w:rPr>
        <w:tab/>
      </w:r>
      <w:r w:rsidR="00751399" w:rsidRPr="00A47EDE">
        <w:rPr>
          <w:rFonts w:cs="Arial"/>
          <w:sz w:val="20"/>
          <w:szCs w:val="20"/>
        </w:rPr>
        <w:t>Introduction aux ‘</w:t>
      </w:r>
      <w:proofErr w:type="spellStart"/>
      <w:r w:rsidR="00751399" w:rsidRPr="00A47EDE">
        <w:rPr>
          <w:rFonts w:cs="Arial"/>
          <w:sz w:val="20"/>
          <w:szCs w:val="20"/>
        </w:rPr>
        <w:t>omiques</w:t>
      </w:r>
      <w:proofErr w:type="spellEnd"/>
      <w:r w:rsidR="00751399" w:rsidRPr="00A47EDE">
        <w:rPr>
          <w:rFonts w:cs="Arial"/>
          <w:sz w:val="20"/>
          <w:szCs w:val="20"/>
        </w:rPr>
        <w:t xml:space="preserve">: génomiques, protéomiques, </w:t>
      </w:r>
      <w:proofErr w:type="spellStart"/>
      <w:r w:rsidR="00751399" w:rsidRPr="00A47EDE">
        <w:rPr>
          <w:rFonts w:cs="Arial"/>
          <w:sz w:val="20"/>
          <w:szCs w:val="20"/>
        </w:rPr>
        <w:t>e</w:t>
      </w:r>
      <w:r w:rsidR="00751399">
        <w:rPr>
          <w:rFonts w:cs="Arial"/>
          <w:sz w:val="20"/>
          <w:szCs w:val="20"/>
        </w:rPr>
        <w:t>tc</w:t>
      </w:r>
      <w:proofErr w:type="spellEnd"/>
      <w:r w:rsidR="00751399">
        <w:rPr>
          <w:rFonts w:cs="Arial"/>
          <w:sz w:val="20"/>
          <w:szCs w:val="20"/>
        </w:rPr>
        <w:t>; méthodes et utilités pour</w:t>
      </w:r>
      <w:r w:rsidR="00751399">
        <w:rPr>
          <w:rFonts w:cs="Arial"/>
          <w:sz w:val="20"/>
          <w:szCs w:val="20"/>
        </w:rPr>
        <w:tab/>
      </w:r>
      <w:r w:rsidR="00751399">
        <w:rPr>
          <w:rFonts w:cs="Arial"/>
          <w:sz w:val="20"/>
          <w:szCs w:val="20"/>
        </w:rPr>
        <w:tab/>
      </w:r>
      <w:r w:rsidR="00751399">
        <w:rPr>
          <w:rFonts w:cs="Arial"/>
          <w:sz w:val="20"/>
          <w:szCs w:val="20"/>
        </w:rPr>
        <w:tab/>
      </w:r>
      <w:r w:rsidR="00751399">
        <w:rPr>
          <w:rFonts w:cs="Arial"/>
          <w:sz w:val="20"/>
          <w:szCs w:val="20"/>
        </w:rPr>
        <w:tab/>
      </w:r>
      <w:r w:rsidR="00751399" w:rsidRPr="00A47EDE">
        <w:rPr>
          <w:rFonts w:cs="Arial"/>
          <w:sz w:val="20"/>
          <w:szCs w:val="20"/>
        </w:rPr>
        <w:t>des applications environnementales- Partie I</w:t>
      </w:r>
    </w:p>
    <w:p w14:paraId="6520F373" w14:textId="77777777" w:rsidR="00751399" w:rsidRPr="00A47EDE" w:rsidRDefault="00751399" w:rsidP="00751399">
      <w:pPr>
        <w:spacing w:after="0" w:line="240" w:lineRule="auto"/>
        <w:jc w:val="both"/>
        <w:rPr>
          <w:rFonts w:cs="Arial"/>
          <w:sz w:val="20"/>
          <w:szCs w:val="20"/>
        </w:rPr>
      </w:pPr>
      <w:r w:rsidRPr="00A47EDE">
        <w:rPr>
          <w:rFonts w:cs="Arial"/>
          <w:sz w:val="20"/>
          <w:szCs w:val="20"/>
        </w:rPr>
        <w:tab/>
      </w:r>
      <w:r w:rsidRPr="00A47EDE">
        <w:rPr>
          <w:rFonts w:cs="Arial"/>
          <w:sz w:val="20"/>
          <w:szCs w:val="20"/>
        </w:rPr>
        <w:tab/>
      </w:r>
      <w:r>
        <w:rPr>
          <w:rFonts w:cs="Arial"/>
          <w:sz w:val="20"/>
          <w:szCs w:val="20"/>
        </w:rPr>
        <w:t xml:space="preserve">Steven </w:t>
      </w:r>
      <w:proofErr w:type="spellStart"/>
      <w:r>
        <w:rPr>
          <w:rFonts w:cs="Arial"/>
          <w:sz w:val="20"/>
          <w:szCs w:val="20"/>
        </w:rPr>
        <w:t>Kembel</w:t>
      </w:r>
      <w:proofErr w:type="spellEnd"/>
      <w:r w:rsidRPr="00A47EDE">
        <w:rPr>
          <w:rFonts w:cs="Arial"/>
          <w:sz w:val="20"/>
          <w:szCs w:val="20"/>
        </w:rPr>
        <w:t xml:space="preserve"> </w:t>
      </w:r>
    </w:p>
    <w:p w14:paraId="3C288168" w14:textId="77777777" w:rsidR="00751399" w:rsidRPr="00A47EDE" w:rsidRDefault="00751399" w:rsidP="00751399">
      <w:pPr>
        <w:spacing w:after="0" w:line="240" w:lineRule="auto"/>
        <w:jc w:val="both"/>
        <w:rPr>
          <w:rFonts w:cs="Arial"/>
          <w:sz w:val="20"/>
          <w:szCs w:val="20"/>
        </w:rPr>
      </w:pPr>
    </w:p>
    <w:p w14:paraId="78F94B91" w14:textId="4DC9A94A" w:rsidR="00751399" w:rsidRPr="00A47EDE" w:rsidRDefault="00874E63" w:rsidP="00751399">
      <w:pPr>
        <w:spacing w:after="0" w:line="240" w:lineRule="auto"/>
        <w:jc w:val="both"/>
        <w:rPr>
          <w:rFonts w:cs="Arial"/>
          <w:sz w:val="20"/>
          <w:szCs w:val="20"/>
        </w:rPr>
      </w:pPr>
      <w:r>
        <w:rPr>
          <w:rFonts w:cs="Arial"/>
          <w:sz w:val="20"/>
          <w:szCs w:val="20"/>
        </w:rPr>
        <w:t>4</w:t>
      </w:r>
      <w:r w:rsidR="00751399">
        <w:rPr>
          <w:rFonts w:cs="Arial"/>
          <w:sz w:val="20"/>
          <w:szCs w:val="20"/>
        </w:rPr>
        <w:t xml:space="preserve"> février </w:t>
      </w:r>
      <w:r w:rsidR="00751399">
        <w:rPr>
          <w:rFonts w:cs="Arial"/>
          <w:sz w:val="20"/>
          <w:szCs w:val="20"/>
        </w:rPr>
        <w:tab/>
      </w:r>
      <w:r w:rsidR="00751399" w:rsidRPr="00A47EDE">
        <w:rPr>
          <w:rFonts w:cs="Arial"/>
          <w:sz w:val="20"/>
          <w:szCs w:val="20"/>
        </w:rPr>
        <w:t xml:space="preserve"> Introduction aux ‘</w:t>
      </w:r>
      <w:proofErr w:type="spellStart"/>
      <w:r w:rsidR="00751399" w:rsidRPr="00A47EDE">
        <w:rPr>
          <w:rFonts w:cs="Arial"/>
          <w:sz w:val="20"/>
          <w:szCs w:val="20"/>
        </w:rPr>
        <w:t>omiques</w:t>
      </w:r>
      <w:proofErr w:type="spellEnd"/>
      <w:r w:rsidR="00751399" w:rsidRPr="00A47EDE">
        <w:rPr>
          <w:rFonts w:cs="Arial"/>
          <w:sz w:val="20"/>
          <w:szCs w:val="20"/>
        </w:rPr>
        <w:t xml:space="preserve">: génomiques, protéomiques, </w:t>
      </w:r>
      <w:proofErr w:type="spellStart"/>
      <w:r w:rsidR="00751399" w:rsidRPr="00A47EDE">
        <w:rPr>
          <w:rFonts w:cs="Arial"/>
          <w:sz w:val="20"/>
          <w:szCs w:val="20"/>
        </w:rPr>
        <w:t>etc</w:t>
      </w:r>
      <w:proofErr w:type="spellEnd"/>
      <w:r w:rsidR="00751399" w:rsidRPr="00A47EDE">
        <w:rPr>
          <w:rFonts w:cs="Arial"/>
          <w:sz w:val="20"/>
          <w:szCs w:val="20"/>
        </w:rPr>
        <w:t>; méthodes et utilités pour</w:t>
      </w:r>
      <w:r w:rsidR="00751399" w:rsidRPr="00A47EDE">
        <w:rPr>
          <w:rFonts w:cs="Arial"/>
          <w:sz w:val="20"/>
          <w:szCs w:val="20"/>
        </w:rPr>
        <w:tab/>
      </w:r>
      <w:r w:rsidR="00751399" w:rsidRPr="00A47EDE">
        <w:rPr>
          <w:rFonts w:cs="Arial"/>
          <w:sz w:val="20"/>
          <w:szCs w:val="20"/>
        </w:rPr>
        <w:tab/>
      </w:r>
      <w:r w:rsidR="00751399" w:rsidRPr="00A47EDE">
        <w:rPr>
          <w:rFonts w:cs="Arial"/>
          <w:sz w:val="20"/>
          <w:szCs w:val="20"/>
        </w:rPr>
        <w:tab/>
      </w:r>
      <w:r w:rsidR="00751399">
        <w:rPr>
          <w:rFonts w:cs="Arial"/>
          <w:sz w:val="20"/>
          <w:szCs w:val="20"/>
        </w:rPr>
        <w:tab/>
      </w:r>
      <w:r w:rsidR="00751399" w:rsidRPr="00A47EDE">
        <w:rPr>
          <w:rFonts w:cs="Arial"/>
          <w:sz w:val="20"/>
          <w:szCs w:val="20"/>
        </w:rPr>
        <w:t>des applications environnementales- Partie II</w:t>
      </w:r>
    </w:p>
    <w:p w14:paraId="0ED5033F" w14:textId="77777777" w:rsidR="00751399" w:rsidRPr="00A47EDE" w:rsidRDefault="00751399" w:rsidP="00751399">
      <w:pPr>
        <w:spacing w:after="0" w:line="240" w:lineRule="auto"/>
        <w:jc w:val="both"/>
        <w:rPr>
          <w:rFonts w:cs="Arial"/>
          <w:sz w:val="20"/>
          <w:szCs w:val="20"/>
        </w:rPr>
      </w:pPr>
      <w:r w:rsidRPr="00A47EDE">
        <w:rPr>
          <w:rFonts w:cs="Arial"/>
          <w:sz w:val="20"/>
          <w:szCs w:val="20"/>
        </w:rPr>
        <w:tab/>
      </w:r>
      <w:r w:rsidRPr="00A47EDE">
        <w:rPr>
          <w:rFonts w:cs="Arial"/>
          <w:sz w:val="20"/>
          <w:szCs w:val="20"/>
        </w:rPr>
        <w:tab/>
      </w:r>
      <w:r>
        <w:rPr>
          <w:rFonts w:cs="Arial"/>
          <w:sz w:val="20"/>
          <w:szCs w:val="20"/>
        </w:rPr>
        <w:t xml:space="preserve">Steven </w:t>
      </w:r>
      <w:proofErr w:type="spellStart"/>
      <w:r>
        <w:rPr>
          <w:rFonts w:cs="Arial"/>
          <w:sz w:val="20"/>
          <w:szCs w:val="20"/>
        </w:rPr>
        <w:t>Kembel</w:t>
      </w:r>
      <w:proofErr w:type="spellEnd"/>
      <w:r>
        <w:rPr>
          <w:rFonts w:cs="Arial"/>
          <w:sz w:val="20"/>
          <w:szCs w:val="20"/>
        </w:rPr>
        <w:t xml:space="preserve"> et Cassandre Lazar</w:t>
      </w:r>
    </w:p>
    <w:p w14:paraId="1CEA4E3F" w14:textId="77777777" w:rsidR="00751399" w:rsidRPr="00A47EDE" w:rsidRDefault="00751399" w:rsidP="00751399">
      <w:pPr>
        <w:spacing w:after="0" w:line="240" w:lineRule="auto"/>
        <w:jc w:val="both"/>
        <w:rPr>
          <w:rFonts w:cs="Arial"/>
          <w:sz w:val="20"/>
          <w:szCs w:val="20"/>
        </w:rPr>
      </w:pPr>
    </w:p>
    <w:p w14:paraId="63C88FDD" w14:textId="46D85697" w:rsidR="00751399" w:rsidRPr="00A47EDE" w:rsidRDefault="00751399" w:rsidP="00751399">
      <w:pPr>
        <w:tabs>
          <w:tab w:val="left" w:pos="2552"/>
        </w:tabs>
        <w:spacing w:after="0" w:line="240" w:lineRule="auto"/>
        <w:ind w:left="1416" w:hanging="1416"/>
        <w:jc w:val="both"/>
        <w:rPr>
          <w:rFonts w:cs="Arial"/>
          <w:sz w:val="20"/>
          <w:szCs w:val="20"/>
        </w:rPr>
      </w:pPr>
      <w:r>
        <w:rPr>
          <w:rFonts w:cs="Arial"/>
          <w:sz w:val="20"/>
          <w:szCs w:val="20"/>
        </w:rPr>
        <w:t>1</w:t>
      </w:r>
      <w:r w:rsidR="00874E63">
        <w:rPr>
          <w:rFonts w:cs="Arial"/>
          <w:sz w:val="20"/>
          <w:szCs w:val="20"/>
        </w:rPr>
        <w:t>1</w:t>
      </w:r>
      <w:r w:rsidRPr="00A47EDE">
        <w:rPr>
          <w:rFonts w:cs="Arial"/>
          <w:sz w:val="20"/>
          <w:szCs w:val="20"/>
        </w:rPr>
        <w:t xml:space="preserve"> février</w:t>
      </w:r>
      <w:r w:rsidRPr="00A47EDE">
        <w:rPr>
          <w:rFonts w:cs="Arial"/>
          <w:sz w:val="20"/>
          <w:szCs w:val="20"/>
        </w:rPr>
        <w:tab/>
        <w:t>Vie microbienne; croissance, reproduction, physiologie, stratégies d’acquisition d’énergie</w:t>
      </w:r>
    </w:p>
    <w:p w14:paraId="20440E58" w14:textId="77777777" w:rsidR="00751399" w:rsidRPr="00A47EDE" w:rsidRDefault="00751399" w:rsidP="00751399">
      <w:pPr>
        <w:spacing w:after="0" w:line="240" w:lineRule="auto"/>
        <w:jc w:val="both"/>
        <w:rPr>
          <w:rFonts w:cs="Arial"/>
          <w:sz w:val="20"/>
          <w:szCs w:val="20"/>
        </w:rPr>
      </w:pPr>
      <w:r w:rsidRPr="00A47EDE">
        <w:rPr>
          <w:rFonts w:cs="Arial"/>
          <w:sz w:val="20"/>
          <w:szCs w:val="20"/>
        </w:rPr>
        <w:t xml:space="preserve"> </w:t>
      </w:r>
      <w:r>
        <w:rPr>
          <w:rFonts w:cs="Arial"/>
          <w:sz w:val="20"/>
          <w:szCs w:val="20"/>
        </w:rPr>
        <w:tab/>
      </w:r>
      <w:r>
        <w:rPr>
          <w:rFonts w:cs="Arial"/>
          <w:sz w:val="20"/>
          <w:szCs w:val="20"/>
        </w:rPr>
        <w:tab/>
        <w:t>Cassandre Lazar</w:t>
      </w:r>
    </w:p>
    <w:p w14:paraId="6DE6FF83" w14:textId="77777777" w:rsidR="00751399" w:rsidRPr="00A47EDE" w:rsidRDefault="00751399" w:rsidP="00751399">
      <w:pPr>
        <w:spacing w:after="0" w:line="240" w:lineRule="auto"/>
        <w:jc w:val="both"/>
        <w:rPr>
          <w:rFonts w:cs="Arial"/>
          <w:sz w:val="20"/>
          <w:szCs w:val="20"/>
        </w:rPr>
      </w:pPr>
    </w:p>
    <w:p w14:paraId="46BDDA6D" w14:textId="77777777" w:rsidR="00DB2564" w:rsidRDefault="003D7A79" w:rsidP="00DB2564">
      <w:pPr>
        <w:spacing w:after="0" w:line="240" w:lineRule="auto"/>
        <w:ind w:left="1416" w:hanging="1416"/>
        <w:jc w:val="both"/>
        <w:rPr>
          <w:rFonts w:cs="Arial"/>
          <w:sz w:val="20"/>
          <w:szCs w:val="20"/>
        </w:rPr>
      </w:pPr>
      <w:r>
        <w:rPr>
          <w:rFonts w:cs="Arial"/>
          <w:sz w:val="20"/>
          <w:szCs w:val="20"/>
        </w:rPr>
        <w:t>18</w:t>
      </w:r>
      <w:r w:rsidR="00874E63">
        <w:rPr>
          <w:rFonts w:cs="Arial"/>
          <w:sz w:val="20"/>
          <w:szCs w:val="20"/>
        </w:rPr>
        <w:t xml:space="preserve"> </w:t>
      </w:r>
      <w:r w:rsidR="00751399" w:rsidRPr="00A47EDE">
        <w:rPr>
          <w:rFonts w:cs="Arial"/>
          <w:sz w:val="20"/>
          <w:szCs w:val="20"/>
        </w:rPr>
        <w:t>février</w:t>
      </w:r>
      <w:r w:rsidR="00751399" w:rsidRPr="00A47EDE">
        <w:rPr>
          <w:rFonts w:cs="Arial"/>
          <w:sz w:val="20"/>
          <w:szCs w:val="20"/>
        </w:rPr>
        <w:tab/>
      </w:r>
      <w:r w:rsidR="00DB2564" w:rsidRPr="00973DD2">
        <w:rPr>
          <w:rFonts w:cstheme="minorHAnsi"/>
          <w:color w:val="000000" w:themeColor="text1"/>
          <w:sz w:val="20"/>
          <w:szCs w:val="20"/>
          <w:shd w:val="clear" w:color="auto" w:fill="FFFFFF"/>
        </w:rPr>
        <w:t>La  composition et la structure des communautés microbiennes dans la surface de la biosphère</w:t>
      </w:r>
      <w:r w:rsidR="00751399" w:rsidRPr="00973DD2">
        <w:rPr>
          <w:rFonts w:cstheme="minorHAnsi"/>
          <w:color w:val="000000" w:themeColor="text1"/>
          <w:sz w:val="20"/>
          <w:szCs w:val="20"/>
        </w:rPr>
        <w:tab/>
      </w:r>
      <w:r w:rsidR="00751399" w:rsidRPr="00A47EDE">
        <w:rPr>
          <w:rFonts w:cs="Arial"/>
          <w:sz w:val="20"/>
          <w:szCs w:val="20"/>
        </w:rPr>
        <w:tab/>
      </w:r>
    </w:p>
    <w:p w14:paraId="5FE49F4C" w14:textId="707B56CD" w:rsidR="003D7A79" w:rsidRDefault="00751399" w:rsidP="00DB2564">
      <w:pPr>
        <w:spacing w:after="0" w:line="240" w:lineRule="auto"/>
        <w:ind w:left="708" w:firstLine="708"/>
        <w:jc w:val="both"/>
        <w:rPr>
          <w:rFonts w:cs="Arial"/>
          <w:sz w:val="20"/>
          <w:szCs w:val="20"/>
        </w:rPr>
      </w:pPr>
      <w:r>
        <w:rPr>
          <w:rFonts w:cs="Arial"/>
          <w:sz w:val="20"/>
          <w:szCs w:val="20"/>
        </w:rPr>
        <w:t>Paul del Giorgio</w:t>
      </w:r>
    </w:p>
    <w:p w14:paraId="34ED8881" w14:textId="4993CEB3" w:rsidR="003D7A79" w:rsidRDefault="003D7A79" w:rsidP="00751399">
      <w:pPr>
        <w:spacing w:after="0" w:line="240" w:lineRule="auto"/>
        <w:jc w:val="both"/>
        <w:rPr>
          <w:rFonts w:cs="Arial"/>
          <w:sz w:val="20"/>
          <w:szCs w:val="20"/>
        </w:rPr>
      </w:pPr>
    </w:p>
    <w:p w14:paraId="555DE1A8" w14:textId="3BB844E2" w:rsidR="003D7A79" w:rsidRPr="00973DD2" w:rsidRDefault="003D7A79" w:rsidP="00973DD2">
      <w:pPr>
        <w:spacing w:after="0" w:line="240" w:lineRule="auto"/>
        <w:ind w:left="1416" w:hanging="1416"/>
        <w:jc w:val="both"/>
        <w:rPr>
          <w:rFonts w:cs="Arial"/>
          <w:color w:val="000000" w:themeColor="text1"/>
          <w:sz w:val="20"/>
          <w:szCs w:val="20"/>
        </w:rPr>
      </w:pPr>
      <w:r>
        <w:rPr>
          <w:rFonts w:cs="Arial"/>
          <w:sz w:val="20"/>
          <w:szCs w:val="20"/>
        </w:rPr>
        <w:t>25 février</w:t>
      </w:r>
      <w:r>
        <w:rPr>
          <w:rFonts w:cs="Arial"/>
          <w:sz w:val="20"/>
          <w:szCs w:val="20"/>
        </w:rPr>
        <w:tab/>
      </w:r>
      <w:r w:rsidR="00973DD2" w:rsidRPr="00973DD2">
        <w:rPr>
          <w:rFonts w:cstheme="minorHAnsi"/>
          <w:color w:val="000000" w:themeColor="text1"/>
          <w:sz w:val="20"/>
          <w:szCs w:val="20"/>
          <w:shd w:val="clear" w:color="auto" w:fill="FFFFFF"/>
        </w:rPr>
        <w:t xml:space="preserve">La  composition et la structure des communautés microbiennes dans la </w:t>
      </w:r>
      <w:r w:rsidR="00973DD2" w:rsidRPr="00973DD2">
        <w:rPr>
          <w:rFonts w:cstheme="minorHAnsi"/>
          <w:color w:val="000000" w:themeColor="text1"/>
          <w:sz w:val="20"/>
          <w:szCs w:val="20"/>
          <w:shd w:val="clear" w:color="auto" w:fill="FFFFFF"/>
        </w:rPr>
        <w:t>s</w:t>
      </w:r>
      <w:r w:rsidRPr="00973DD2">
        <w:rPr>
          <w:rFonts w:cs="Arial"/>
          <w:color w:val="000000" w:themeColor="text1"/>
          <w:sz w:val="20"/>
          <w:szCs w:val="20"/>
        </w:rPr>
        <w:t>ubsurface et les aquifères</w:t>
      </w:r>
    </w:p>
    <w:p w14:paraId="0DA6CA2B" w14:textId="77777777" w:rsidR="003D7A79" w:rsidRDefault="003D7A79" w:rsidP="003D7A79">
      <w:pPr>
        <w:spacing w:after="0" w:line="240" w:lineRule="auto"/>
        <w:jc w:val="both"/>
        <w:rPr>
          <w:rFonts w:cs="Arial"/>
          <w:sz w:val="20"/>
          <w:szCs w:val="20"/>
        </w:rPr>
      </w:pPr>
      <w:r w:rsidRPr="00A47EDE">
        <w:rPr>
          <w:rFonts w:cs="Arial"/>
          <w:sz w:val="20"/>
          <w:szCs w:val="20"/>
        </w:rPr>
        <w:tab/>
      </w:r>
      <w:r w:rsidRPr="00A47EDE">
        <w:rPr>
          <w:rFonts w:cs="Arial"/>
          <w:sz w:val="20"/>
          <w:szCs w:val="20"/>
        </w:rPr>
        <w:tab/>
      </w:r>
      <w:r>
        <w:rPr>
          <w:rFonts w:cs="Arial"/>
          <w:sz w:val="20"/>
          <w:szCs w:val="20"/>
        </w:rPr>
        <w:t>Cassandre Lazar</w:t>
      </w:r>
    </w:p>
    <w:p w14:paraId="6AAF6B1F" w14:textId="52A688D2" w:rsidR="00751399" w:rsidRDefault="00751399" w:rsidP="003D7A79">
      <w:pPr>
        <w:spacing w:after="0" w:line="240" w:lineRule="auto"/>
        <w:jc w:val="both"/>
        <w:rPr>
          <w:rFonts w:cs="Arial"/>
          <w:sz w:val="20"/>
          <w:szCs w:val="20"/>
        </w:rPr>
      </w:pPr>
    </w:p>
    <w:p w14:paraId="66AD618C" w14:textId="12106557" w:rsidR="00751399" w:rsidRPr="00A47EDE" w:rsidRDefault="00874E63" w:rsidP="00751399">
      <w:pPr>
        <w:spacing w:after="0" w:line="240" w:lineRule="auto"/>
        <w:jc w:val="both"/>
        <w:rPr>
          <w:rFonts w:cs="Arial"/>
          <w:sz w:val="20"/>
          <w:szCs w:val="20"/>
        </w:rPr>
      </w:pPr>
      <w:r>
        <w:rPr>
          <w:rFonts w:cs="Arial"/>
          <w:sz w:val="20"/>
          <w:szCs w:val="20"/>
        </w:rPr>
        <w:t xml:space="preserve">4 mars </w:t>
      </w:r>
      <w:r>
        <w:rPr>
          <w:rFonts w:cs="Arial"/>
          <w:sz w:val="20"/>
          <w:szCs w:val="20"/>
        </w:rPr>
        <w:tab/>
      </w:r>
      <w:r w:rsidR="00751399" w:rsidRPr="00A47EDE">
        <w:rPr>
          <w:rFonts w:cs="Arial"/>
          <w:sz w:val="20"/>
          <w:szCs w:val="20"/>
        </w:rPr>
        <w:tab/>
        <w:t xml:space="preserve">- </w:t>
      </w:r>
      <w:r w:rsidR="00751399" w:rsidRPr="00A47EDE">
        <w:rPr>
          <w:rFonts w:cs="Arial"/>
          <w:b/>
          <w:sz w:val="20"/>
          <w:szCs w:val="20"/>
        </w:rPr>
        <w:t>Semaine de relâche -</w:t>
      </w:r>
    </w:p>
    <w:p w14:paraId="2484172C" w14:textId="77777777" w:rsidR="00751399" w:rsidRPr="00A47EDE" w:rsidRDefault="00751399" w:rsidP="00751399">
      <w:pPr>
        <w:spacing w:after="0" w:line="240" w:lineRule="auto"/>
        <w:jc w:val="both"/>
        <w:rPr>
          <w:rFonts w:cs="Arial"/>
          <w:sz w:val="20"/>
          <w:szCs w:val="20"/>
        </w:rPr>
      </w:pPr>
    </w:p>
    <w:p w14:paraId="50D26CD8" w14:textId="77777777" w:rsidR="004A146E" w:rsidRPr="00A47EDE" w:rsidRDefault="00874E63" w:rsidP="004A146E">
      <w:pPr>
        <w:spacing w:after="0" w:line="240" w:lineRule="auto"/>
        <w:jc w:val="both"/>
        <w:rPr>
          <w:rFonts w:cs="Arial"/>
          <w:sz w:val="20"/>
          <w:szCs w:val="20"/>
        </w:rPr>
      </w:pPr>
      <w:r>
        <w:rPr>
          <w:rFonts w:cs="Arial"/>
          <w:sz w:val="20"/>
          <w:szCs w:val="20"/>
        </w:rPr>
        <w:t xml:space="preserve">11 </w:t>
      </w:r>
      <w:r w:rsidR="00751399" w:rsidRPr="00A47EDE">
        <w:rPr>
          <w:rFonts w:cs="Arial"/>
          <w:sz w:val="20"/>
          <w:szCs w:val="20"/>
        </w:rPr>
        <w:t>mars</w:t>
      </w:r>
      <w:r w:rsidR="00751399" w:rsidRPr="00A47EDE">
        <w:rPr>
          <w:rFonts w:cs="Arial"/>
          <w:sz w:val="20"/>
          <w:szCs w:val="20"/>
        </w:rPr>
        <w:tab/>
      </w:r>
      <w:r w:rsidR="00751399" w:rsidRPr="00A47EDE">
        <w:rPr>
          <w:rFonts w:cs="Arial"/>
          <w:sz w:val="20"/>
          <w:szCs w:val="20"/>
        </w:rPr>
        <w:tab/>
      </w:r>
      <w:r w:rsidR="004A146E" w:rsidRPr="00A47EDE">
        <w:rPr>
          <w:rFonts w:cs="Arial"/>
          <w:sz w:val="20"/>
          <w:szCs w:val="20"/>
        </w:rPr>
        <w:t>Rôle de</w:t>
      </w:r>
      <w:r w:rsidR="004A146E">
        <w:rPr>
          <w:rFonts w:cs="Arial"/>
          <w:sz w:val="20"/>
          <w:szCs w:val="20"/>
        </w:rPr>
        <w:t>s</w:t>
      </w:r>
      <w:r w:rsidR="004A146E" w:rsidRPr="00A47EDE">
        <w:rPr>
          <w:rFonts w:cs="Arial"/>
          <w:sz w:val="20"/>
          <w:szCs w:val="20"/>
        </w:rPr>
        <w:t xml:space="preserve"> </w:t>
      </w:r>
      <w:r w:rsidR="004A146E">
        <w:rPr>
          <w:rFonts w:cs="Arial"/>
          <w:sz w:val="20"/>
          <w:szCs w:val="20"/>
        </w:rPr>
        <w:t xml:space="preserve">microorganismes </w:t>
      </w:r>
      <w:r w:rsidR="004A146E" w:rsidRPr="00A47EDE">
        <w:rPr>
          <w:rFonts w:cs="Arial"/>
          <w:sz w:val="20"/>
          <w:szCs w:val="20"/>
        </w:rPr>
        <w:t xml:space="preserve"> dans le cycle biogéochimique</w:t>
      </w:r>
    </w:p>
    <w:p w14:paraId="2838CB70" w14:textId="1304F42E" w:rsidR="00751399" w:rsidRPr="00A47EDE" w:rsidRDefault="004A146E" w:rsidP="004A146E">
      <w:pPr>
        <w:spacing w:after="0" w:line="240" w:lineRule="auto"/>
        <w:jc w:val="both"/>
        <w:rPr>
          <w:rFonts w:cs="Arial"/>
          <w:sz w:val="20"/>
          <w:szCs w:val="20"/>
        </w:rPr>
      </w:pPr>
      <w:r w:rsidRPr="00A47EDE">
        <w:rPr>
          <w:rFonts w:cs="Arial"/>
          <w:sz w:val="20"/>
          <w:szCs w:val="20"/>
        </w:rPr>
        <w:tab/>
      </w:r>
      <w:r w:rsidRPr="00A47EDE">
        <w:rPr>
          <w:rFonts w:cs="Arial"/>
          <w:sz w:val="20"/>
          <w:szCs w:val="20"/>
        </w:rPr>
        <w:tab/>
        <w:t>Paul del Giorgio</w:t>
      </w:r>
    </w:p>
    <w:p w14:paraId="25E14B0D" w14:textId="77777777" w:rsidR="00751399" w:rsidRPr="00A47EDE" w:rsidRDefault="00751399" w:rsidP="00751399">
      <w:pPr>
        <w:spacing w:after="0" w:line="240" w:lineRule="auto"/>
        <w:jc w:val="both"/>
        <w:rPr>
          <w:rFonts w:cs="Arial"/>
          <w:sz w:val="20"/>
          <w:szCs w:val="20"/>
        </w:rPr>
      </w:pPr>
    </w:p>
    <w:p w14:paraId="2B36758E" w14:textId="77777777" w:rsidR="004A146E" w:rsidRDefault="00751399" w:rsidP="004A146E">
      <w:pPr>
        <w:spacing w:after="0" w:line="240" w:lineRule="auto"/>
        <w:jc w:val="both"/>
        <w:rPr>
          <w:rFonts w:cs="Arial"/>
          <w:sz w:val="20"/>
          <w:szCs w:val="20"/>
        </w:rPr>
      </w:pPr>
      <w:r>
        <w:rPr>
          <w:rFonts w:cs="Arial"/>
          <w:sz w:val="20"/>
          <w:szCs w:val="20"/>
        </w:rPr>
        <w:t>1</w:t>
      </w:r>
      <w:r w:rsidR="00874E63">
        <w:rPr>
          <w:rFonts w:cs="Arial"/>
          <w:sz w:val="20"/>
          <w:szCs w:val="20"/>
        </w:rPr>
        <w:t>8</w:t>
      </w:r>
      <w:r w:rsidRPr="00A47EDE">
        <w:rPr>
          <w:rFonts w:cs="Arial"/>
          <w:sz w:val="20"/>
          <w:szCs w:val="20"/>
        </w:rPr>
        <w:t xml:space="preserve"> mars</w:t>
      </w:r>
      <w:r w:rsidRPr="00A47EDE">
        <w:rPr>
          <w:rFonts w:cs="Arial"/>
          <w:sz w:val="20"/>
          <w:szCs w:val="20"/>
        </w:rPr>
        <w:tab/>
      </w:r>
      <w:r w:rsidRPr="00A47EDE">
        <w:rPr>
          <w:rFonts w:cs="Arial"/>
          <w:sz w:val="20"/>
          <w:szCs w:val="20"/>
        </w:rPr>
        <w:tab/>
      </w:r>
      <w:r w:rsidR="004A146E">
        <w:rPr>
          <w:rFonts w:cs="Arial"/>
          <w:sz w:val="20"/>
          <w:szCs w:val="20"/>
        </w:rPr>
        <w:t>Les microbes dans la c</w:t>
      </w:r>
      <w:r w:rsidR="004A146E" w:rsidRPr="00A47EDE">
        <w:rPr>
          <w:rFonts w:cs="Arial"/>
          <w:sz w:val="20"/>
          <w:szCs w:val="20"/>
        </w:rPr>
        <w:t xml:space="preserve">haîne alimentaire </w:t>
      </w:r>
      <w:r w:rsidR="004A146E">
        <w:rPr>
          <w:rFonts w:cs="Arial"/>
          <w:sz w:val="20"/>
          <w:szCs w:val="20"/>
        </w:rPr>
        <w:t xml:space="preserve">: les </w:t>
      </w:r>
      <w:r w:rsidR="004A146E" w:rsidRPr="00A47EDE">
        <w:rPr>
          <w:rFonts w:cs="Arial"/>
          <w:sz w:val="20"/>
          <w:szCs w:val="20"/>
        </w:rPr>
        <w:t>interactions trophiques</w:t>
      </w:r>
      <w:r w:rsidR="004A146E" w:rsidRPr="00A47EDE">
        <w:rPr>
          <w:rFonts w:cs="Arial"/>
          <w:sz w:val="20"/>
          <w:szCs w:val="20"/>
        </w:rPr>
        <w:tab/>
      </w:r>
      <w:r w:rsidR="004A146E" w:rsidRPr="00A47EDE">
        <w:rPr>
          <w:rFonts w:cs="Arial"/>
          <w:sz w:val="20"/>
          <w:szCs w:val="20"/>
        </w:rPr>
        <w:tab/>
        <w:t xml:space="preserve"> </w:t>
      </w:r>
    </w:p>
    <w:p w14:paraId="63488D12" w14:textId="77777777" w:rsidR="004A146E" w:rsidRPr="00A47EDE" w:rsidRDefault="004A146E" w:rsidP="004A146E">
      <w:pPr>
        <w:spacing w:after="0" w:line="240" w:lineRule="auto"/>
        <w:jc w:val="both"/>
        <w:rPr>
          <w:rFonts w:cs="Arial"/>
          <w:sz w:val="20"/>
          <w:szCs w:val="20"/>
        </w:rPr>
      </w:pPr>
      <w:r>
        <w:rPr>
          <w:rFonts w:cs="Arial"/>
          <w:sz w:val="20"/>
          <w:szCs w:val="20"/>
        </w:rPr>
        <w:tab/>
      </w:r>
      <w:r>
        <w:rPr>
          <w:rFonts w:cs="Arial"/>
          <w:sz w:val="20"/>
          <w:szCs w:val="20"/>
        </w:rPr>
        <w:tab/>
      </w:r>
      <w:r w:rsidRPr="00A47EDE">
        <w:rPr>
          <w:rFonts w:cs="Arial"/>
          <w:sz w:val="20"/>
          <w:szCs w:val="20"/>
        </w:rPr>
        <w:t>Paul del Giorgio</w:t>
      </w:r>
    </w:p>
    <w:p w14:paraId="009C9E69" w14:textId="7158C620" w:rsidR="00751399" w:rsidRPr="00A47EDE" w:rsidRDefault="00751399" w:rsidP="004A146E">
      <w:pPr>
        <w:spacing w:after="0" w:line="240" w:lineRule="auto"/>
        <w:jc w:val="both"/>
        <w:rPr>
          <w:rFonts w:cs="Arial"/>
          <w:sz w:val="20"/>
          <w:szCs w:val="20"/>
        </w:rPr>
      </w:pPr>
    </w:p>
    <w:p w14:paraId="400C3FAD" w14:textId="456B024D" w:rsidR="00845D62" w:rsidRPr="00A47EDE" w:rsidRDefault="00751399" w:rsidP="00845D62">
      <w:pPr>
        <w:spacing w:after="0" w:line="240" w:lineRule="auto"/>
        <w:jc w:val="both"/>
        <w:rPr>
          <w:rFonts w:cs="Arial"/>
          <w:sz w:val="20"/>
          <w:szCs w:val="20"/>
        </w:rPr>
      </w:pPr>
      <w:r>
        <w:rPr>
          <w:rFonts w:cs="Arial"/>
          <w:sz w:val="20"/>
          <w:szCs w:val="20"/>
        </w:rPr>
        <w:t>2</w:t>
      </w:r>
      <w:r w:rsidR="00845D62">
        <w:rPr>
          <w:rFonts w:cs="Arial"/>
          <w:sz w:val="20"/>
          <w:szCs w:val="20"/>
        </w:rPr>
        <w:t>5</w:t>
      </w:r>
      <w:r w:rsidR="00874E63">
        <w:rPr>
          <w:rFonts w:cs="Arial"/>
          <w:sz w:val="20"/>
          <w:szCs w:val="20"/>
        </w:rPr>
        <w:t xml:space="preserve"> </w:t>
      </w:r>
      <w:r w:rsidRPr="00A47EDE">
        <w:rPr>
          <w:rFonts w:cs="Arial"/>
          <w:sz w:val="20"/>
          <w:szCs w:val="20"/>
        </w:rPr>
        <w:t>mars</w:t>
      </w:r>
      <w:r w:rsidRPr="00A47EDE">
        <w:rPr>
          <w:rFonts w:cs="Arial"/>
          <w:sz w:val="20"/>
          <w:szCs w:val="20"/>
        </w:rPr>
        <w:tab/>
      </w:r>
      <w:r w:rsidRPr="00A47EDE">
        <w:rPr>
          <w:rFonts w:cs="Arial"/>
          <w:sz w:val="20"/>
          <w:szCs w:val="20"/>
        </w:rPr>
        <w:tab/>
      </w:r>
      <w:r w:rsidR="00845D62">
        <w:rPr>
          <w:rFonts w:cs="Arial"/>
          <w:sz w:val="20"/>
          <w:szCs w:val="20"/>
        </w:rPr>
        <w:t>Discussion des articles : Présentation des groupes</w:t>
      </w:r>
    </w:p>
    <w:p w14:paraId="4205A8FF" w14:textId="2A3943BE" w:rsidR="00845D62" w:rsidRDefault="00845D62" w:rsidP="00845D62">
      <w:pPr>
        <w:spacing w:after="0" w:line="240" w:lineRule="auto"/>
        <w:jc w:val="both"/>
        <w:rPr>
          <w:rFonts w:cs="Arial"/>
          <w:sz w:val="20"/>
          <w:szCs w:val="20"/>
        </w:rPr>
      </w:pPr>
      <w:r w:rsidRPr="00A47EDE">
        <w:rPr>
          <w:rFonts w:cs="Arial"/>
          <w:sz w:val="20"/>
          <w:szCs w:val="20"/>
        </w:rPr>
        <w:tab/>
      </w:r>
      <w:r w:rsidRPr="00A47EDE">
        <w:rPr>
          <w:rFonts w:cs="Arial"/>
          <w:sz w:val="20"/>
          <w:szCs w:val="20"/>
        </w:rPr>
        <w:tab/>
      </w:r>
      <w:r>
        <w:rPr>
          <w:rFonts w:cs="Arial"/>
          <w:sz w:val="20"/>
          <w:szCs w:val="20"/>
        </w:rPr>
        <w:t>Équipe des professeurs</w:t>
      </w:r>
    </w:p>
    <w:p w14:paraId="00E51B99" w14:textId="057038F8" w:rsidR="00751399" w:rsidRPr="00A47EDE" w:rsidRDefault="00751399" w:rsidP="00751399">
      <w:pPr>
        <w:spacing w:after="0" w:line="240" w:lineRule="auto"/>
        <w:jc w:val="both"/>
        <w:rPr>
          <w:rFonts w:cs="Arial"/>
          <w:sz w:val="20"/>
          <w:szCs w:val="20"/>
        </w:rPr>
      </w:pPr>
    </w:p>
    <w:p w14:paraId="70606DB2" w14:textId="16D121C0" w:rsidR="00751399" w:rsidRPr="00A47EDE" w:rsidRDefault="00751399" w:rsidP="00751399">
      <w:pPr>
        <w:spacing w:after="0" w:line="240" w:lineRule="auto"/>
        <w:jc w:val="both"/>
        <w:rPr>
          <w:rFonts w:cs="Arial"/>
          <w:sz w:val="20"/>
          <w:szCs w:val="20"/>
        </w:rPr>
      </w:pPr>
      <w:r w:rsidRPr="00A47EDE">
        <w:rPr>
          <w:rFonts w:cs="Arial"/>
          <w:sz w:val="20"/>
          <w:szCs w:val="20"/>
        </w:rPr>
        <w:t xml:space="preserve"> </w:t>
      </w:r>
      <w:r w:rsidR="00874E63">
        <w:rPr>
          <w:rFonts w:cs="Arial"/>
          <w:sz w:val="20"/>
          <w:szCs w:val="20"/>
        </w:rPr>
        <w:t xml:space="preserve">1 avril </w:t>
      </w:r>
      <w:r w:rsidR="00874E63">
        <w:rPr>
          <w:rFonts w:cs="Arial"/>
          <w:sz w:val="20"/>
          <w:szCs w:val="20"/>
        </w:rPr>
        <w:tab/>
      </w:r>
      <w:r>
        <w:rPr>
          <w:rFonts w:cs="Arial"/>
          <w:sz w:val="20"/>
          <w:szCs w:val="20"/>
        </w:rPr>
        <w:tab/>
        <w:t>Discussion des articles : Présentation des groupes</w:t>
      </w:r>
    </w:p>
    <w:p w14:paraId="3E5D3532" w14:textId="77777777" w:rsidR="00751399" w:rsidRPr="00A47EDE" w:rsidRDefault="00751399" w:rsidP="00751399">
      <w:pPr>
        <w:spacing w:after="0" w:line="240" w:lineRule="auto"/>
        <w:jc w:val="both"/>
        <w:rPr>
          <w:rFonts w:cs="Arial"/>
          <w:sz w:val="20"/>
          <w:szCs w:val="20"/>
        </w:rPr>
      </w:pPr>
      <w:r w:rsidRPr="00A47EDE">
        <w:rPr>
          <w:rFonts w:cs="Arial"/>
          <w:sz w:val="20"/>
          <w:szCs w:val="20"/>
        </w:rPr>
        <w:tab/>
      </w:r>
      <w:r w:rsidRPr="00A47EDE">
        <w:rPr>
          <w:rFonts w:cs="Arial"/>
          <w:sz w:val="20"/>
          <w:szCs w:val="20"/>
        </w:rPr>
        <w:tab/>
      </w:r>
      <w:r>
        <w:rPr>
          <w:rFonts w:cs="Arial"/>
          <w:sz w:val="20"/>
          <w:szCs w:val="20"/>
        </w:rPr>
        <w:t>Équipe des professeurs</w:t>
      </w:r>
    </w:p>
    <w:p w14:paraId="18CE9F99" w14:textId="77777777" w:rsidR="00751399" w:rsidRPr="00A47EDE" w:rsidRDefault="00751399" w:rsidP="00751399">
      <w:pPr>
        <w:spacing w:after="0" w:line="240" w:lineRule="auto"/>
        <w:jc w:val="both"/>
        <w:rPr>
          <w:rFonts w:cs="Arial"/>
          <w:sz w:val="20"/>
          <w:szCs w:val="20"/>
        </w:rPr>
      </w:pPr>
    </w:p>
    <w:p w14:paraId="6BF3D209" w14:textId="3A8BD1AA" w:rsidR="00751399" w:rsidRPr="00A47EDE" w:rsidRDefault="00874E63" w:rsidP="00751399">
      <w:pPr>
        <w:spacing w:after="0" w:line="240" w:lineRule="auto"/>
        <w:jc w:val="both"/>
        <w:rPr>
          <w:rFonts w:cs="Arial"/>
          <w:sz w:val="20"/>
          <w:szCs w:val="20"/>
        </w:rPr>
      </w:pPr>
      <w:r>
        <w:rPr>
          <w:rFonts w:cs="Arial"/>
          <w:sz w:val="20"/>
          <w:szCs w:val="20"/>
        </w:rPr>
        <w:t xml:space="preserve">8 </w:t>
      </w:r>
      <w:r w:rsidR="00751399">
        <w:rPr>
          <w:rFonts w:cs="Arial"/>
          <w:sz w:val="20"/>
          <w:szCs w:val="20"/>
        </w:rPr>
        <w:t>avril</w:t>
      </w:r>
      <w:r w:rsidR="00751399" w:rsidRPr="00A47EDE">
        <w:rPr>
          <w:rFonts w:cs="Arial"/>
          <w:sz w:val="20"/>
          <w:szCs w:val="20"/>
        </w:rPr>
        <w:t xml:space="preserve"> </w:t>
      </w:r>
      <w:r w:rsidR="00751399" w:rsidRPr="00A47EDE">
        <w:rPr>
          <w:rFonts w:cs="Arial"/>
          <w:sz w:val="20"/>
          <w:szCs w:val="20"/>
        </w:rPr>
        <w:tab/>
      </w:r>
      <w:r w:rsidR="00751399" w:rsidRPr="00A47EDE">
        <w:rPr>
          <w:rFonts w:cs="Arial"/>
          <w:sz w:val="20"/>
          <w:szCs w:val="20"/>
        </w:rPr>
        <w:tab/>
      </w:r>
      <w:r w:rsidR="00845D62">
        <w:rPr>
          <w:rFonts w:cs="Arial"/>
          <w:sz w:val="20"/>
          <w:szCs w:val="20"/>
        </w:rPr>
        <w:t>Examen final</w:t>
      </w:r>
    </w:p>
    <w:p w14:paraId="03CD9278" w14:textId="77777777" w:rsidR="00751399" w:rsidRPr="00A47EDE" w:rsidRDefault="00751399" w:rsidP="00751399">
      <w:pPr>
        <w:spacing w:after="0" w:line="240" w:lineRule="auto"/>
        <w:jc w:val="both"/>
        <w:rPr>
          <w:rFonts w:cs="Arial"/>
          <w:sz w:val="20"/>
          <w:szCs w:val="20"/>
        </w:rPr>
      </w:pPr>
    </w:p>
    <w:p w14:paraId="3F2351BC" w14:textId="7A17DAFB" w:rsidR="00897433" w:rsidRPr="00E515AD" w:rsidRDefault="00A205A1" w:rsidP="00E515AD">
      <w:pPr>
        <w:spacing w:after="0" w:line="240" w:lineRule="auto"/>
        <w:jc w:val="both"/>
        <w:rPr>
          <w:rFonts w:cs="Arial"/>
          <w:sz w:val="20"/>
          <w:szCs w:val="20"/>
        </w:rPr>
      </w:pPr>
      <w:r>
        <w:rPr>
          <w:rFonts w:cs="Arial"/>
          <w:b/>
          <w:sz w:val="20"/>
          <w:szCs w:val="20"/>
        </w:rPr>
        <w:br w:type="page"/>
      </w:r>
    </w:p>
    <w:p w14:paraId="67344947" w14:textId="39D86EE6" w:rsidR="00F05417" w:rsidRDefault="00F05417" w:rsidP="00F05417">
      <w:pPr>
        <w:pBdr>
          <w:bottom w:val="single" w:sz="12" w:space="1" w:color="auto"/>
        </w:pBdr>
        <w:spacing w:after="0" w:line="240" w:lineRule="auto"/>
        <w:jc w:val="both"/>
        <w:rPr>
          <w:rFonts w:cs="Arial"/>
          <w:b/>
          <w:sz w:val="20"/>
          <w:szCs w:val="20"/>
        </w:rPr>
      </w:pPr>
      <w:r w:rsidRPr="00A47EDE">
        <w:rPr>
          <w:rFonts w:cs="Arial"/>
          <w:b/>
          <w:sz w:val="20"/>
          <w:szCs w:val="20"/>
        </w:rPr>
        <w:lastRenderedPageBreak/>
        <w:t>Calendrier des cours</w:t>
      </w:r>
      <w:r>
        <w:rPr>
          <w:rFonts w:cs="Arial"/>
          <w:b/>
          <w:sz w:val="20"/>
          <w:szCs w:val="20"/>
        </w:rPr>
        <w:t xml:space="preserve"> pratiques</w:t>
      </w:r>
    </w:p>
    <w:p w14:paraId="0E5FE807" w14:textId="77777777" w:rsidR="00F05417" w:rsidRDefault="00F05417" w:rsidP="00F05417">
      <w:pPr>
        <w:pBdr>
          <w:bottom w:val="single" w:sz="12" w:space="1" w:color="auto"/>
        </w:pBdr>
        <w:spacing w:after="0" w:line="240" w:lineRule="auto"/>
        <w:jc w:val="both"/>
        <w:rPr>
          <w:rFonts w:cs="Arial"/>
          <w:b/>
          <w:sz w:val="20"/>
          <w:szCs w:val="20"/>
        </w:rPr>
      </w:pPr>
    </w:p>
    <w:p w14:paraId="0F726FBD" w14:textId="125D4975" w:rsidR="00897433" w:rsidRPr="006300AC" w:rsidRDefault="00B7212E" w:rsidP="00897433">
      <w:pPr>
        <w:pBdr>
          <w:bottom w:val="single" w:sz="12" w:space="1" w:color="auto"/>
        </w:pBdr>
        <w:spacing w:after="0" w:line="240" w:lineRule="auto"/>
        <w:rPr>
          <w:rFonts w:cs="Arial"/>
          <w:b/>
          <w:sz w:val="20"/>
          <w:szCs w:val="20"/>
        </w:rPr>
      </w:pPr>
      <w:r>
        <w:rPr>
          <w:rFonts w:cs="Arial"/>
          <w:b/>
          <w:sz w:val="20"/>
          <w:szCs w:val="20"/>
        </w:rPr>
        <w:t>BIO-1410 Hiver 202</w:t>
      </w:r>
      <w:r w:rsidR="006840F0">
        <w:rPr>
          <w:rFonts w:cs="Arial"/>
          <w:b/>
          <w:sz w:val="20"/>
          <w:szCs w:val="20"/>
        </w:rPr>
        <w:t>5</w:t>
      </w:r>
    </w:p>
    <w:p w14:paraId="34355697" w14:textId="77777777" w:rsidR="00897433" w:rsidRDefault="00897433" w:rsidP="00897433">
      <w:pPr>
        <w:pBdr>
          <w:bottom w:val="single" w:sz="12" w:space="1" w:color="auto"/>
        </w:pBdr>
        <w:spacing w:after="0" w:line="240" w:lineRule="auto"/>
        <w:jc w:val="both"/>
        <w:rPr>
          <w:rFonts w:cs="Arial"/>
          <w:b/>
          <w:sz w:val="20"/>
          <w:szCs w:val="20"/>
        </w:rPr>
      </w:pPr>
    </w:p>
    <w:p w14:paraId="7D47A9C8" w14:textId="048D2ED9" w:rsidR="00897433" w:rsidRPr="006300AC" w:rsidRDefault="00897433" w:rsidP="00897433">
      <w:pPr>
        <w:pBdr>
          <w:bottom w:val="single" w:sz="12" w:space="1" w:color="auto"/>
        </w:pBdr>
        <w:spacing w:after="0" w:line="240" w:lineRule="auto"/>
        <w:jc w:val="both"/>
        <w:rPr>
          <w:rFonts w:cs="Arial"/>
          <w:b/>
          <w:sz w:val="20"/>
          <w:szCs w:val="20"/>
        </w:rPr>
      </w:pPr>
      <w:r w:rsidRPr="006300AC">
        <w:rPr>
          <w:rFonts w:cs="Arial"/>
          <w:b/>
          <w:sz w:val="20"/>
          <w:szCs w:val="20"/>
        </w:rPr>
        <w:t>Calendrier des cours pratiques</w:t>
      </w:r>
      <w:r w:rsidR="00706511">
        <w:rPr>
          <w:rFonts w:cs="Arial"/>
          <w:b/>
          <w:sz w:val="20"/>
          <w:szCs w:val="20"/>
        </w:rPr>
        <w:t xml:space="preserve"> – </w:t>
      </w:r>
    </w:p>
    <w:p w14:paraId="41495012" w14:textId="77777777" w:rsidR="00897433" w:rsidRPr="006300AC" w:rsidRDefault="00897433" w:rsidP="00897433">
      <w:pPr>
        <w:pBdr>
          <w:bottom w:val="single" w:sz="12" w:space="1" w:color="auto"/>
        </w:pBdr>
        <w:spacing w:after="0" w:line="240" w:lineRule="auto"/>
        <w:jc w:val="both"/>
        <w:rPr>
          <w:rFonts w:cs="Arial"/>
          <w:b/>
          <w:sz w:val="20"/>
          <w:szCs w:val="20"/>
        </w:rPr>
      </w:pPr>
    </w:p>
    <w:p w14:paraId="08B2999E" w14:textId="74850DD0" w:rsidR="004275FB" w:rsidRPr="004275FB" w:rsidRDefault="00DC6E42" w:rsidP="00706511">
      <w:pPr>
        <w:spacing w:after="0" w:line="240" w:lineRule="auto"/>
        <w:ind w:left="2118" w:hanging="2140"/>
        <w:jc w:val="both"/>
        <w:rPr>
          <w:rFonts w:cs="Arial"/>
          <w:b/>
          <w:sz w:val="20"/>
          <w:szCs w:val="20"/>
        </w:rPr>
      </w:pPr>
      <w:r>
        <w:rPr>
          <w:rFonts w:cs="Arial"/>
          <w:b/>
          <w:sz w:val="20"/>
          <w:szCs w:val="20"/>
        </w:rPr>
        <w:t>Projet de laboratoire</w:t>
      </w:r>
      <w:r w:rsidR="004275FB" w:rsidRPr="004275FB">
        <w:rPr>
          <w:rFonts w:cs="Arial"/>
          <w:b/>
          <w:sz w:val="20"/>
          <w:szCs w:val="20"/>
        </w:rPr>
        <w:t xml:space="preserve">  : Le microbiome </w:t>
      </w:r>
      <w:r w:rsidR="007E186B">
        <w:rPr>
          <w:rFonts w:cs="Arial"/>
          <w:b/>
          <w:sz w:val="20"/>
          <w:szCs w:val="20"/>
        </w:rPr>
        <w:t>humain</w:t>
      </w:r>
    </w:p>
    <w:p w14:paraId="611DEC61" w14:textId="77777777" w:rsidR="004275FB" w:rsidRDefault="004275FB" w:rsidP="00706511">
      <w:pPr>
        <w:spacing w:after="0" w:line="240" w:lineRule="auto"/>
        <w:ind w:left="2118" w:hanging="2140"/>
        <w:jc w:val="both"/>
        <w:rPr>
          <w:rFonts w:cs="Arial"/>
          <w:sz w:val="20"/>
          <w:szCs w:val="20"/>
        </w:rPr>
      </w:pPr>
    </w:p>
    <w:p w14:paraId="3491AA77" w14:textId="69B0BDC2" w:rsidR="00897433" w:rsidRPr="00F50ADC" w:rsidRDefault="00203D59" w:rsidP="00706511">
      <w:pPr>
        <w:spacing w:after="0" w:line="240" w:lineRule="auto"/>
        <w:ind w:left="2118" w:hanging="2140"/>
        <w:jc w:val="both"/>
        <w:rPr>
          <w:rFonts w:cs="Arial"/>
          <w:b/>
          <w:sz w:val="20"/>
          <w:szCs w:val="20"/>
        </w:rPr>
      </w:pPr>
      <w:r>
        <w:rPr>
          <w:rFonts w:cs="Arial"/>
          <w:sz w:val="20"/>
          <w:szCs w:val="20"/>
        </w:rPr>
        <w:t xml:space="preserve">21 </w:t>
      </w:r>
      <w:r w:rsidR="00BB58C3">
        <w:rPr>
          <w:rFonts w:cs="Arial"/>
          <w:sz w:val="20"/>
          <w:szCs w:val="20"/>
        </w:rPr>
        <w:t>janvier</w:t>
      </w:r>
      <w:r w:rsidR="004D6FF6">
        <w:rPr>
          <w:rFonts w:cs="Arial"/>
          <w:sz w:val="20"/>
          <w:szCs w:val="20"/>
        </w:rPr>
        <w:t xml:space="preserve"> </w:t>
      </w:r>
      <w:r w:rsidR="00706511">
        <w:rPr>
          <w:rFonts w:cs="Arial"/>
          <w:sz w:val="20"/>
          <w:szCs w:val="20"/>
        </w:rPr>
        <w:t>-Labo</w:t>
      </w:r>
      <w:r w:rsidR="00897433" w:rsidRPr="002318AA">
        <w:rPr>
          <w:rFonts w:cs="Arial"/>
          <w:sz w:val="20"/>
          <w:szCs w:val="20"/>
        </w:rPr>
        <w:t xml:space="preserve"> 1 : </w:t>
      </w:r>
      <w:r w:rsidR="00897433" w:rsidRPr="00F452FF">
        <w:rPr>
          <w:rFonts w:cs="Arial"/>
          <w:b/>
          <w:sz w:val="20"/>
          <w:szCs w:val="20"/>
        </w:rPr>
        <w:tab/>
        <w:t>Le microbiome humain</w:t>
      </w:r>
      <w:r w:rsidR="00897433" w:rsidRPr="002318AA">
        <w:rPr>
          <w:rFonts w:cs="Arial"/>
          <w:sz w:val="20"/>
          <w:szCs w:val="20"/>
        </w:rPr>
        <w:t xml:space="preserve"> (1): Introduction aux techniques de base en microbiologie </w:t>
      </w:r>
      <w:r w:rsidR="00897433" w:rsidRPr="002318AA">
        <w:rPr>
          <w:rFonts w:cs="Arial"/>
          <w:sz w:val="20"/>
          <w:szCs w:val="20"/>
        </w:rPr>
        <w:tab/>
        <w:t>classique (visualisation des micro-organismes, utilisation d’un microscope, techniques d'observation, culture st</w:t>
      </w:r>
      <w:r w:rsidR="00A84E5E">
        <w:rPr>
          <w:rFonts w:cs="Arial"/>
          <w:sz w:val="20"/>
          <w:szCs w:val="20"/>
        </w:rPr>
        <w:t>é</w:t>
      </w:r>
      <w:r w:rsidR="00897433" w:rsidRPr="002318AA">
        <w:rPr>
          <w:rFonts w:cs="Arial"/>
          <w:sz w:val="20"/>
          <w:szCs w:val="20"/>
        </w:rPr>
        <w:t>rile, etc.)</w:t>
      </w:r>
      <w:r w:rsidR="00F50ADC">
        <w:rPr>
          <w:rFonts w:cs="Arial"/>
          <w:sz w:val="20"/>
          <w:szCs w:val="20"/>
        </w:rPr>
        <w:t xml:space="preserve"> </w:t>
      </w:r>
    </w:p>
    <w:p w14:paraId="3D92D1DF" w14:textId="77777777" w:rsidR="00B16206" w:rsidRDefault="00B16206" w:rsidP="00706511">
      <w:pPr>
        <w:spacing w:after="0" w:line="240" w:lineRule="auto"/>
        <w:ind w:left="1416" w:hanging="1416"/>
        <w:jc w:val="both"/>
        <w:rPr>
          <w:rFonts w:cs="Arial"/>
          <w:b/>
          <w:sz w:val="20"/>
          <w:szCs w:val="20"/>
        </w:rPr>
      </w:pPr>
    </w:p>
    <w:p w14:paraId="53DE2A42" w14:textId="3C6CB622" w:rsidR="00897433" w:rsidRPr="00F50ADC" w:rsidRDefault="00203D59" w:rsidP="00897433">
      <w:pPr>
        <w:pBdr>
          <w:bottom w:val="single" w:sz="12" w:space="1" w:color="auto"/>
        </w:pBdr>
        <w:spacing w:after="0" w:line="240" w:lineRule="auto"/>
        <w:ind w:left="2120" w:hanging="2120"/>
        <w:jc w:val="both"/>
        <w:rPr>
          <w:rFonts w:cs="Arial"/>
          <w:b/>
          <w:sz w:val="20"/>
          <w:szCs w:val="20"/>
        </w:rPr>
      </w:pPr>
      <w:r>
        <w:rPr>
          <w:rFonts w:cs="Arial"/>
          <w:sz w:val="20"/>
          <w:szCs w:val="20"/>
        </w:rPr>
        <w:t xml:space="preserve">4 </w:t>
      </w:r>
      <w:r w:rsidR="00A171FD">
        <w:rPr>
          <w:rFonts w:cs="Arial"/>
          <w:sz w:val="20"/>
          <w:szCs w:val="20"/>
        </w:rPr>
        <w:t>février</w:t>
      </w:r>
      <w:r w:rsidR="00897433" w:rsidRPr="002318AA">
        <w:rPr>
          <w:rFonts w:cs="Arial"/>
          <w:sz w:val="20"/>
          <w:szCs w:val="20"/>
        </w:rPr>
        <w:t xml:space="preserve"> -Labo 2 : </w:t>
      </w:r>
      <w:r w:rsidR="00897433" w:rsidRPr="002318AA">
        <w:rPr>
          <w:rFonts w:cs="Arial"/>
          <w:sz w:val="20"/>
          <w:szCs w:val="20"/>
        </w:rPr>
        <w:tab/>
      </w:r>
      <w:r w:rsidR="00897433" w:rsidRPr="00F452FF">
        <w:rPr>
          <w:rFonts w:cs="Arial"/>
          <w:b/>
          <w:sz w:val="20"/>
          <w:szCs w:val="20"/>
        </w:rPr>
        <w:t>Le microbiome humain</w:t>
      </w:r>
      <w:r w:rsidR="00897433" w:rsidRPr="002318AA">
        <w:rPr>
          <w:rFonts w:cs="Arial"/>
          <w:sz w:val="20"/>
          <w:szCs w:val="20"/>
        </w:rPr>
        <w:t xml:space="preserve"> (2): Introduction à l'</w:t>
      </w:r>
      <w:r w:rsidR="0098204E">
        <w:rPr>
          <w:rFonts w:cs="Arial"/>
          <w:sz w:val="20"/>
          <w:szCs w:val="20"/>
        </w:rPr>
        <w:t xml:space="preserve">échantillonnage </w:t>
      </w:r>
      <w:r w:rsidR="00897433" w:rsidRPr="002318AA">
        <w:rPr>
          <w:rFonts w:cs="Arial"/>
          <w:sz w:val="20"/>
          <w:szCs w:val="20"/>
        </w:rPr>
        <w:t xml:space="preserve">de l'ADN </w:t>
      </w:r>
      <w:r w:rsidR="00706511">
        <w:rPr>
          <w:rFonts w:cs="Arial"/>
          <w:sz w:val="20"/>
          <w:szCs w:val="20"/>
        </w:rPr>
        <w:t>d’un microbiome humain</w:t>
      </w:r>
      <w:r w:rsidR="00F50ADC">
        <w:rPr>
          <w:rFonts w:cs="Arial"/>
          <w:sz w:val="20"/>
          <w:szCs w:val="20"/>
        </w:rPr>
        <w:t xml:space="preserve"> </w:t>
      </w:r>
      <w:r w:rsidR="00BB58C3">
        <w:rPr>
          <w:rFonts w:cs="Arial"/>
          <w:sz w:val="20"/>
          <w:szCs w:val="20"/>
        </w:rPr>
        <w:t xml:space="preserve">: </w:t>
      </w:r>
      <w:r w:rsidR="00BB58C3" w:rsidRPr="002318AA">
        <w:rPr>
          <w:rFonts w:cs="Arial"/>
          <w:sz w:val="20"/>
          <w:szCs w:val="20"/>
        </w:rPr>
        <w:t xml:space="preserve">l'extraction, l'amplification et </w:t>
      </w:r>
      <w:r w:rsidR="00BB58C3">
        <w:rPr>
          <w:rFonts w:cs="Arial"/>
          <w:sz w:val="20"/>
          <w:szCs w:val="20"/>
        </w:rPr>
        <w:t>le</w:t>
      </w:r>
      <w:r w:rsidR="00BB58C3" w:rsidRPr="002318AA">
        <w:rPr>
          <w:rFonts w:cs="Arial"/>
          <w:sz w:val="20"/>
          <w:szCs w:val="20"/>
        </w:rPr>
        <w:t xml:space="preserve"> séquençage</w:t>
      </w:r>
      <w:r w:rsidR="00BB58C3">
        <w:rPr>
          <w:rFonts w:cs="Arial"/>
          <w:sz w:val="20"/>
          <w:szCs w:val="20"/>
        </w:rPr>
        <w:t>.</w:t>
      </w:r>
    </w:p>
    <w:p w14:paraId="606D57CC" w14:textId="77777777" w:rsidR="00897433" w:rsidRPr="002318AA" w:rsidRDefault="00897433" w:rsidP="00897433">
      <w:pPr>
        <w:pBdr>
          <w:bottom w:val="single" w:sz="12" w:space="1" w:color="auto"/>
        </w:pBdr>
        <w:spacing w:after="0" w:line="240" w:lineRule="auto"/>
        <w:ind w:left="1416" w:hanging="1416"/>
        <w:jc w:val="both"/>
        <w:rPr>
          <w:rFonts w:cs="Arial"/>
          <w:sz w:val="20"/>
          <w:szCs w:val="20"/>
        </w:rPr>
      </w:pPr>
    </w:p>
    <w:p w14:paraId="14A9F4E9" w14:textId="70B59B40" w:rsidR="0098204E" w:rsidRPr="002318AA" w:rsidRDefault="00874E63" w:rsidP="0098204E">
      <w:pPr>
        <w:pBdr>
          <w:bottom w:val="single" w:sz="12" w:space="1" w:color="auto"/>
        </w:pBdr>
        <w:spacing w:after="0" w:line="240" w:lineRule="auto"/>
        <w:ind w:left="2120" w:hanging="2120"/>
        <w:jc w:val="both"/>
        <w:rPr>
          <w:rFonts w:cs="Arial"/>
          <w:sz w:val="20"/>
          <w:szCs w:val="20"/>
        </w:rPr>
      </w:pPr>
      <w:r>
        <w:rPr>
          <w:rFonts w:cs="Arial"/>
          <w:sz w:val="20"/>
          <w:szCs w:val="20"/>
        </w:rPr>
        <w:t xml:space="preserve">11 </w:t>
      </w:r>
      <w:r w:rsidR="004D6FF6">
        <w:rPr>
          <w:rFonts w:cs="Arial"/>
          <w:sz w:val="20"/>
          <w:szCs w:val="20"/>
        </w:rPr>
        <w:t>mars</w:t>
      </w:r>
      <w:r w:rsidR="00897433" w:rsidRPr="002318AA">
        <w:rPr>
          <w:rFonts w:cs="Arial"/>
          <w:sz w:val="20"/>
          <w:szCs w:val="20"/>
        </w:rPr>
        <w:t xml:space="preserve"> -Labo 3 : </w:t>
      </w:r>
      <w:r w:rsidR="00897433" w:rsidRPr="002318AA">
        <w:rPr>
          <w:rFonts w:cs="Arial"/>
          <w:sz w:val="20"/>
          <w:szCs w:val="20"/>
        </w:rPr>
        <w:tab/>
      </w:r>
      <w:r w:rsidR="00897433" w:rsidRPr="00F452FF">
        <w:rPr>
          <w:rFonts w:cs="Arial"/>
          <w:b/>
          <w:sz w:val="20"/>
          <w:szCs w:val="20"/>
        </w:rPr>
        <w:t>Le microbiome humain</w:t>
      </w:r>
      <w:r w:rsidR="00897433" w:rsidRPr="002318AA">
        <w:rPr>
          <w:rFonts w:cs="Arial"/>
          <w:sz w:val="20"/>
          <w:szCs w:val="20"/>
        </w:rPr>
        <w:t xml:space="preserve"> (3)</w:t>
      </w:r>
      <w:r w:rsidR="00A84E5E">
        <w:rPr>
          <w:rFonts w:cs="Arial"/>
          <w:sz w:val="20"/>
          <w:szCs w:val="20"/>
        </w:rPr>
        <w:t>:</w:t>
      </w:r>
      <w:r w:rsidR="00F50ADC">
        <w:rPr>
          <w:rFonts w:cs="Arial"/>
          <w:sz w:val="20"/>
          <w:szCs w:val="20"/>
        </w:rPr>
        <w:t xml:space="preserve"> </w:t>
      </w:r>
      <w:r w:rsidR="00F50ADC" w:rsidRPr="002318AA">
        <w:rPr>
          <w:rFonts w:cs="Arial"/>
          <w:sz w:val="20"/>
          <w:szCs w:val="20"/>
        </w:rPr>
        <w:t>Introduction à la bio</w:t>
      </w:r>
      <w:r w:rsidR="00A84E5E">
        <w:rPr>
          <w:rFonts w:cs="Arial"/>
          <w:sz w:val="20"/>
          <w:szCs w:val="20"/>
        </w:rPr>
        <w:t>-</w:t>
      </w:r>
      <w:r w:rsidR="00F50ADC" w:rsidRPr="002318AA">
        <w:rPr>
          <w:rFonts w:cs="Arial"/>
          <w:sz w:val="20"/>
          <w:szCs w:val="20"/>
        </w:rPr>
        <w:t>informatique</w:t>
      </w:r>
      <w:r w:rsidR="00F50ADC">
        <w:rPr>
          <w:rFonts w:cs="Arial"/>
          <w:sz w:val="20"/>
          <w:szCs w:val="20"/>
        </w:rPr>
        <w:t xml:space="preserve"> et à l’analyse des séquences. </w:t>
      </w:r>
    </w:p>
    <w:p w14:paraId="5C99082B" w14:textId="77777777" w:rsidR="00897433" w:rsidRPr="002318AA" w:rsidRDefault="00897433" w:rsidP="00897433">
      <w:pPr>
        <w:pBdr>
          <w:bottom w:val="single" w:sz="12" w:space="1" w:color="auto"/>
        </w:pBdr>
        <w:spacing w:after="0" w:line="240" w:lineRule="auto"/>
        <w:jc w:val="both"/>
        <w:rPr>
          <w:rFonts w:cs="Arial"/>
          <w:sz w:val="20"/>
          <w:szCs w:val="20"/>
        </w:rPr>
      </w:pPr>
    </w:p>
    <w:p w14:paraId="20DDD111" w14:textId="70719F73" w:rsidR="003867D0" w:rsidRDefault="006C7D16" w:rsidP="00706511">
      <w:pPr>
        <w:pBdr>
          <w:bottom w:val="single" w:sz="12" w:space="1" w:color="auto"/>
        </w:pBdr>
        <w:spacing w:after="0" w:line="240" w:lineRule="auto"/>
        <w:ind w:left="2120" w:hanging="2120"/>
        <w:rPr>
          <w:rFonts w:cs="Arial"/>
          <w:sz w:val="20"/>
          <w:szCs w:val="20"/>
        </w:rPr>
      </w:pPr>
      <w:r>
        <w:rPr>
          <w:rFonts w:cs="Arial"/>
          <w:sz w:val="20"/>
          <w:szCs w:val="20"/>
        </w:rPr>
        <w:t>1</w:t>
      </w:r>
      <w:r w:rsidR="00874E63">
        <w:rPr>
          <w:rFonts w:cs="Arial"/>
          <w:sz w:val="20"/>
          <w:szCs w:val="20"/>
        </w:rPr>
        <w:t xml:space="preserve">8 </w:t>
      </w:r>
      <w:r w:rsidR="003867D0" w:rsidRPr="002318AA">
        <w:rPr>
          <w:rFonts w:cs="Arial"/>
          <w:sz w:val="20"/>
          <w:szCs w:val="20"/>
        </w:rPr>
        <w:t>mars -Labo</w:t>
      </w:r>
      <w:r w:rsidR="00F452FF">
        <w:rPr>
          <w:rFonts w:cs="Arial"/>
          <w:sz w:val="20"/>
          <w:szCs w:val="20"/>
        </w:rPr>
        <w:t xml:space="preserve"> </w:t>
      </w:r>
      <w:r w:rsidR="003867D0" w:rsidRPr="002318AA">
        <w:rPr>
          <w:rFonts w:cs="Arial"/>
          <w:sz w:val="20"/>
          <w:szCs w:val="20"/>
        </w:rPr>
        <w:t>4</w:t>
      </w:r>
      <w:r w:rsidR="00706511">
        <w:rPr>
          <w:rFonts w:cs="Arial"/>
          <w:sz w:val="20"/>
          <w:szCs w:val="20"/>
        </w:rPr>
        <w:t xml:space="preserve"> : </w:t>
      </w:r>
      <w:r w:rsidR="00706511">
        <w:rPr>
          <w:rFonts w:cs="Arial"/>
          <w:sz w:val="20"/>
          <w:szCs w:val="20"/>
        </w:rPr>
        <w:tab/>
      </w:r>
      <w:r w:rsidR="00706511">
        <w:rPr>
          <w:rFonts w:cs="Arial"/>
          <w:sz w:val="20"/>
          <w:szCs w:val="20"/>
        </w:rPr>
        <w:tab/>
      </w:r>
      <w:r w:rsidR="003867D0">
        <w:rPr>
          <w:rFonts w:cs="Arial"/>
          <w:sz w:val="20"/>
          <w:szCs w:val="20"/>
        </w:rPr>
        <w:t xml:space="preserve"> </w:t>
      </w:r>
      <w:r w:rsidR="003867D0" w:rsidRPr="00F452FF">
        <w:rPr>
          <w:rFonts w:cs="Arial"/>
          <w:b/>
          <w:sz w:val="20"/>
          <w:szCs w:val="20"/>
        </w:rPr>
        <w:t>Le microbiome humain</w:t>
      </w:r>
      <w:r w:rsidR="003867D0" w:rsidRPr="002318AA">
        <w:rPr>
          <w:rFonts w:cs="Arial"/>
          <w:sz w:val="20"/>
          <w:szCs w:val="20"/>
        </w:rPr>
        <w:t xml:space="preserve"> (4): </w:t>
      </w:r>
      <w:r w:rsidR="00F50ADC">
        <w:rPr>
          <w:rFonts w:cs="Arial"/>
          <w:sz w:val="20"/>
          <w:szCs w:val="20"/>
        </w:rPr>
        <w:t>A</w:t>
      </w:r>
      <w:r w:rsidR="003867D0" w:rsidRPr="002318AA">
        <w:rPr>
          <w:rFonts w:cs="Arial"/>
          <w:sz w:val="20"/>
          <w:szCs w:val="20"/>
        </w:rPr>
        <w:t>nalyse des séquences par BLAST</w:t>
      </w:r>
      <w:r w:rsidR="00706511">
        <w:rPr>
          <w:rFonts w:cs="Arial"/>
          <w:sz w:val="20"/>
          <w:szCs w:val="20"/>
        </w:rPr>
        <w:t>, analyses statistiques des donné</w:t>
      </w:r>
      <w:r w:rsidR="00A84E5E">
        <w:rPr>
          <w:rFonts w:cs="Arial"/>
          <w:sz w:val="20"/>
          <w:szCs w:val="20"/>
        </w:rPr>
        <w:t>e</w:t>
      </w:r>
      <w:r w:rsidR="00706511">
        <w:rPr>
          <w:rFonts w:cs="Arial"/>
          <w:sz w:val="20"/>
          <w:szCs w:val="20"/>
        </w:rPr>
        <w:t>s</w:t>
      </w:r>
      <w:r w:rsidR="00F50ADC">
        <w:rPr>
          <w:rFonts w:cs="Arial"/>
          <w:sz w:val="20"/>
          <w:szCs w:val="20"/>
        </w:rPr>
        <w:t xml:space="preserve">. </w:t>
      </w:r>
    </w:p>
    <w:p w14:paraId="5816B9FA" w14:textId="7AE99039" w:rsidR="001356C6" w:rsidRDefault="001356C6" w:rsidP="00706511">
      <w:pPr>
        <w:pBdr>
          <w:bottom w:val="single" w:sz="12" w:space="1" w:color="auto"/>
        </w:pBdr>
        <w:spacing w:after="0" w:line="240" w:lineRule="auto"/>
        <w:ind w:left="2120" w:hanging="2120"/>
        <w:rPr>
          <w:rFonts w:cs="Arial"/>
          <w:b/>
          <w:sz w:val="20"/>
          <w:szCs w:val="20"/>
        </w:rPr>
      </w:pPr>
    </w:p>
    <w:p w14:paraId="6D4EC3D4" w14:textId="2610B3F4" w:rsidR="001356C6" w:rsidRPr="00F50ADC" w:rsidRDefault="005B1DE1" w:rsidP="00706511">
      <w:pPr>
        <w:pBdr>
          <w:bottom w:val="single" w:sz="12" w:space="1" w:color="auto"/>
        </w:pBdr>
        <w:spacing w:after="0" w:line="240" w:lineRule="auto"/>
        <w:ind w:left="2120" w:hanging="2120"/>
        <w:rPr>
          <w:rFonts w:cs="Arial"/>
          <w:b/>
          <w:sz w:val="20"/>
          <w:szCs w:val="20"/>
        </w:rPr>
      </w:pPr>
      <w:r>
        <w:rPr>
          <w:rFonts w:cs="Arial"/>
          <w:b/>
          <w:sz w:val="20"/>
          <w:szCs w:val="20"/>
        </w:rPr>
        <w:t xml:space="preserve">1 avril </w:t>
      </w:r>
      <w:r w:rsidR="001356C6">
        <w:rPr>
          <w:rFonts w:cs="Arial"/>
          <w:b/>
          <w:sz w:val="20"/>
          <w:szCs w:val="20"/>
        </w:rPr>
        <w:t xml:space="preserve"> : </w:t>
      </w:r>
      <w:r w:rsidR="001356C6">
        <w:rPr>
          <w:rFonts w:cs="Arial"/>
          <w:b/>
          <w:sz w:val="20"/>
          <w:szCs w:val="20"/>
        </w:rPr>
        <w:tab/>
        <w:t>Remise de rapport</w:t>
      </w:r>
    </w:p>
    <w:p w14:paraId="1503D2B8" w14:textId="77777777" w:rsidR="00897433" w:rsidRDefault="00897433" w:rsidP="00897433"/>
    <w:p w14:paraId="0BB31E1E" w14:textId="77777777" w:rsidR="00F05417" w:rsidRDefault="00F05417" w:rsidP="00BF0415">
      <w:pPr>
        <w:pBdr>
          <w:bottom w:val="single" w:sz="12" w:space="1" w:color="auto"/>
        </w:pBdr>
        <w:spacing w:after="0" w:line="240" w:lineRule="auto"/>
        <w:jc w:val="both"/>
        <w:rPr>
          <w:rFonts w:cs="Arial"/>
          <w:b/>
          <w:sz w:val="20"/>
          <w:szCs w:val="20"/>
        </w:rPr>
      </w:pPr>
    </w:p>
    <w:p w14:paraId="719715F9" w14:textId="77777777" w:rsidR="00F05417" w:rsidRDefault="00F05417" w:rsidP="00BF0415">
      <w:pPr>
        <w:pBdr>
          <w:bottom w:val="single" w:sz="12" w:space="1" w:color="auto"/>
        </w:pBdr>
        <w:spacing w:after="0" w:line="240" w:lineRule="auto"/>
        <w:jc w:val="both"/>
        <w:rPr>
          <w:rFonts w:cs="Arial"/>
          <w:b/>
          <w:sz w:val="20"/>
          <w:szCs w:val="20"/>
        </w:rPr>
      </w:pPr>
    </w:p>
    <w:p w14:paraId="75EF7484" w14:textId="403791C0" w:rsidR="00206CE3" w:rsidRPr="00A47EDE" w:rsidRDefault="00F05417" w:rsidP="00BF0415">
      <w:pPr>
        <w:pBdr>
          <w:bottom w:val="single" w:sz="12" w:space="1" w:color="auto"/>
        </w:pBdr>
        <w:spacing w:after="0" w:line="240" w:lineRule="auto"/>
        <w:jc w:val="both"/>
        <w:rPr>
          <w:rFonts w:cs="Arial"/>
          <w:b/>
          <w:sz w:val="20"/>
          <w:szCs w:val="20"/>
        </w:rPr>
      </w:pPr>
      <w:r>
        <w:rPr>
          <w:rFonts w:cs="Arial"/>
          <w:b/>
          <w:sz w:val="20"/>
          <w:szCs w:val="20"/>
        </w:rPr>
        <w:t>Bibliographie </w:t>
      </w:r>
    </w:p>
    <w:p w14:paraId="7E55E51C" w14:textId="77777777" w:rsidR="003719EA" w:rsidRPr="00A47EDE" w:rsidRDefault="003719EA" w:rsidP="00BF0415">
      <w:pPr>
        <w:spacing w:after="0" w:line="240" w:lineRule="auto"/>
        <w:jc w:val="both"/>
        <w:rPr>
          <w:rFonts w:cs="Arial"/>
          <w:b/>
          <w:sz w:val="20"/>
          <w:szCs w:val="20"/>
        </w:rPr>
      </w:pPr>
    </w:p>
    <w:p w14:paraId="4043586F" w14:textId="3E16577B" w:rsidR="003719EA" w:rsidRDefault="00594CA7" w:rsidP="00BF0415">
      <w:pPr>
        <w:spacing w:after="0" w:line="240" w:lineRule="auto"/>
        <w:jc w:val="both"/>
        <w:rPr>
          <w:rFonts w:cs="Arial"/>
          <w:b/>
          <w:sz w:val="20"/>
          <w:szCs w:val="20"/>
        </w:rPr>
      </w:pPr>
      <w:r>
        <w:rPr>
          <w:rFonts w:cs="Arial"/>
          <w:b/>
          <w:sz w:val="20"/>
          <w:szCs w:val="20"/>
        </w:rPr>
        <w:t>Livre de texte </w:t>
      </w:r>
      <w:r w:rsidR="002D3C50">
        <w:rPr>
          <w:rFonts w:cs="Arial"/>
          <w:b/>
          <w:sz w:val="20"/>
          <w:szCs w:val="20"/>
        </w:rPr>
        <w:t>obligatoire</w:t>
      </w:r>
      <w:r>
        <w:rPr>
          <w:rFonts w:cs="Arial"/>
          <w:b/>
          <w:sz w:val="20"/>
          <w:szCs w:val="20"/>
        </w:rPr>
        <w:t>:</w:t>
      </w:r>
    </w:p>
    <w:p w14:paraId="6CDC8342" w14:textId="448C43E1" w:rsidR="00594CA7" w:rsidRPr="009133F2" w:rsidRDefault="00594CA7" w:rsidP="00594CA7">
      <w:pPr>
        <w:widowControl w:val="0"/>
        <w:autoSpaceDE w:val="0"/>
        <w:autoSpaceDN w:val="0"/>
        <w:adjustRightInd w:val="0"/>
        <w:spacing w:after="0" w:line="240" w:lineRule="auto"/>
        <w:rPr>
          <w:rFonts w:cs="Helvetica"/>
          <w:sz w:val="20"/>
          <w:szCs w:val="20"/>
        </w:rPr>
      </w:pPr>
      <w:r w:rsidRPr="009133F2">
        <w:rPr>
          <w:rFonts w:cs="Helvetica"/>
          <w:sz w:val="20"/>
          <w:szCs w:val="20"/>
        </w:rPr>
        <w:t xml:space="preserve">Moi, microbiote, maître du monde, par Ed Yong, </w:t>
      </w:r>
      <w:proofErr w:type="spellStart"/>
      <w:r w:rsidRPr="009133F2">
        <w:rPr>
          <w:rFonts w:cs="Helvetica"/>
          <w:sz w:val="20"/>
          <w:szCs w:val="20"/>
        </w:rPr>
        <w:t>Editorial</w:t>
      </w:r>
      <w:proofErr w:type="spellEnd"/>
      <w:r w:rsidRPr="009133F2">
        <w:rPr>
          <w:rFonts w:cs="Helvetica"/>
          <w:color w:val="41A9A8"/>
          <w:sz w:val="20"/>
          <w:szCs w:val="20"/>
        </w:rPr>
        <w:t xml:space="preserve"> </w:t>
      </w:r>
      <w:proofErr w:type="spellStart"/>
      <w:r w:rsidRPr="009133F2">
        <w:rPr>
          <w:rFonts w:cs="Helvetica"/>
          <w:sz w:val="20"/>
          <w:szCs w:val="20"/>
        </w:rPr>
        <w:t>Junod</w:t>
      </w:r>
      <w:proofErr w:type="spellEnd"/>
      <w:r w:rsidR="00200ABC">
        <w:rPr>
          <w:rFonts w:cs="Helvetica"/>
          <w:sz w:val="20"/>
          <w:szCs w:val="20"/>
        </w:rPr>
        <w:t xml:space="preserve"> (disponible à la COOP UQÀM</w:t>
      </w:r>
      <w:r w:rsidR="005567F2">
        <w:rPr>
          <w:rFonts w:cs="Helvetica"/>
          <w:sz w:val="20"/>
          <w:szCs w:val="20"/>
        </w:rPr>
        <w:t xml:space="preserve"> ou </w:t>
      </w:r>
      <w:r w:rsidR="000B3C8F">
        <w:rPr>
          <w:rFonts w:cs="Helvetica"/>
          <w:sz w:val="20"/>
          <w:szCs w:val="20"/>
        </w:rPr>
        <w:t>en Amazon</w:t>
      </w:r>
      <w:r w:rsidR="00200ABC">
        <w:rPr>
          <w:rFonts w:cs="Helvetica"/>
          <w:sz w:val="20"/>
          <w:szCs w:val="20"/>
        </w:rPr>
        <w:t>)</w:t>
      </w:r>
    </w:p>
    <w:p w14:paraId="588702F1" w14:textId="77777777" w:rsidR="00594CA7" w:rsidRPr="009133F2" w:rsidRDefault="00594CA7" w:rsidP="00594CA7">
      <w:pPr>
        <w:widowControl w:val="0"/>
        <w:autoSpaceDE w:val="0"/>
        <w:autoSpaceDN w:val="0"/>
        <w:adjustRightInd w:val="0"/>
        <w:spacing w:after="0" w:line="240" w:lineRule="auto"/>
        <w:rPr>
          <w:rFonts w:cs="Helvetica"/>
          <w:sz w:val="20"/>
          <w:szCs w:val="20"/>
        </w:rPr>
      </w:pPr>
      <w:hyperlink r:id="rId10" w:history="1">
        <w:r w:rsidRPr="009133F2">
          <w:rPr>
            <w:rFonts w:cs="Helvetica"/>
            <w:color w:val="386EFF"/>
            <w:sz w:val="20"/>
            <w:szCs w:val="20"/>
            <w:u w:val="single" w:color="386EFF"/>
          </w:rPr>
          <w:t>https://www.dunod.com/sciences-techniques/moi-microbiote-maitre-du-monde-microbes-30-billions-d-amis</w:t>
        </w:r>
      </w:hyperlink>
    </w:p>
    <w:p w14:paraId="1A6A4AC9" w14:textId="77777777" w:rsidR="00594CA7" w:rsidRPr="00C15CDB" w:rsidRDefault="00594CA7" w:rsidP="00BF0415">
      <w:pPr>
        <w:spacing w:after="0" w:line="240" w:lineRule="auto"/>
        <w:jc w:val="both"/>
        <w:rPr>
          <w:rFonts w:cs="Arial"/>
          <w:b/>
          <w:sz w:val="20"/>
          <w:szCs w:val="20"/>
        </w:rPr>
      </w:pPr>
    </w:p>
    <w:p w14:paraId="0019B873" w14:textId="5414F1DE" w:rsidR="00F05417" w:rsidRPr="00C15CDB" w:rsidRDefault="00F05417" w:rsidP="00C15CDB">
      <w:pPr>
        <w:spacing w:after="0" w:line="240" w:lineRule="auto"/>
        <w:jc w:val="both"/>
        <w:rPr>
          <w:rFonts w:cs="Arial"/>
          <w:sz w:val="20"/>
          <w:szCs w:val="20"/>
        </w:rPr>
      </w:pPr>
      <w:r>
        <w:rPr>
          <w:rFonts w:cs="Arial"/>
          <w:b/>
          <w:sz w:val="20"/>
          <w:szCs w:val="20"/>
        </w:rPr>
        <w:br w:type="page"/>
      </w:r>
    </w:p>
    <w:p w14:paraId="399AD5E6" w14:textId="2339B1EA" w:rsidR="00C67AF0" w:rsidRPr="009E4D0A" w:rsidRDefault="00C67AF0" w:rsidP="00C67AF0">
      <w:pPr>
        <w:pStyle w:val="BodyText"/>
        <w:jc w:val="both"/>
        <w:rPr>
          <w:rFonts w:ascii="Helvetica Neue" w:hAnsi="Helvetica Neue"/>
          <w:sz w:val="24"/>
        </w:rPr>
      </w:pPr>
      <w:r>
        <w:rPr>
          <w:noProof/>
        </w:rPr>
        <w:lastRenderedPageBreak/>
        <w:drawing>
          <wp:anchor distT="0" distB="0" distL="114300" distR="114300" simplePos="0" relativeHeight="251660288" behindDoc="1" locked="0" layoutInCell="1" allowOverlap="1" wp14:anchorId="4437D544" wp14:editId="32802C97">
            <wp:simplePos x="0" y="0"/>
            <wp:positionH relativeFrom="margin">
              <wp:posOffset>-377528</wp:posOffset>
            </wp:positionH>
            <wp:positionV relativeFrom="margin">
              <wp:posOffset>-720195</wp:posOffset>
            </wp:positionV>
            <wp:extent cx="6031865" cy="2411095"/>
            <wp:effectExtent l="0" t="0" r="6985" b="8255"/>
            <wp:wrapNone/>
            <wp:docPr id="8" name="Image 8" descr="C:\Users\desbiens_ma\Desktop\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biens_ma\Desktop\r1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1865"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C9F11" w14:textId="48133088" w:rsidR="00C67AF0" w:rsidRPr="00142AD3" w:rsidRDefault="00C67AF0" w:rsidP="00C67AF0">
      <w:pPr>
        <w:ind w:left="-284"/>
        <w:jc w:val="both"/>
        <w:rPr>
          <w:rFonts w:asciiTheme="majorHAnsi" w:hAnsiTheme="majorHAnsi"/>
          <w:b/>
          <w:u w:val="single"/>
          <w:lang w:val="fr-FR"/>
        </w:rPr>
      </w:pPr>
    </w:p>
    <w:p w14:paraId="733EFFBA" w14:textId="77777777" w:rsidR="00C67AF0" w:rsidRPr="00142AD3" w:rsidRDefault="00C67AF0" w:rsidP="00C67AF0">
      <w:pPr>
        <w:ind w:left="-284"/>
        <w:jc w:val="both"/>
        <w:rPr>
          <w:rFonts w:asciiTheme="majorHAnsi" w:hAnsiTheme="majorHAnsi"/>
          <w:b/>
          <w:u w:val="single"/>
          <w:lang w:val="fr-FR"/>
        </w:rPr>
      </w:pPr>
    </w:p>
    <w:p w14:paraId="5A5C8BE6" w14:textId="77777777" w:rsidR="00C67AF0" w:rsidRPr="00142AD3" w:rsidRDefault="00C67AF0" w:rsidP="00C67AF0">
      <w:pPr>
        <w:jc w:val="both"/>
        <w:rPr>
          <w:rFonts w:asciiTheme="majorHAnsi" w:hAnsiTheme="majorHAnsi"/>
          <w:lang w:val="fr-FR"/>
        </w:rPr>
      </w:pPr>
    </w:p>
    <w:p w14:paraId="2B6FD903" w14:textId="77777777" w:rsidR="00C67AF0" w:rsidRPr="0031635A" w:rsidRDefault="00C67AF0" w:rsidP="00C67AF0">
      <w:pPr>
        <w:ind w:left="-284"/>
        <w:jc w:val="both"/>
        <w:rPr>
          <w:rFonts w:asciiTheme="majorHAnsi" w:hAnsiTheme="majorHAnsi"/>
        </w:rPr>
      </w:pPr>
      <w:r w:rsidRPr="0031635A">
        <w:rPr>
          <w:rFonts w:asciiTheme="majorHAnsi" w:hAnsiTheme="majorHAnsi"/>
        </w:rPr>
        <w:t>Tout acte de plagiat, fraude, copiage, tricherie ou falsification de document commis par une étudiante, un étudiant, de même que toute participation à ces actes ou tentative de  les commettre, à l’occasion d’un examen ou d’un travail faisant l’objet d’une évaluation ou dans toute autre circonstance, constituent une infraction au sens de ce règlement.</w:t>
      </w:r>
    </w:p>
    <w:p w14:paraId="7CE5157D" w14:textId="77777777" w:rsidR="00C67AF0" w:rsidRPr="0031635A" w:rsidRDefault="00C67AF0" w:rsidP="00C67AF0">
      <w:pPr>
        <w:ind w:left="-284"/>
        <w:jc w:val="both"/>
        <w:rPr>
          <w:rFonts w:asciiTheme="majorHAnsi" w:hAnsiTheme="majorHAnsi"/>
          <w:b/>
        </w:rPr>
      </w:pPr>
      <w:r w:rsidRPr="0031635A">
        <w:rPr>
          <w:rFonts w:asciiTheme="majorHAnsi" w:hAnsiTheme="majorHAnsi"/>
          <w:b/>
        </w:rPr>
        <w:t xml:space="preserve">La liste non limitative des infractions est définie comme suit : </w:t>
      </w:r>
    </w:p>
    <w:p w14:paraId="7B764E99" w14:textId="77777777" w:rsidR="00C67AF0" w:rsidRPr="0031635A" w:rsidRDefault="00C67AF0" w:rsidP="00C67AF0">
      <w:pPr>
        <w:pStyle w:val="ListParagraph"/>
        <w:numPr>
          <w:ilvl w:val="0"/>
          <w:numId w:val="6"/>
        </w:numPr>
        <w:ind w:left="0" w:hanging="284"/>
        <w:jc w:val="both"/>
        <w:rPr>
          <w:rFonts w:asciiTheme="majorHAnsi" w:hAnsiTheme="majorHAnsi"/>
        </w:rPr>
      </w:pPr>
      <w:r w:rsidRPr="0031635A">
        <w:rPr>
          <w:rFonts w:asciiTheme="majorHAnsi" w:hAnsiTheme="majorHAnsi"/>
        </w:rPr>
        <w:t xml:space="preserve">la substitution de personnes ; </w:t>
      </w:r>
    </w:p>
    <w:p w14:paraId="04B23CE5"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l’utilisation totale ou partielle du texte d’autrui en le faisant passer pour sien ou sans indication de référence ;  </w:t>
      </w:r>
    </w:p>
    <w:p w14:paraId="44D6D3AA"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la transmission d’un travail aux fins d’évaluation alors qu’il constitue essentiellement un travail qui a déjà été transmis aux fins d’évaluation académique à l’Université ou dans une autre institution d’enseignement, sauf avec l’accord préalable de l’enseignante, l’enseignant ; </w:t>
      </w:r>
    </w:p>
    <w:p w14:paraId="0082FCA0"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l’obtention par vol, manœuvre ou corruption de questions ou de réponses d’examen ou de tout autre document ou matériel non autorisés, ou encore d’une évaluation non méritée ; </w:t>
      </w:r>
    </w:p>
    <w:p w14:paraId="3C222DC3"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la possession ou l’utilisation, avant ou pendant un examen, de tout document non autorisé ; </w:t>
      </w:r>
    </w:p>
    <w:p w14:paraId="06426F0E"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l’utilisation pendant un examen de la copie d’examen d’une autre personne ; </w:t>
      </w:r>
    </w:p>
    <w:p w14:paraId="3DAB2987"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l’obtention de toute aide non autorisée, qu’elle soit collective ou individuelle ; </w:t>
      </w:r>
    </w:p>
    <w:p w14:paraId="6A64F7C8"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la falsification d’un document, notamment d’un document transmis par l’Université ou d’un document de l’Université transmis ou non à une tierce personne, quelles que soient les circonstances ; </w:t>
      </w:r>
    </w:p>
    <w:p w14:paraId="3E82A865" w14:textId="77777777" w:rsidR="00C67AF0" w:rsidRPr="0031635A" w:rsidRDefault="00C67AF0" w:rsidP="00C67AF0">
      <w:pPr>
        <w:pStyle w:val="ListParagraph"/>
        <w:numPr>
          <w:ilvl w:val="0"/>
          <w:numId w:val="7"/>
        </w:numPr>
        <w:ind w:left="0" w:hanging="284"/>
        <w:jc w:val="both"/>
        <w:rPr>
          <w:rFonts w:asciiTheme="majorHAnsi" w:hAnsiTheme="majorHAnsi"/>
        </w:rPr>
      </w:pPr>
      <w:r w:rsidRPr="0031635A">
        <w:rPr>
          <w:rFonts w:asciiTheme="majorHAnsi" w:hAnsiTheme="majorHAnsi"/>
        </w:rPr>
        <w:t xml:space="preserve">la falsification de données de recherche dans un travail, notamment une thèse,  un mémoire, un mémoire-création, un rapport de stage ou un rapport de recherche. </w:t>
      </w:r>
    </w:p>
    <w:p w14:paraId="35830462" w14:textId="77777777" w:rsidR="00C67AF0" w:rsidRPr="0031635A" w:rsidRDefault="00C67AF0" w:rsidP="00C67AF0">
      <w:pPr>
        <w:ind w:left="-284"/>
        <w:jc w:val="both"/>
        <w:rPr>
          <w:rFonts w:asciiTheme="majorHAnsi" w:hAnsiTheme="majorHAnsi"/>
          <w:b/>
        </w:rPr>
      </w:pPr>
      <w:r w:rsidRPr="0031635A">
        <w:rPr>
          <w:rFonts w:asciiTheme="majorHAnsi" w:hAnsiTheme="majorHAnsi"/>
          <w:b/>
        </w:rPr>
        <w:t xml:space="preserve">Les sanctions reliées à ces infractions sont précisées à l’article 3 du </w:t>
      </w:r>
      <w:hyperlink r:id="rId12" w:history="1">
        <w:r w:rsidRPr="0031635A">
          <w:rPr>
            <w:rStyle w:val="Hyperlink"/>
            <w:rFonts w:asciiTheme="majorHAnsi" w:hAnsiTheme="majorHAnsi"/>
            <w:b/>
          </w:rPr>
          <w:t>Règlement no 18 sur les infractions de nature académique</w:t>
        </w:r>
      </w:hyperlink>
      <w:r w:rsidRPr="0031635A">
        <w:rPr>
          <w:rFonts w:asciiTheme="majorHAnsi" w:hAnsiTheme="majorHAnsi"/>
          <w:b/>
        </w:rPr>
        <w:t>.</w:t>
      </w:r>
    </w:p>
    <w:p w14:paraId="7E4BE755" w14:textId="77777777" w:rsidR="00C67AF0" w:rsidRPr="0031635A" w:rsidRDefault="00C67AF0" w:rsidP="00C67AF0">
      <w:pPr>
        <w:ind w:left="-284"/>
        <w:jc w:val="both"/>
        <w:rPr>
          <w:color w:val="0D0D0D" w:themeColor="text1" w:themeTint="F2"/>
        </w:rPr>
      </w:pPr>
      <w:r w:rsidRPr="0031635A">
        <w:rPr>
          <w:rFonts w:asciiTheme="majorHAnsi" w:hAnsiTheme="majorHAnsi"/>
          <w:color w:val="0D0D0D" w:themeColor="text1" w:themeTint="F2"/>
        </w:rPr>
        <w:t xml:space="preserve">Vous pouvez consulter sur le site </w:t>
      </w:r>
      <w:hyperlink r:id="rId13" w:history="1">
        <w:r w:rsidRPr="0031635A">
          <w:rPr>
            <w:rStyle w:val="Hyperlink"/>
            <w:rFonts w:asciiTheme="majorHAnsi" w:hAnsiTheme="majorHAnsi"/>
          </w:rPr>
          <w:t>r18.uqam.ca</w:t>
        </w:r>
      </w:hyperlink>
      <w:r w:rsidRPr="0031635A">
        <w:rPr>
          <w:rFonts w:asciiTheme="majorHAnsi" w:hAnsiTheme="majorHAnsi"/>
          <w:color w:val="0D0D0D" w:themeColor="text1" w:themeTint="F2"/>
        </w:rPr>
        <w:t xml:space="preserve"> des capsules vidéos qui vous en apprendront davantage sur l’intégrité académique et le R18, tout en vous  orientant vers les ressources mises à votre disposition par l’UQAM pour vous aider à éliminer le plagiat de vos travaux.</w:t>
      </w:r>
      <w:r w:rsidRPr="0031635A">
        <w:rPr>
          <w:color w:val="0D0D0D" w:themeColor="text1" w:themeTint="F2"/>
        </w:rPr>
        <w:t xml:space="preserve"> </w:t>
      </w:r>
    </w:p>
    <w:p w14:paraId="40F6AFE0" w14:textId="77777777" w:rsidR="00C67AF0" w:rsidRPr="0031635A" w:rsidRDefault="00C67AF0" w:rsidP="00C67AF0">
      <w:pPr>
        <w:ind w:left="-284"/>
        <w:jc w:val="both"/>
        <w:rPr>
          <w:rFonts w:asciiTheme="majorHAnsi" w:hAnsiTheme="majorHAnsi"/>
          <w:b/>
        </w:rPr>
      </w:pPr>
      <w:r w:rsidRPr="005F532B">
        <w:rPr>
          <w:noProof/>
          <w:sz w:val="20"/>
          <w:szCs w:val="20"/>
        </w:rPr>
        <mc:AlternateContent>
          <mc:Choice Requires="wps">
            <w:drawing>
              <wp:anchor distT="0" distB="0" distL="114300" distR="114300" simplePos="0" relativeHeight="251662336" behindDoc="0" locked="0" layoutInCell="1" allowOverlap="1" wp14:anchorId="12163988" wp14:editId="79A9D62B">
                <wp:simplePos x="0" y="0"/>
                <wp:positionH relativeFrom="column">
                  <wp:posOffset>1645285</wp:posOffset>
                </wp:positionH>
                <wp:positionV relativeFrom="paragraph">
                  <wp:posOffset>1270</wp:posOffset>
                </wp:positionV>
                <wp:extent cx="4254500" cy="1260475"/>
                <wp:effectExtent l="342900" t="57150" r="50800" b="301625"/>
                <wp:wrapNone/>
                <wp:docPr id="4" name="Rectangle à coins arrondis 4"/>
                <wp:cNvGraphicFramePr/>
                <a:graphic xmlns:a="http://schemas.openxmlformats.org/drawingml/2006/main">
                  <a:graphicData uri="http://schemas.microsoft.com/office/word/2010/wordprocessingShape">
                    <wps:wsp>
                      <wps:cNvSpPr/>
                      <wps:spPr>
                        <a:xfrm>
                          <a:off x="0" y="0"/>
                          <a:ext cx="4254500" cy="1260475"/>
                        </a:xfrm>
                        <a:prstGeom prst="round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lnRef>
                        <a:fillRef idx="1">
                          <a:schemeClr val="lt1"/>
                        </a:fillRef>
                        <a:effectRef idx="0">
                          <a:schemeClr val="dk1"/>
                        </a:effectRef>
                        <a:fontRef idx="minor">
                          <a:schemeClr val="dk1"/>
                        </a:fontRef>
                      </wps:style>
                      <wps:txbx>
                        <w:txbxContent>
                          <w:p w14:paraId="38982144" w14:textId="77777777" w:rsidR="00C67AF0" w:rsidRPr="0031635A" w:rsidRDefault="00C67AF0" w:rsidP="00C67AF0">
                            <w:pPr>
                              <w:jc w:val="both"/>
                              <w:rPr>
                                <w:color w:val="0D0D0D" w:themeColor="text1" w:themeTint="F2"/>
                                <w:sz w:val="20"/>
                                <w:szCs w:val="20"/>
                              </w:rPr>
                            </w:pPr>
                            <w:r w:rsidRPr="0031635A">
                              <w:rPr>
                                <w:rFonts w:asciiTheme="majorHAnsi" w:hAnsiTheme="majorHAnsi"/>
                                <w:color w:val="0D0D0D" w:themeColor="text1" w:themeTint="F2"/>
                                <w:sz w:val="20"/>
                                <w:szCs w:val="20"/>
                              </w:rPr>
                              <w:t xml:space="preserve">Infosphère est l’un de ces outils indispensables : un guide méthodologique visant à promouvoir les bonnes pratiques en matière de recherche documentaire et de rédaction de travaux. Cet outil vous accompagnera tout au long de vos études et vous permettra d’éviter les pièges du plagiat. Cliquez sur le logo à gauche pour être redirigé vers le 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63988" id="Rectangle à coins arrondis 4" o:spid="_x0000_s1026" style="position:absolute;left:0;text-align:left;margin-left:129.55pt;margin-top:.1pt;width:335pt;height:9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" fillcolor="white [3201]" stroked="f" strokeweight="2pt">
                <v:shadow on="t" color="black" opacity="18350f" offset="-5.40094mm,4.37361mm"/>
                <v:textbox>
                  <w:txbxContent>
                    <w:p w14:paraId="38982144" w14:textId="77777777" w:rsidR="00C67AF0" w:rsidRPr="0031635A" w:rsidRDefault="00C67AF0" w:rsidP="00C67AF0">
                      <w:pPr>
                        <w:jc w:val="both"/>
                        <w:rPr>
                          <w:color w:val="0D0D0D" w:themeColor="text1" w:themeTint="F2"/>
                          <w:sz w:val="20"/>
                          <w:szCs w:val="20"/>
                        </w:rPr>
                      </w:pPr>
                      <w:r w:rsidRPr="0031635A">
                        <w:rPr>
                          <w:rFonts w:asciiTheme="majorHAnsi" w:hAnsiTheme="majorHAnsi"/>
                          <w:color w:val="0D0D0D" w:themeColor="text1" w:themeTint="F2"/>
                          <w:sz w:val="20"/>
                          <w:szCs w:val="20"/>
                        </w:rPr>
                        <w:t xml:space="preserve">Infosphère est l’un de ces outils indispensables : un guide méthodologique visant à promouvoir les bonnes pratiques en matière de recherche documentaire et de rédaction de travaux. Cet outil vous accompagnera tout au long de vos études et vous permettra d’éviter les pièges du plagiat. Cliquez sur le logo à gauche pour être redirigé vers le site. </w:t>
                      </w:r>
                    </w:p>
                  </w:txbxContent>
                </v:textbox>
              </v:roundrect>
            </w:pict>
          </mc:Fallback>
        </mc:AlternateContent>
      </w:r>
      <w:r>
        <w:rPr>
          <w:noProof/>
        </w:rPr>
        <w:drawing>
          <wp:anchor distT="0" distB="0" distL="114300" distR="114300" simplePos="0" relativeHeight="251661312" behindDoc="0" locked="0" layoutInCell="1" allowOverlap="1" wp14:anchorId="038A1F91" wp14:editId="64E9BF89">
            <wp:simplePos x="0" y="0"/>
            <wp:positionH relativeFrom="margin">
              <wp:posOffset>-367030</wp:posOffset>
            </wp:positionH>
            <wp:positionV relativeFrom="margin">
              <wp:posOffset>7613650</wp:posOffset>
            </wp:positionV>
            <wp:extent cx="1805940" cy="716280"/>
            <wp:effectExtent l="0" t="0" r="3810" b="7620"/>
            <wp:wrapSquare wrapText="bothSides"/>
            <wp:docPr id="1" name="Image 2" descr="\\index\Donnees.01\SSA2\Usagers\Desbiens_Ma\R18\Encart\logo Info sphèr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Donnees.01\SSA2\Usagers\Desbiens_Ma\R18\Encart\logo Info sphè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2621" r="35695"/>
                    <a:stretch/>
                  </pic:blipFill>
                  <pic:spPr bwMode="auto">
                    <a:xfrm>
                      <a:off x="0" y="0"/>
                      <a:ext cx="1805940" cy="716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C5F1ED" w14:textId="77777777" w:rsidR="00C67AF0" w:rsidRPr="0031635A" w:rsidRDefault="00C67AF0" w:rsidP="00C67AF0">
      <w:pPr>
        <w:ind w:left="-284"/>
        <w:jc w:val="both"/>
      </w:pPr>
    </w:p>
    <w:p w14:paraId="0EDEEADD" w14:textId="77777777" w:rsidR="00C67AF0" w:rsidRPr="0031635A" w:rsidRDefault="00C67AF0" w:rsidP="00C67AF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G Times" w:hAnsi="CG Times"/>
          <w:b/>
          <w:i/>
        </w:rPr>
      </w:pPr>
      <w:r w:rsidRPr="0031635A">
        <w:rPr>
          <w:rFonts w:ascii="Calibri" w:hAnsi="Calibri" w:cs="Calibri"/>
          <w:sz w:val="30"/>
          <w:szCs w:val="30"/>
        </w:rPr>
        <w:t> </w:t>
      </w:r>
    </w:p>
    <w:p w14:paraId="591C8430" w14:textId="52180C72" w:rsidR="00603520" w:rsidRPr="00C67AF0" w:rsidRDefault="00C67AF0">
      <w:pPr>
        <w:rPr>
          <w:rFonts w:ascii="Helvetica Neue" w:hAnsi="Helvetica Neue"/>
        </w:rPr>
      </w:pPr>
      <w:r w:rsidRPr="0031635A">
        <w:rPr>
          <w:rFonts w:ascii="Helvetica Neue" w:hAnsi="Helvetica Neue"/>
        </w:rPr>
        <w:br w:type="page"/>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7"/>
      </w:tblGrid>
      <w:tr w:rsidR="00603520" w:rsidRPr="00597C1D" w14:paraId="111BEAB2" w14:textId="77777777" w:rsidTr="005B40FB">
        <w:trPr>
          <w:trHeight w:val="274"/>
        </w:trPr>
        <w:tc>
          <w:tcPr>
            <w:tcW w:w="8897" w:type="dxa"/>
            <w:shd w:val="clear" w:color="auto" w:fill="auto"/>
          </w:tcPr>
          <w:p w14:paraId="75F69E18" w14:textId="77777777" w:rsidR="00603520" w:rsidRPr="00597C1D" w:rsidRDefault="00603520" w:rsidP="005B40FB">
            <w:pPr>
              <w:spacing w:after="0"/>
              <w:jc w:val="both"/>
              <w:rPr>
                <w:rFonts w:ascii="Calibri" w:eastAsia="Calibri" w:hAnsi="Calibri"/>
                <w:b/>
                <w:sz w:val="28"/>
                <w:szCs w:val="28"/>
              </w:rPr>
            </w:pPr>
            <w:r w:rsidRPr="00597C1D">
              <w:rPr>
                <w:rFonts w:ascii="Calibri" w:eastAsia="Calibri" w:hAnsi="Calibri"/>
                <w:b/>
                <w:sz w:val="28"/>
                <w:szCs w:val="28"/>
              </w:rPr>
              <w:lastRenderedPageBreak/>
              <w:t xml:space="preserve">Politique </w:t>
            </w:r>
            <w:r>
              <w:rPr>
                <w:rFonts w:ascii="Calibri" w:eastAsia="Calibri" w:hAnsi="Calibri"/>
                <w:b/>
                <w:sz w:val="28"/>
                <w:szCs w:val="28"/>
              </w:rPr>
              <w:t>n</w:t>
            </w:r>
            <w:r w:rsidRPr="009B5EF7">
              <w:rPr>
                <w:rFonts w:ascii="Calibri" w:eastAsia="Calibri" w:hAnsi="Calibri"/>
                <w:b/>
                <w:sz w:val="28"/>
                <w:szCs w:val="28"/>
                <w:vertAlign w:val="superscript"/>
              </w:rPr>
              <w:t>o</w:t>
            </w:r>
            <w:r>
              <w:rPr>
                <w:rFonts w:ascii="Calibri" w:eastAsia="Calibri" w:hAnsi="Calibri"/>
                <w:b/>
                <w:sz w:val="28"/>
                <w:szCs w:val="28"/>
              </w:rPr>
              <w:t xml:space="preserve"> </w:t>
            </w:r>
            <w:r w:rsidRPr="00597C1D">
              <w:rPr>
                <w:rFonts w:ascii="Calibri" w:eastAsia="Calibri" w:hAnsi="Calibri"/>
                <w:b/>
                <w:sz w:val="28"/>
                <w:szCs w:val="28"/>
              </w:rPr>
              <w:t xml:space="preserve">16 </w:t>
            </w:r>
            <w:r>
              <w:rPr>
                <w:rFonts w:ascii="Calibri" w:eastAsia="Calibri" w:hAnsi="Calibri"/>
                <w:b/>
                <w:sz w:val="28"/>
                <w:szCs w:val="28"/>
              </w:rPr>
              <w:t>visant à prévenir et à combattre le sexisme et les violences à caractère sexuel</w:t>
            </w:r>
          </w:p>
        </w:tc>
      </w:tr>
      <w:tr w:rsidR="00603520" w:rsidRPr="00597C1D" w14:paraId="6FD7218F" w14:textId="77777777" w:rsidTr="005B40FB">
        <w:trPr>
          <w:trHeight w:val="844"/>
        </w:trPr>
        <w:tc>
          <w:tcPr>
            <w:tcW w:w="8897" w:type="dxa"/>
            <w:shd w:val="clear" w:color="auto" w:fill="auto"/>
          </w:tcPr>
          <w:p w14:paraId="77075865" w14:textId="77777777" w:rsidR="00603520" w:rsidRPr="00603520" w:rsidRDefault="00603520" w:rsidP="005B40FB">
            <w:pPr>
              <w:spacing w:before="160" w:after="160"/>
              <w:jc w:val="both"/>
              <w:rPr>
                <w:rFonts w:ascii="Calibri" w:eastAsia="Calibri" w:hAnsi="Calibri"/>
                <w:sz w:val="20"/>
                <w:szCs w:val="20"/>
              </w:rPr>
            </w:pPr>
            <w:r w:rsidRPr="00603520">
              <w:rPr>
                <w:rFonts w:ascii="Calibri" w:eastAsia="Calibri" w:hAnsi="Calibri"/>
                <w:sz w:val="20"/>
                <w:szCs w:val="20"/>
              </w:rPr>
              <w:t>Les violences à caractère sexuel se définissent comme étant des comportements, propos et attitudes à caractère sexuel non consentis ou non désirés, avec ou sans contact physique, incluant ceux exercés ou exprimés par un moyen technologique, tels les médias sociaux ou autres médias numériques. Les violences à caractère sexuel peuvent se manifester par un geste unique ou s’inscrire dans un continuum de manifestations et peuvent comprendre la manipulation, l’intimidation, le chantage, la menace implicite ou explicite, la contrainte ou l’usage de force.</w:t>
            </w:r>
          </w:p>
        </w:tc>
      </w:tr>
      <w:tr w:rsidR="00603520" w:rsidRPr="00597C1D" w14:paraId="4A215528" w14:textId="77777777" w:rsidTr="005B40FB">
        <w:trPr>
          <w:trHeight w:val="5790"/>
        </w:trPr>
        <w:tc>
          <w:tcPr>
            <w:tcW w:w="8897" w:type="dxa"/>
            <w:shd w:val="clear" w:color="auto" w:fill="auto"/>
          </w:tcPr>
          <w:p w14:paraId="2B2F695B"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t>Les violences à caractère sexuel incluent, notamment :</w:t>
            </w:r>
          </w:p>
          <w:p w14:paraId="54E98C05"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la production ou la diffusion d’images ou de vidéos sexuelles explicites et dégradantes, sans motif pédagogique, de recherche, de création ou d’autres fins publiques légitimes;</w:t>
            </w:r>
          </w:p>
          <w:p w14:paraId="1EAD6BFE"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les avances verbales ou propositions insistantes à caractère sexuel non désirées; </w:t>
            </w:r>
          </w:p>
          <w:p w14:paraId="7E14B062"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la manifestation abusive et non désirée d’intérêt amoureux ou sexuel; </w:t>
            </w:r>
          </w:p>
          <w:p w14:paraId="7ABF99E2"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les commentaires, les allusions, les plaisanteries, les interpellations ou les insultes à caractère sexuel, devant ou en l’absence de la personne visée; </w:t>
            </w:r>
          </w:p>
          <w:p w14:paraId="237F5DBA"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les actes de voyeurisme ou d’exhibitionnisme; </w:t>
            </w:r>
          </w:p>
          <w:p w14:paraId="683B6E54"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le (cyber) harcèlement sexuel; </w:t>
            </w:r>
          </w:p>
          <w:p w14:paraId="4B046A7A"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la production, la possession ou la diffusion d’images ou de vidéos sexuelles d’une personne sans son consentement; </w:t>
            </w:r>
          </w:p>
          <w:p w14:paraId="03759B9F"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les avances non verbales, telles que les avances physiques, les attouchements, les frôlements, les pincements, les baisers non désirés; </w:t>
            </w:r>
          </w:p>
          <w:p w14:paraId="51DFD94F"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l'agression sexuelle ou la menace d’agression sexuelle; </w:t>
            </w:r>
          </w:p>
          <w:p w14:paraId="13A08E88"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l’imposition d’une intimité sexuelle non voulue; </w:t>
            </w:r>
          </w:p>
          <w:p w14:paraId="1188C14A" w14:textId="77777777" w:rsidR="00603520" w:rsidRPr="00603520" w:rsidRDefault="00603520" w:rsidP="005B40FB">
            <w:pPr>
              <w:spacing w:before="80" w:after="0"/>
              <w:rPr>
                <w:rFonts w:ascii="Calibri" w:eastAsia="Calibri" w:hAnsi="Calibri"/>
                <w:sz w:val="20"/>
                <w:szCs w:val="20"/>
              </w:rPr>
            </w:pPr>
            <w:r w:rsidRPr="00603520">
              <w:rPr>
                <w:rFonts w:ascii="Calibri" w:eastAsia="Calibri" w:hAnsi="Calibri"/>
                <w:sz w:val="20"/>
                <w:szCs w:val="20"/>
              </w:rPr>
              <w:sym w:font="Symbol" w:char="F0B7"/>
            </w:r>
            <w:r w:rsidRPr="00603520">
              <w:rPr>
                <w:rFonts w:ascii="Calibri" w:eastAsia="Calibri" w:hAnsi="Calibri"/>
                <w:sz w:val="20"/>
                <w:szCs w:val="20"/>
              </w:rPr>
              <w:t xml:space="preserve"> les promesses de récompense ou les menaces de représailles, implicites ou explicites, liées à la satisfaction ou à la non-satisfaction d’une demande à caractère sexuel.</w:t>
            </w:r>
          </w:p>
          <w:p w14:paraId="466BEB1B" w14:textId="77777777" w:rsidR="00603520" w:rsidRPr="00603520" w:rsidRDefault="00603520" w:rsidP="005B40FB">
            <w:pPr>
              <w:spacing w:before="80" w:after="0"/>
              <w:rPr>
                <w:rFonts w:ascii="Calibri" w:eastAsia="Calibri" w:hAnsi="Calibri"/>
                <w:sz w:val="20"/>
                <w:szCs w:val="20"/>
              </w:rPr>
            </w:pPr>
          </w:p>
          <w:p w14:paraId="35273FA1" w14:textId="77777777" w:rsidR="00603520" w:rsidRPr="00603520" w:rsidRDefault="00603520" w:rsidP="005B40FB">
            <w:pPr>
              <w:spacing w:after="0"/>
              <w:rPr>
                <w:rFonts w:ascii="Calibri" w:eastAsia="Calibri" w:hAnsi="Calibri"/>
                <w:b/>
                <w:sz w:val="20"/>
                <w:szCs w:val="20"/>
              </w:rPr>
            </w:pPr>
            <w:r w:rsidRPr="00603520">
              <w:rPr>
                <w:rFonts w:ascii="Calibri" w:eastAsia="Calibri" w:hAnsi="Calibri"/>
                <w:b/>
                <w:sz w:val="20"/>
                <w:szCs w:val="20"/>
              </w:rPr>
              <w:t xml:space="preserve">Pour plus d’information : </w:t>
            </w:r>
          </w:p>
          <w:p w14:paraId="3DC0CEA4" w14:textId="77777777" w:rsidR="00603520" w:rsidRPr="00603520" w:rsidRDefault="00603520" w:rsidP="005B40FB">
            <w:pPr>
              <w:spacing w:after="0"/>
              <w:rPr>
                <w:rStyle w:val="Hyperlink"/>
                <w:sz w:val="20"/>
                <w:szCs w:val="20"/>
              </w:rPr>
            </w:pPr>
            <w:hyperlink r:id="rId16" w:history="1">
              <w:r w:rsidRPr="00603520">
                <w:rPr>
                  <w:rStyle w:val="Hyperlink"/>
                  <w:rFonts w:ascii="Calibri" w:eastAsia="Calibri" w:hAnsi="Calibri"/>
                  <w:sz w:val="20"/>
                  <w:szCs w:val="20"/>
                </w:rPr>
                <w:t>https://instances.uqam.ca/wp-content/uploads/sites/47/2019/04/Politique_no_16_2.pdf</w:t>
              </w:r>
            </w:hyperlink>
          </w:p>
          <w:p w14:paraId="28C44A89" w14:textId="77777777" w:rsidR="00603520" w:rsidRPr="00603520" w:rsidRDefault="00603520" w:rsidP="005B40FB">
            <w:pPr>
              <w:spacing w:after="0"/>
              <w:rPr>
                <w:rFonts w:ascii="Calibri" w:eastAsia="Calibri" w:hAnsi="Calibri"/>
                <w:sz w:val="20"/>
                <w:szCs w:val="20"/>
              </w:rPr>
            </w:pPr>
          </w:p>
          <w:p w14:paraId="0D6C4543" w14:textId="77777777" w:rsidR="00603520" w:rsidRPr="00603520" w:rsidRDefault="00603520" w:rsidP="005B40FB">
            <w:pPr>
              <w:spacing w:after="80"/>
              <w:rPr>
                <w:rFonts w:ascii="Calibri" w:eastAsia="Calibri" w:hAnsi="Calibri"/>
                <w:b/>
                <w:sz w:val="20"/>
                <w:szCs w:val="20"/>
              </w:rPr>
            </w:pPr>
            <w:r w:rsidRPr="00603520">
              <w:rPr>
                <w:rFonts w:ascii="Calibri" w:eastAsia="Calibri" w:hAnsi="Calibri"/>
                <w:b/>
                <w:sz w:val="20"/>
                <w:szCs w:val="20"/>
              </w:rPr>
              <w:t>Pour obtenir du soutien ou effectuer un signalement :</w:t>
            </w:r>
          </w:p>
          <w:p w14:paraId="0DA9C680" w14:textId="77777777" w:rsidR="00603520" w:rsidRPr="00603520" w:rsidRDefault="00603520" w:rsidP="005B40FB">
            <w:pPr>
              <w:spacing w:after="0"/>
              <w:rPr>
                <w:rFonts w:ascii="Calibri" w:eastAsia="Calibri" w:hAnsi="Calibri"/>
                <w:sz w:val="20"/>
                <w:szCs w:val="20"/>
              </w:rPr>
            </w:pPr>
            <w:r w:rsidRPr="00603520">
              <w:rPr>
                <w:rFonts w:ascii="Calibri" w:eastAsia="Calibri" w:hAnsi="Calibri"/>
                <w:sz w:val="20"/>
                <w:szCs w:val="20"/>
              </w:rPr>
              <w:t xml:space="preserve">Bureau d’intervention et de prévention en matière de harcèlement </w:t>
            </w:r>
          </w:p>
          <w:p w14:paraId="4530E7F4" w14:textId="77777777" w:rsidR="00603520" w:rsidRPr="00603520" w:rsidRDefault="00603520" w:rsidP="005B40FB">
            <w:pPr>
              <w:spacing w:after="0"/>
              <w:rPr>
                <w:rFonts w:ascii="Calibri" w:eastAsia="Calibri" w:hAnsi="Calibri"/>
                <w:sz w:val="20"/>
                <w:szCs w:val="20"/>
              </w:rPr>
            </w:pPr>
            <w:r w:rsidRPr="00603520">
              <w:rPr>
                <w:rFonts w:ascii="Calibri" w:eastAsia="Calibri" w:hAnsi="Calibri"/>
                <w:sz w:val="20"/>
                <w:szCs w:val="20"/>
              </w:rPr>
              <w:t xml:space="preserve">514 987-3000, poste 0886 </w:t>
            </w:r>
          </w:p>
          <w:p w14:paraId="003F521D" w14:textId="77777777" w:rsidR="00603520" w:rsidRPr="00603520" w:rsidRDefault="00603520" w:rsidP="005B40FB">
            <w:pPr>
              <w:spacing w:after="0"/>
              <w:rPr>
                <w:rFonts w:ascii="Calibri" w:eastAsia="Calibri" w:hAnsi="Calibri"/>
                <w:color w:val="0563C1"/>
                <w:sz w:val="20"/>
                <w:szCs w:val="20"/>
                <w:u w:val="single"/>
              </w:rPr>
            </w:pPr>
            <w:r w:rsidRPr="00603520">
              <w:rPr>
                <w:rFonts w:ascii="Calibri" w:eastAsia="Calibri" w:hAnsi="Calibri"/>
                <w:sz w:val="20"/>
                <w:szCs w:val="20"/>
              </w:rPr>
              <w:t xml:space="preserve">Pour la liste des services offerts en matière de violence à caractère sexuel à l’UQAM et à l’extérieur de l’UQAM : </w:t>
            </w:r>
            <w:hyperlink r:id="rId17" w:history="1">
              <w:r w:rsidRPr="00603520">
                <w:rPr>
                  <w:rFonts w:ascii="Calibri" w:eastAsia="Calibri" w:hAnsi="Calibri"/>
                  <w:color w:val="0563C1"/>
                  <w:sz w:val="20"/>
                  <w:szCs w:val="20"/>
                  <w:u w:val="single"/>
                </w:rPr>
                <w:t>https://harcelement.uqam.ca/</w:t>
              </w:r>
            </w:hyperlink>
          </w:p>
          <w:p w14:paraId="183DC72E" w14:textId="77777777" w:rsidR="00603520" w:rsidRPr="00603520" w:rsidRDefault="00603520" w:rsidP="005B40FB">
            <w:pPr>
              <w:spacing w:after="0"/>
              <w:rPr>
                <w:rFonts w:ascii="Calibri" w:eastAsia="Calibri" w:hAnsi="Calibri"/>
                <w:color w:val="0563C1"/>
                <w:sz w:val="20"/>
                <w:szCs w:val="20"/>
                <w:u w:val="single"/>
              </w:rPr>
            </w:pPr>
          </w:p>
          <w:p w14:paraId="150EDC5F" w14:textId="77777777" w:rsidR="00603520" w:rsidRPr="00603520" w:rsidRDefault="00603520" w:rsidP="005B40FB">
            <w:pPr>
              <w:spacing w:after="0"/>
              <w:rPr>
                <w:rFonts w:ascii="Calibri" w:eastAsia="Calibri" w:hAnsi="Calibri"/>
                <w:sz w:val="20"/>
                <w:szCs w:val="20"/>
              </w:rPr>
            </w:pPr>
            <w:r w:rsidRPr="00603520">
              <w:rPr>
                <w:rFonts w:ascii="Calibri" w:eastAsia="Calibri" w:hAnsi="Calibri"/>
                <w:sz w:val="20"/>
                <w:szCs w:val="20"/>
              </w:rPr>
              <w:t>Soutien psychologique (Services à la vie étudiante) </w:t>
            </w:r>
          </w:p>
          <w:p w14:paraId="7628F43E" w14:textId="77777777" w:rsidR="00603520" w:rsidRPr="00603520" w:rsidRDefault="00603520" w:rsidP="005B40FB">
            <w:pPr>
              <w:spacing w:after="0"/>
              <w:rPr>
                <w:rFonts w:ascii="Calibri" w:eastAsia="Calibri" w:hAnsi="Calibri"/>
                <w:sz w:val="20"/>
                <w:szCs w:val="20"/>
              </w:rPr>
            </w:pPr>
            <w:r w:rsidRPr="00603520">
              <w:rPr>
                <w:rFonts w:ascii="Calibri" w:eastAsia="Calibri" w:hAnsi="Calibri"/>
                <w:sz w:val="20"/>
                <w:szCs w:val="20"/>
              </w:rPr>
              <w:t>514 987-3185  /Local DS-2110</w:t>
            </w:r>
          </w:p>
          <w:p w14:paraId="1C2EE8B7" w14:textId="77777777" w:rsidR="00603520" w:rsidRPr="00603520" w:rsidRDefault="00603520" w:rsidP="005B40FB">
            <w:pPr>
              <w:spacing w:after="0"/>
              <w:rPr>
                <w:rFonts w:ascii="Calibri" w:eastAsia="Calibri" w:hAnsi="Calibri"/>
                <w:color w:val="1F497D"/>
                <w:sz w:val="20"/>
                <w:szCs w:val="20"/>
              </w:rPr>
            </w:pPr>
          </w:p>
          <w:p w14:paraId="4EA279A4" w14:textId="0393437F" w:rsidR="00603520" w:rsidRPr="00603520" w:rsidRDefault="00603520" w:rsidP="00603520">
            <w:pPr>
              <w:spacing w:after="0"/>
              <w:rPr>
                <w:rFonts w:ascii="Calibri" w:eastAsia="Calibri" w:hAnsi="Calibri"/>
                <w:sz w:val="20"/>
                <w:szCs w:val="20"/>
              </w:rPr>
            </w:pPr>
            <w:r w:rsidRPr="00603520">
              <w:rPr>
                <w:rFonts w:ascii="Calibri" w:eastAsia="Calibri" w:hAnsi="Calibri"/>
                <w:sz w:val="20"/>
                <w:szCs w:val="20"/>
              </w:rPr>
              <w:t>Service de la prévention et de la sécurité </w:t>
            </w:r>
            <w:r w:rsidRPr="00603520">
              <w:rPr>
                <w:rFonts w:ascii="Calibri" w:eastAsia="Calibri" w:hAnsi="Calibri"/>
                <w:color w:val="1F497D"/>
                <w:sz w:val="20"/>
                <w:szCs w:val="20"/>
              </w:rPr>
              <w:t xml:space="preserve">: </w:t>
            </w:r>
            <w:r w:rsidRPr="00603520">
              <w:rPr>
                <w:rFonts w:ascii="Calibri" w:eastAsia="Calibri" w:hAnsi="Calibri"/>
                <w:sz w:val="20"/>
                <w:szCs w:val="20"/>
              </w:rPr>
              <w:t>514 987-3131</w:t>
            </w:r>
            <w:r>
              <w:rPr>
                <w:rFonts w:ascii="Calibri" w:eastAsia="Calibri" w:hAnsi="Calibri"/>
                <w:color w:val="1F497D"/>
                <w:sz w:val="20"/>
                <w:szCs w:val="20"/>
              </w:rPr>
              <w:t>3</w:t>
            </w:r>
          </w:p>
        </w:tc>
      </w:tr>
    </w:tbl>
    <w:p w14:paraId="5E45EE8F" w14:textId="320C23D4" w:rsidR="00727E8A" w:rsidRPr="00A47EDE" w:rsidRDefault="00727E8A" w:rsidP="00B84C3A">
      <w:pPr>
        <w:spacing w:after="0" w:line="240" w:lineRule="auto"/>
        <w:jc w:val="both"/>
        <w:rPr>
          <w:rFonts w:cs="Arial"/>
          <w:b/>
          <w:sz w:val="20"/>
          <w:szCs w:val="20"/>
        </w:rPr>
      </w:pPr>
      <w:r w:rsidRPr="00A47EDE">
        <w:rPr>
          <w:rFonts w:cs="Arial"/>
          <w:b/>
          <w:sz w:val="20"/>
          <w:szCs w:val="20"/>
        </w:rPr>
        <w:lastRenderedPageBreak/>
        <w:t>Politique 16 sur le harcèlement sexuel</w:t>
      </w:r>
    </w:p>
    <w:p w14:paraId="3BDDD2C5" w14:textId="77777777" w:rsidR="00727E8A" w:rsidRPr="00A47EDE" w:rsidRDefault="00727E8A" w:rsidP="00B84C3A">
      <w:pPr>
        <w:spacing w:after="0" w:line="240" w:lineRule="auto"/>
        <w:jc w:val="both"/>
        <w:rPr>
          <w:rFonts w:cs="Arial"/>
          <w:sz w:val="20"/>
          <w:szCs w:val="20"/>
        </w:rPr>
      </w:pPr>
    </w:p>
    <w:p w14:paraId="47EB9BD8" w14:textId="77777777" w:rsidR="00727E8A" w:rsidRPr="00A47EDE" w:rsidRDefault="00727E8A" w:rsidP="00B84C3A">
      <w:pPr>
        <w:spacing w:after="0" w:line="240" w:lineRule="auto"/>
        <w:jc w:val="both"/>
        <w:rPr>
          <w:sz w:val="20"/>
          <w:szCs w:val="20"/>
        </w:rPr>
      </w:pPr>
      <w:r w:rsidRPr="00A47EDE">
        <w:rPr>
          <w:sz w:val="20"/>
          <w:szCs w:val="20"/>
        </w:rPr>
        <w:t>Le harcèlement sexuel se définit comme étant un comportement à connotation sexuelle unilatéral et non désiré ayant pour effet de compromettre le droit à des conditions de travail et d’études justes et raisonnables ou le droit à la dignité.</w:t>
      </w:r>
    </w:p>
    <w:p w14:paraId="34C683DD" w14:textId="77777777" w:rsidR="00910276" w:rsidRPr="00A47EDE" w:rsidRDefault="00910276" w:rsidP="00B84C3A">
      <w:pPr>
        <w:spacing w:after="0" w:line="240" w:lineRule="auto"/>
        <w:jc w:val="both"/>
        <w:rPr>
          <w:sz w:val="20"/>
          <w:szCs w:val="20"/>
        </w:rPr>
      </w:pPr>
    </w:p>
    <w:p w14:paraId="3EBD7952" w14:textId="77777777" w:rsidR="00910276" w:rsidRPr="00A47EDE" w:rsidRDefault="00910276" w:rsidP="00B84C3A">
      <w:pPr>
        <w:spacing w:after="0" w:line="240" w:lineRule="auto"/>
        <w:jc w:val="both"/>
        <w:rPr>
          <w:sz w:val="20"/>
          <w:szCs w:val="20"/>
        </w:rPr>
      </w:pPr>
      <w:r w:rsidRPr="00A47EDE">
        <w:rPr>
          <w:sz w:val="20"/>
          <w:szCs w:val="20"/>
        </w:rPr>
        <w:t>La Politique 16 identifie les comportements suivants comme du harcèlement sexuel:</w:t>
      </w:r>
    </w:p>
    <w:p w14:paraId="05E415EF" w14:textId="77777777" w:rsidR="00910276" w:rsidRPr="00A47EDE" w:rsidRDefault="00910276" w:rsidP="00B84C3A">
      <w:pPr>
        <w:spacing w:after="0" w:line="240" w:lineRule="auto"/>
        <w:jc w:val="both"/>
        <w:rPr>
          <w:sz w:val="20"/>
          <w:szCs w:val="20"/>
        </w:rPr>
      </w:pPr>
    </w:p>
    <w:p w14:paraId="1A2A2ED2" w14:textId="77777777" w:rsidR="00910276" w:rsidRPr="00A47EDE" w:rsidRDefault="00910276" w:rsidP="00B84C3A">
      <w:pPr>
        <w:spacing w:after="0" w:line="240" w:lineRule="auto"/>
        <w:jc w:val="both"/>
        <w:rPr>
          <w:sz w:val="20"/>
          <w:szCs w:val="20"/>
        </w:rPr>
      </w:pPr>
      <w:r w:rsidRPr="00A47EDE">
        <w:rPr>
          <w:sz w:val="20"/>
          <w:szCs w:val="20"/>
        </w:rPr>
        <w:t>1. Manifestations persistantes ou abusives d’un intérêt sexuel non désirées.</w:t>
      </w:r>
    </w:p>
    <w:p w14:paraId="5F52DC38" w14:textId="77777777" w:rsidR="00910276" w:rsidRPr="00A47EDE" w:rsidRDefault="00910276" w:rsidP="00B84C3A">
      <w:pPr>
        <w:tabs>
          <w:tab w:val="left" w:pos="142"/>
        </w:tabs>
        <w:spacing w:after="0" w:line="240" w:lineRule="auto"/>
        <w:jc w:val="both"/>
        <w:rPr>
          <w:sz w:val="20"/>
          <w:szCs w:val="20"/>
        </w:rPr>
      </w:pPr>
      <w:r w:rsidRPr="00A47EDE">
        <w:rPr>
          <w:sz w:val="20"/>
          <w:szCs w:val="20"/>
        </w:rPr>
        <w:t xml:space="preserve">2. Remarques, commentaires, allusions, plaisanteries ou insultes persistants à caractère sexuel portant </w:t>
      </w:r>
      <w:r w:rsidR="00B84C3A" w:rsidRPr="00A47EDE">
        <w:rPr>
          <w:sz w:val="20"/>
          <w:szCs w:val="20"/>
        </w:rPr>
        <w:t xml:space="preserve"> </w:t>
      </w:r>
      <w:r w:rsidR="00B84C3A" w:rsidRPr="00A47EDE">
        <w:rPr>
          <w:sz w:val="20"/>
          <w:szCs w:val="20"/>
        </w:rPr>
        <w:tab/>
      </w:r>
      <w:r w:rsidR="00B84C3A" w:rsidRPr="00A47EDE">
        <w:rPr>
          <w:sz w:val="20"/>
          <w:szCs w:val="20"/>
        </w:rPr>
        <w:tab/>
        <w:t xml:space="preserve"> </w:t>
      </w:r>
      <w:r w:rsidRPr="00A47EDE">
        <w:rPr>
          <w:sz w:val="20"/>
          <w:szCs w:val="20"/>
        </w:rPr>
        <w:t>atteinte à un environnement propice au travail ou à l’étude.</w:t>
      </w:r>
    </w:p>
    <w:p w14:paraId="08D73773" w14:textId="77777777" w:rsidR="00910276" w:rsidRPr="00A47EDE" w:rsidRDefault="00910276" w:rsidP="00B84C3A">
      <w:pPr>
        <w:spacing w:after="0" w:line="240" w:lineRule="auto"/>
        <w:jc w:val="both"/>
        <w:rPr>
          <w:sz w:val="20"/>
          <w:szCs w:val="20"/>
        </w:rPr>
      </w:pPr>
      <w:r w:rsidRPr="00A47EDE">
        <w:rPr>
          <w:sz w:val="20"/>
          <w:szCs w:val="20"/>
        </w:rPr>
        <w:t>3. Avances verbales ou propositions insistantes à caractère sexuel non désirées.</w:t>
      </w:r>
    </w:p>
    <w:p w14:paraId="4376E7DB" w14:textId="77777777" w:rsidR="00910276" w:rsidRPr="00A47EDE" w:rsidRDefault="00910276" w:rsidP="00B84C3A">
      <w:pPr>
        <w:spacing w:after="0" w:line="240" w:lineRule="auto"/>
        <w:jc w:val="both"/>
        <w:rPr>
          <w:sz w:val="20"/>
          <w:szCs w:val="20"/>
        </w:rPr>
      </w:pPr>
      <w:r w:rsidRPr="00A47EDE">
        <w:rPr>
          <w:sz w:val="20"/>
          <w:szCs w:val="20"/>
        </w:rPr>
        <w:t>4. Avances physiques, attouchements, frôlements, pincements, baisers non désirés.</w:t>
      </w:r>
    </w:p>
    <w:p w14:paraId="43A9956C" w14:textId="77777777" w:rsidR="00910276" w:rsidRPr="00A47EDE" w:rsidRDefault="00910276" w:rsidP="00B84C3A">
      <w:pPr>
        <w:tabs>
          <w:tab w:val="left" w:pos="142"/>
        </w:tabs>
        <w:spacing w:after="0" w:line="240" w:lineRule="auto"/>
        <w:jc w:val="both"/>
        <w:rPr>
          <w:sz w:val="20"/>
          <w:szCs w:val="20"/>
        </w:rPr>
      </w:pPr>
      <w:r w:rsidRPr="00A47EDE">
        <w:rPr>
          <w:sz w:val="20"/>
          <w:szCs w:val="20"/>
        </w:rPr>
        <w:t xml:space="preserve">5. Promesses de récompense ou menaces de représailles, implicites ou explicites, représailles liées à </w:t>
      </w:r>
      <w:r w:rsidR="00B84C3A" w:rsidRPr="00A47EDE">
        <w:rPr>
          <w:sz w:val="20"/>
          <w:szCs w:val="20"/>
        </w:rPr>
        <w:tab/>
      </w:r>
      <w:r w:rsidR="00B84C3A" w:rsidRPr="00A47EDE">
        <w:rPr>
          <w:sz w:val="20"/>
          <w:szCs w:val="20"/>
        </w:rPr>
        <w:tab/>
        <w:t xml:space="preserve"> </w:t>
      </w:r>
      <w:r w:rsidRPr="00A47EDE">
        <w:rPr>
          <w:sz w:val="20"/>
          <w:szCs w:val="20"/>
        </w:rPr>
        <w:t>l’acceptation ou au refus d’une demande d’ordre sexuel.</w:t>
      </w:r>
    </w:p>
    <w:p w14:paraId="5BD63A68" w14:textId="77777777" w:rsidR="00910276" w:rsidRPr="00A47EDE" w:rsidRDefault="00910276" w:rsidP="00B84C3A">
      <w:pPr>
        <w:spacing w:after="0" w:line="240" w:lineRule="auto"/>
        <w:jc w:val="both"/>
        <w:rPr>
          <w:sz w:val="20"/>
          <w:szCs w:val="20"/>
        </w:rPr>
      </w:pPr>
      <w:r w:rsidRPr="00A47EDE">
        <w:rPr>
          <w:sz w:val="20"/>
          <w:szCs w:val="20"/>
        </w:rPr>
        <w:t>6. Actes de voyeurisme ou d’exhibitionnisme.</w:t>
      </w:r>
    </w:p>
    <w:p w14:paraId="448B9062" w14:textId="77777777" w:rsidR="00910276" w:rsidRPr="00A47EDE" w:rsidRDefault="00910276" w:rsidP="00B84C3A">
      <w:pPr>
        <w:spacing w:after="0" w:line="240" w:lineRule="auto"/>
        <w:jc w:val="both"/>
        <w:rPr>
          <w:sz w:val="20"/>
          <w:szCs w:val="20"/>
        </w:rPr>
      </w:pPr>
      <w:r w:rsidRPr="00A47EDE">
        <w:rPr>
          <w:sz w:val="20"/>
          <w:szCs w:val="20"/>
        </w:rPr>
        <w:t>7. Manifestations de violence physique à caractère sexuel ou imposition d’une intimité sexuelle non voulue.</w:t>
      </w:r>
    </w:p>
    <w:p w14:paraId="392EC8F5" w14:textId="77777777" w:rsidR="00910276" w:rsidRPr="00A47EDE" w:rsidRDefault="00910276" w:rsidP="00B84C3A">
      <w:pPr>
        <w:spacing w:after="0" w:line="240" w:lineRule="auto"/>
        <w:jc w:val="both"/>
        <w:rPr>
          <w:sz w:val="20"/>
          <w:szCs w:val="20"/>
        </w:rPr>
      </w:pPr>
      <w:r w:rsidRPr="00A47EDE">
        <w:rPr>
          <w:sz w:val="20"/>
          <w:szCs w:val="20"/>
        </w:rPr>
        <w:t>8. Toute autre manifestation à caractère sexuel offensante ou non désirée.</w:t>
      </w:r>
    </w:p>
    <w:p w14:paraId="52E0322C" w14:textId="77777777" w:rsidR="00B84C3A" w:rsidRPr="00A47EDE" w:rsidRDefault="00B84C3A" w:rsidP="00B84C3A">
      <w:pPr>
        <w:spacing w:after="0" w:line="240" w:lineRule="auto"/>
        <w:jc w:val="both"/>
        <w:rPr>
          <w:sz w:val="20"/>
          <w:szCs w:val="20"/>
        </w:rPr>
      </w:pPr>
    </w:p>
    <w:p w14:paraId="7DF1B3A6" w14:textId="77777777" w:rsidR="00910276" w:rsidRPr="00A47EDE" w:rsidRDefault="00910276" w:rsidP="00B84C3A">
      <w:pPr>
        <w:spacing w:after="0" w:line="240" w:lineRule="auto"/>
        <w:jc w:val="center"/>
        <w:rPr>
          <w:b/>
          <w:sz w:val="20"/>
          <w:szCs w:val="20"/>
        </w:rPr>
      </w:pPr>
      <w:r w:rsidRPr="00A47EDE">
        <w:rPr>
          <w:b/>
          <w:sz w:val="20"/>
          <w:szCs w:val="20"/>
        </w:rPr>
        <w:t>Pour plus d’information :</w:t>
      </w:r>
    </w:p>
    <w:p w14:paraId="3C85D633" w14:textId="77777777" w:rsidR="00910276" w:rsidRPr="00A47EDE" w:rsidRDefault="00910276" w:rsidP="00B84C3A">
      <w:pPr>
        <w:spacing w:after="0" w:line="240" w:lineRule="auto"/>
        <w:jc w:val="both"/>
        <w:rPr>
          <w:sz w:val="20"/>
          <w:szCs w:val="20"/>
        </w:rPr>
      </w:pPr>
    </w:p>
    <w:p w14:paraId="757735C5" w14:textId="77777777" w:rsidR="00B84C3A" w:rsidRPr="00A47EDE" w:rsidRDefault="00B84C3A" w:rsidP="00B84C3A">
      <w:pPr>
        <w:pBdr>
          <w:bottom w:val="single" w:sz="12" w:space="30" w:color="auto"/>
        </w:pBdr>
        <w:spacing w:after="0" w:line="240" w:lineRule="auto"/>
        <w:jc w:val="center"/>
        <w:rPr>
          <w:sz w:val="20"/>
          <w:szCs w:val="20"/>
        </w:rPr>
      </w:pPr>
      <w:r w:rsidRPr="00A47EDE">
        <w:rPr>
          <w:sz w:val="20"/>
          <w:szCs w:val="20"/>
        </w:rPr>
        <w:t>http://www.instances.uqam.ca/ReglementsPolitiquesDocuments/Documents/Politique_no_16.pdf</w:t>
      </w:r>
    </w:p>
    <w:p w14:paraId="7956BF33" w14:textId="77777777" w:rsidR="00B84C3A" w:rsidRPr="00A47EDE" w:rsidRDefault="00B84C3A" w:rsidP="00B84C3A">
      <w:pPr>
        <w:pBdr>
          <w:bottom w:val="single" w:sz="12" w:space="30" w:color="auto"/>
        </w:pBdr>
        <w:spacing w:after="0" w:line="240" w:lineRule="auto"/>
        <w:jc w:val="center"/>
        <w:rPr>
          <w:sz w:val="20"/>
          <w:szCs w:val="20"/>
        </w:rPr>
      </w:pPr>
      <w:r w:rsidRPr="00A47EDE">
        <w:rPr>
          <w:sz w:val="20"/>
          <w:szCs w:val="20"/>
        </w:rPr>
        <w:t>Pour rencontrer une personne ou faire un signalement :</w:t>
      </w:r>
    </w:p>
    <w:p w14:paraId="0FF1F274" w14:textId="77777777" w:rsidR="00B84C3A" w:rsidRPr="00A47EDE" w:rsidRDefault="00B84C3A" w:rsidP="00B84C3A">
      <w:pPr>
        <w:pBdr>
          <w:bottom w:val="single" w:sz="12" w:space="30" w:color="auto"/>
        </w:pBdr>
        <w:spacing w:after="0" w:line="240" w:lineRule="auto"/>
        <w:jc w:val="center"/>
        <w:rPr>
          <w:sz w:val="20"/>
          <w:szCs w:val="20"/>
        </w:rPr>
      </w:pPr>
      <w:r w:rsidRPr="00A47EDE">
        <w:rPr>
          <w:sz w:val="20"/>
          <w:szCs w:val="20"/>
        </w:rPr>
        <w:t>Bureau d’intervention et de prévention en matière de harcèlement :</w:t>
      </w:r>
    </w:p>
    <w:p w14:paraId="4FEF0769" w14:textId="77777777" w:rsidR="00B84C3A" w:rsidRPr="00A47EDE" w:rsidRDefault="00B84C3A" w:rsidP="00B84C3A">
      <w:pPr>
        <w:pBdr>
          <w:bottom w:val="single" w:sz="12" w:space="30" w:color="auto"/>
        </w:pBdr>
        <w:spacing w:after="0" w:line="240" w:lineRule="auto"/>
        <w:jc w:val="center"/>
        <w:rPr>
          <w:sz w:val="20"/>
          <w:szCs w:val="20"/>
        </w:rPr>
      </w:pPr>
      <w:r w:rsidRPr="00A47EDE">
        <w:rPr>
          <w:sz w:val="20"/>
          <w:szCs w:val="20"/>
        </w:rPr>
        <w:t>514-987-3000, poste 0886</w:t>
      </w:r>
    </w:p>
    <w:p w14:paraId="1FFC149F" w14:textId="77777777" w:rsidR="00910276" w:rsidRPr="00A47EDE" w:rsidRDefault="00B84C3A" w:rsidP="00FE7F49">
      <w:pPr>
        <w:pBdr>
          <w:bottom w:val="single" w:sz="12" w:space="30" w:color="auto"/>
        </w:pBdr>
        <w:spacing w:after="0" w:line="240" w:lineRule="auto"/>
        <w:jc w:val="center"/>
        <w:rPr>
          <w:sz w:val="20"/>
          <w:szCs w:val="20"/>
        </w:rPr>
      </w:pPr>
      <w:r w:rsidRPr="00A47EDE">
        <w:rPr>
          <w:sz w:val="20"/>
          <w:szCs w:val="20"/>
        </w:rPr>
        <w:t>http://www.harcelement.uqam.ca</w:t>
      </w:r>
    </w:p>
    <w:sectPr w:rsidR="00910276" w:rsidRPr="00A47EDE" w:rsidSect="00910276">
      <w:footerReference w:type="default" r:id="rId1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F6475" w14:textId="77777777" w:rsidR="00F656AD" w:rsidRDefault="00F656AD" w:rsidP="00CB7465">
      <w:pPr>
        <w:spacing w:after="0" w:line="240" w:lineRule="auto"/>
      </w:pPr>
      <w:r>
        <w:separator/>
      </w:r>
    </w:p>
  </w:endnote>
  <w:endnote w:type="continuationSeparator" w:id="0">
    <w:p w14:paraId="34138B69" w14:textId="77777777" w:rsidR="00F656AD" w:rsidRDefault="00F656AD" w:rsidP="00CB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2342486"/>
      <w:docPartObj>
        <w:docPartGallery w:val="Page Numbers (Bottom of Page)"/>
        <w:docPartUnique/>
      </w:docPartObj>
    </w:sdtPr>
    <w:sdtContent>
      <w:p w14:paraId="0FB7E26D" w14:textId="77777777" w:rsidR="005B40FB" w:rsidRDefault="005B40FB">
        <w:pPr>
          <w:pStyle w:val="Footer"/>
          <w:jc w:val="center"/>
        </w:pPr>
        <w:r>
          <w:fldChar w:fldCharType="begin"/>
        </w:r>
        <w:r>
          <w:instrText>PAGE   \* MERGEFORMAT</w:instrText>
        </w:r>
        <w:r>
          <w:fldChar w:fldCharType="separate"/>
        </w:r>
        <w:r w:rsidR="00E10590" w:rsidRPr="00E10590">
          <w:rPr>
            <w:noProof/>
            <w:lang w:val="fr-FR"/>
          </w:rPr>
          <w:t>3</w:t>
        </w:r>
        <w:r>
          <w:fldChar w:fldCharType="end"/>
        </w:r>
      </w:p>
    </w:sdtContent>
  </w:sdt>
  <w:p w14:paraId="1C7630CA" w14:textId="77777777" w:rsidR="005B40FB" w:rsidRDefault="005B4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72809" w14:textId="77777777" w:rsidR="00F656AD" w:rsidRDefault="00F656AD" w:rsidP="00CB7465">
      <w:pPr>
        <w:spacing w:after="0" w:line="240" w:lineRule="auto"/>
      </w:pPr>
      <w:r>
        <w:separator/>
      </w:r>
    </w:p>
  </w:footnote>
  <w:footnote w:type="continuationSeparator" w:id="0">
    <w:p w14:paraId="56129EFC" w14:textId="77777777" w:rsidR="00F656AD" w:rsidRDefault="00F656AD" w:rsidP="00CB7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A3D3E"/>
    <w:multiLevelType w:val="hybridMultilevel"/>
    <w:tmpl w:val="811452CA"/>
    <w:lvl w:ilvl="0" w:tplc="B2D2BA16">
      <w:start w:val="24"/>
      <w:numFmt w:val="bullet"/>
      <w:lvlText w:val="-"/>
      <w:lvlJc w:val="left"/>
      <w:pPr>
        <w:ind w:left="1065" w:hanging="360"/>
      </w:pPr>
      <w:rPr>
        <w:rFonts w:ascii="Arial Narrow" w:eastAsiaTheme="minorHAnsi" w:hAnsi="Arial Narrow" w:cs="Arial" w:hint="default"/>
        <w:i w:val="0"/>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 w15:restartNumberingAfterBreak="0">
    <w:nsid w:val="24F92B20"/>
    <w:multiLevelType w:val="hybridMultilevel"/>
    <w:tmpl w:val="FD0C76D0"/>
    <w:lvl w:ilvl="0" w:tplc="730274EE">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C446367"/>
    <w:multiLevelType w:val="hybridMultilevel"/>
    <w:tmpl w:val="7A36CC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B47CFC"/>
    <w:multiLevelType w:val="hybridMultilevel"/>
    <w:tmpl w:val="652E1A86"/>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4" w15:restartNumberingAfterBreak="0">
    <w:nsid w:val="5427210F"/>
    <w:multiLevelType w:val="hybridMultilevel"/>
    <w:tmpl w:val="FC0AC3D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946021A"/>
    <w:multiLevelType w:val="hybridMultilevel"/>
    <w:tmpl w:val="8E8035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8F53400"/>
    <w:multiLevelType w:val="hybridMultilevel"/>
    <w:tmpl w:val="5EEE5A7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41063547">
    <w:abstractNumId w:val="0"/>
  </w:num>
  <w:num w:numId="2" w16cid:durableId="1511019636">
    <w:abstractNumId w:val="3"/>
  </w:num>
  <w:num w:numId="3" w16cid:durableId="1422993604">
    <w:abstractNumId w:val="5"/>
  </w:num>
  <w:num w:numId="4" w16cid:durableId="878662566">
    <w:abstractNumId w:val="2"/>
  </w:num>
  <w:num w:numId="5" w16cid:durableId="1562254950">
    <w:abstractNumId w:val="1"/>
  </w:num>
  <w:num w:numId="6" w16cid:durableId="705955928">
    <w:abstractNumId w:val="4"/>
  </w:num>
  <w:num w:numId="7" w16cid:durableId="188659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74"/>
    <w:rsid w:val="00000352"/>
    <w:rsid w:val="00005BC7"/>
    <w:rsid w:val="000154C4"/>
    <w:rsid w:val="00020EBE"/>
    <w:rsid w:val="00033AE3"/>
    <w:rsid w:val="00044490"/>
    <w:rsid w:val="0005072C"/>
    <w:rsid w:val="000521F2"/>
    <w:rsid w:val="000B1E53"/>
    <w:rsid w:val="000B2F6C"/>
    <w:rsid w:val="000B3C8F"/>
    <w:rsid w:val="000C443E"/>
    <w:rsid w:val="0010149B"/>
    <w:rsid w:val="00106873"/>
    <w:rsid w:val="001342D1"/>
    <w:rsid w:val="00135340"/>
    <w:rsid w:val="001356C6"/>
    <w:rsid w:val="001718DC"/>
    <w:rsid w:val="001916CD"/>
    <w:rsid w:val="001967DC"/>
    <w:rsid w:val="001A15BC"/>
    <w:rsid w:val="001B17F0"/>
    <w:rsid w:val="001C144C"/>
    <w:rsid w:val="001D66C8"/>
    <w:rsid w:val="001F5CBF"/>
    <w:rsid w:val="00200ABC"/>
    <w:rsid w:val="00202032"/>
    <w:rsid w:val="00203D59"/>
    <w:rsid w:val="00206CE3"/>
    <w:rsid w:val="00216203"/>
    <w:rsid w:val="00221BC0"/>
    <w:rsid w:val="00224E60"/>
    <w:rsid w:val="00233652"/>
    <w:rsid w:val="00237A43"/>
    <w:rsid w:val="00253BA0"/>
    <w:rsid w:val="00262C77"/>
    <w:rsid w:val="00271825"/>
    <w:rsid w:val="00276AF1"/>
    <w:rsid w:val="002B142F"/>
    <w:rsid w:val="002D3C50"/>
    <w:rsid w:val="002D6AC7"/>
    <w:rsid w:val="002D7146"/>
    <w:rsid w:val="002D723E"/>
    <w:rsid w:val="002F4718"/>
    <w:rsid w:val="002F71EB"/>
    <w:rsid w:val="00303658"/>
    <w:rsid w:val="00304BE8"/>
    <w:rsid w:val="003108A7"/>
    <w:rsid w:val="0032670B"/>
    <w:rsid w:val="00330E0B"/>
    <w:rsid w:val="0033394C"/>
    <w:rsid w:val="00335C39"/>
    <w:rsid w:val="003405E8"/>
    <w:rsid w:val="00342E00"/>
    <w:rsid w:val="00344271"/>
    <w:rsid w:val="00355F5F"/>
    <w:rsid w:val="0036094A"/>
    <w:rsid w:val="003719EA"/>
    <w:rsid w:val="003867D0"/>
    <w:rsid w:val="00397BA7"/>
    <w:rsid w:val="003A10C0"/>
    <w:rsid w:val="003B7BAF"/>
    <w:rsid w:val="003C3291"/>
    <w:rsid w:val="003C35A6"/>
    <w:rsid w:val="003D60D1"/>
    <w:rsid w:val="003D7A79"/>
    <w:rsid w:val="003E6DC6"/>
    <w:rsid w:val="00401E61"/>
    <w:rsid w:val="00406F2D"/>
    <w:rsid w:val="0041240B"/>
    <w:rsid w:val="00413E50"/>
    <w:rsid w:val="00415FA9"/>
    <w:rsid w:val="004252D5"/>
    <w:rsid w:val="004275FB"/>
    <w:rsid w:val="00427B9E"/>
    <w:rsid w:val="00433E43"/>
    <w:rsid w:val="00451D53"/>
    <w:rsid w:val="00451F2C"/>
    <w:rsid w:val="00470700"/>
    <w:rsid w:val="00484CD3"/>
    <w:rsid w:val="0049514D"/>
    <w:rsid w:val="004A146E"/>
    <w:rsid w:val="004A67FB"/>
    <w:rsid w:val="004B289F"/>
    <w:rsid w:val="004C54D8"/>
    <w:rsid w:val="004D6FF6"/>
    <w:rsid w:val="004D7B2E"/>
    <w:rsid w:val="004E5A43"/>
    <w:rsid w:val="0050581A"/>
    <w:rsid w:val="005567F2"/>
    <w:rsid w:val="005824A7"/>
    <w:rsid w:val="00594CA7"/>
    <w:rsid w:val="005B1DE1"/>
    <w:rsid w:val="005B40FB"/>
    <w:rsid w:val="005B4C5B"/>
    <w:rsid w:val="005C14CF"/>
    <w:rsid w:val="005F6A74"/>
    <w:rsid w:val="00603520"/>
    <w:rsid w:val="006053FF"/>
    <w:rsid w:val="0061649B"/>
    <w:rsid w:val="00641755"/>
    <w:rsid w:val="00656DA8"/>
    <w:rsid w:val="00657AFA"/>
    <w:rsid w:val="006840F0"/>
    <w:rsid w:val="006A622E"/>
    <w:rsid w:val="006C08F5"/>
    <w:rsid w:val="006C1449"/>
    <w:rsid w:val="006C201E"/>
    <w:rsid w:val="006C57BB"/>
    <w:rsid w:val="006C7D16"/>
    <w:rsid w:val="006D3E8F"/>
    <w:rsid w:val="006E5EE0"/>
    <w:rsid w:val="006E72D7"/>
    <w:rsid w:val="006F2211"/>
    <w:rsid w:val="006F4633"/>
    <w:rsid w:val="00706511"/>
    <w:rsid w:val="00713093"/>
    <w:rsid w:val="00714B1E"/>
    <w:rsid w:val="00721E46"/>
    <w:rsid w:val="00727E8A"/>
    <w:rsid w:val="0073084F"/>
    <w:rsid w:val="007422A7"/>
    <w:rsid w:val="007446D5"/>
    <w:rsid w:val="007479F1"/>
    <w:rsid w:val="00751399"/>
    <w:rsid w:val="00753B52"/>
    <w:rsid w:val="00753DB9"/>
    <w:rsid w:val="00761950"/>
    <w:rsid w:val="00770AC2"/>
    <w:rsid w:val="00771656"/>
    <w:rsid w:val="007755A9"/>
    <w:rsid w:val="00781490"/>
    <w:rsid w:val="0078448F"/>
    <w:rsid w:val="00784833"/>
    <w:rsid w:val="007932AB"/>
    <w:rsid w:val="007952BC"/>
    <w:rsid w:val="007B47FB"/>
    <w:rsid w:val="007B51AC"/>
    <w:rsid w:val="007C161D"/>
    <w:rsid w:val="007D0816"/>
    <w:rsid w:val="007E00EC"/>
    <w:rsid w:val="007E186B"/>
    <w:rsid w:val="007E60D7"/>
    <w:rsid w:val="007F0441"/>
    <w:rsid w:val="00800416"/>
    <w:rsid w:val="00821BF3"/>
    <w:rsid w:val="008243C5"/>
    <w:rsid w:val="008260CB"/>
    <w:rsid w:val="00837EA3"/>
    <w:rsid w:val="008445D0"/>
    <w:rsid w:val="00845D62"/>
    <w:rsid w:val="00865DE3"/>
    <w:rsid w:val="00874E63"/>
    <w:rsid w:val="00877EA6"/>
    <w:rsid w:val="00880B47"/>
    <w:rsid w:val="00885B57"/>
    <w:rsid w:val="0088665A"/>
    <w:rsid w:val="00897433"/>
    <w:rsid w:val="00897A7B"/>
    <w:rsid w:val="008A349C"/>
    <w:rsid w:val="008A3CD5"/>
    <w:rsid w:val="008C164B"/>
    <w:rsid w:val="008D6352"/>
    <w:rsid w:val="008E6BF8"/>
    <w:rsid w:val="008F3371"/>
    <w:rsid w:val="00910276"/>
    <w:rsid w:val="009133F2"/>
    <w:rsid w:val="009147B9"/>
    <w:rsid w:val="00922959"/>
    <w:rsid w:val="00932549"/>
    <w:rsid w:val="009552E6"/>
    <w:rsid w:val="00962B4B"/>
    <w:rsid w:val="009706A8"/>
    <w:rsid w:val="00973DD2"/>
    <w:rsid w:val="00976888"/>
    <w:rsid w:val="0098204E"/>
    <w:rsid w:val="009865C7"/>
    <w:rsid w:val="009B3FF5"/>
    <w:rsid w:val="009B41F3"/>
    <w:rsid w:val="009C70CB"/>
    <w:rsid w:val="009F78F1"/>
    <w:rsid w:val="00A14848"/>
    <w:rsid w:val="00A171FD"/>
    <w:rsid w:val="00A205A1"/>
    <w:rsid w:val="00A312D0"/>
    <w:rsid w:val="00A3218D"/>
    <w:rsid w:val="00A44005"/>
    <w:rsid w:val="00A47EDE"/>
    <w:rsid w:val="00A57E86"/>
    <w:rsid w:val="00A634B6"/>
    <w:rsid w:val="00A84E5E"/>
    <w:rsid w:val="00AA01A4"/>
    <w:rsid w:val="00AA1E56"/>
    <w:rsid w:val="00AA373C"/>
    <w:rsid w:val="00AA444B"/>
    <w:rsid w:val="00AB67F0"/>
    <w:rsid w:val="00AC0CE4"/>
    <w:rsid w:val="00AC1718"/>
    <w:rsid w:val="00AC4337"/>
    <w:rsid w:val="00AC51EB"/>
    <w:rsid w:val="00AD4C54"/>
    <w:rsid w:val="00AE0899"/>
    <w:rsid w:val="00AF2002"/>
    <w:rsid w:val="00B13CC2"/>
    <w:rsid w:val="00B16206"/>
    <w:rsid w:val="00B27FBF"/>
    <w:rsid w:val="00B34844"/>
    <w:rsid w:val="00B46BA6"/>
    <w:rsid w:val="00B53EC5"/>
    <w:rsid w:val="00B7212E"/>
    <w:rsid w:val="00B73A7F"/>
    <w:rsid w:val="00B7645D"/>
    <w:rsid w:val="00B84C3A"/>
    <w:rsid w:val="00BA1FC5"/>
    <w:rsid w:val="00BB06CA"/>
    <w:rsid w:val="00BB5519"/>
    <w:rsid w:val="00BB58C3"/>
    <w:rsid w:val="00BC2058"/>
    <w:rsid w:val="00BC34FD"/>
    <w:rsid w:val="00BC64D4"/>
    <w:rsid w:val="00BD4181"/>
    <w:rsid w:val="00BD7502"/>
    <w:rsid w:val="00BF0415"/>
    <w:rsid w:val="00BF7A2F"/>
    <w:rsid w:val="00C019FD"/>
    <w:rsid w:val="00C04109"/>
    <w:rsid w:val="00C064AE"/>
    <w:rsid w:val="00C10BEE"/>
    <w:rsid w:val="00C15CDB"/>
    <w:rsid w:val="00C2245B"/>
    <w:rsid w:val="00C25BB6"/>
    <w:rsid w:val="00C33666"/>
    <w:rsid w:val="00C5031D"/>
    <w:rsid w:val="00C56522"/>
    <w:rsid w:val="00C67AF0"/>
    <w:rsid w:val="00C718FC"/>
    <w:rsid w:val="00C80740"/>
    <w:rsid w:val="00CB7465"/>
    <w:rsid w:val="00CD56F9"/>
    <w:rsid w:val="00CD6329"/>
    <w:rsid w:val="00CE673C"/>
    <w:rsid w:val="00CF7D1B"/>
    <w:rsid w:val="00D0128E"/>
    <w:rsid w:val="00D06555"/>
    <w:rsid w:val="00D11539"/>
    <w:rsid w:val="00D34A4A"/>
    <w:rsid w:val="00D35DC5"/>
    <w:rsid w:val="00D53117"/>
    <w:rsid w:val="00D56351"/>
    <w:rsid w:val="00D677E6"/>
    <w:rsid w:val="00D71E84"/>
    <w:rsid w:val="00D875B2"/>
    <w:rsid w:val="00D92F53"/>
    <w:rsid w:val="00DA6CA3"/>
    <w:rsid w:val="00DB2564"/>
    <w:rsid w:val="00DB50F3"/>
    <w:rsid w:val="00DB73B3"/>
    <w:rsid w:val="00DC6E42"/>
    <w:rsid w:val="00DD4BEE"/>
    <w:rsid w:val="00DE1D7B"/>
    <w:rsid w:val="00DE2104"/>
    <w:rsid w:val="00DE4904"/>
    <w:rsid w:val="00E10590"/>
    <w:rsid w:val="00E1605E"/>
    <w:rsid w:val="00E34DE1"/>
    <w:rsid w:val="00E419A3"/>
    <w:rsid w:val="00E43CCE"/>
    <w:rsid w:val="00E44E60"/>
    <w:rsid w:val="00E45699"/>
    <w:rsid w:val="00E515AD"/>
    <w:rsid w:val="00E57EE5"/>
    <w:rsid w:val="00E603B1"/>
    <w:rsid w:val="00E66C2F"/>
    <w:rsid w:val="00E92CC8"/>
    <w:rsid w:val="00E95B13"/>
    <w:rsid w:val="00EB20E4"/>
    <w:rsid w:val="00ED2873"/>
    <w:rsid w:val="00ED48F3"/>
    <w:rsid w:val="00EE2F25"/>
    <w:rsid w:val="00EE4504"/>
    <w:rsid w:val="00EF17FF"/>
    <w:rsid w:val="00F05417"/>
    <w:rsid w:val="00F10715"/>
    <w:rsid w:val="00F20782"/>
    <w:rsid w:val="00F40820"/>
    <w:rsid w:val="00F4086E"/>
    <w:rsid w:val="00F452FF"/>
    <w:rsid w:val="00F50ADC"/>
    <w:rsid w:val="00F50FC6"/>
    <w:rsid w:val="00F53599"/>
    <w:rsid w:val="00F5575A"/>
    <w:rsid w:val="00F56AA6"/>
    <w:rsid w:val="00F63474"/>
    <w:rsid w:val="00F656AD"/>
    <w:rsid w:val="00F73A86"/>
    <w:rsid w:val="00F9782C"/>
    <w:rsid w:val="00FB51B7"/>
    <w:rsid w:val="00FB7E2E"/>
    <w:rsid w:val="00FC3DD3"/>
    <w:rsid w:val="00FD3FE9"/>
    <w:rsid w:val="00FD58D6"/>
    <w:rsid w:val="00FD58FD"/>
    <w:rsid w:val="00FE7F49"/>
    <w:rsid w:val="00FF6E2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D8ABC"/>
  <w15:docId w15:val="{CAF96846-EA55-8B4A-8588-1DD46A68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474"/>
    <w:rPr>
      <w:rFonts w:ascii="Tahoma" w:hAnsi="Tahoma" w:cs="Tahoma"/>
      <w:sz w:val="16"/>
      <w:szCs w:val="16"/>
    </w:rPr>
  </w:style>
  <w:style w:type="table" w:styleId="TableGrid">
    <w:name w:val="Table Grid"/>
    <w:basedOn w:val="TableNormal"/>
    <w:uiPriority w:val="59"/>
    <w:rsid w:val="00BF7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4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B7465"/>
  </w:style>
  <w:style w:type="paragraph" w:styleId="Footer">
    <w:name w:val="footer"/>
    <w:basedOn w:val="Normal"/>
    <w:link w:val="FooterChar"/>
    <w:uiPriority w:val="99"/>
    <w:unhideWhenUsed/>
    <w:rsid w:val="00CB74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B7465"/>
  </w:style>
  <w:style w:type="paragraph" w:styleId="ListParagraph">
    <w:name w:val="List Paragraph"/>
    <w:basedOn w:val="Normal"/>
    <w:uiPriority w:val="34"/>
    <w:qFormat/>
    <w:rsid w:val="001F5CBF"/>
    <w:pPr>
      <w:ind w:left="720"/>
      <w:contextualSpacing/>
    </w:pPr>
  </w:style>
  <w:style w:type="character" w:styleId="Hyperlink">
    <w:name w:val="Hyperlink"/>
    <w:uiPriority w:val="99"/>
    <w:rsid w:val="00BF0415"/>
    <w:rPr>
      <w:color w:val="0000FF"/>
      <w:u w:val="single"/>
    </w:rPr>
  </w:style>
  <w:style w:type="character" w:styleId="CommentReference">
    <w:name w:val="annotation reference"/>
    <w:basedOn w:val="DefaultParagraphFont"/>
    <w:uiPriority w:val="99"/>
    <w:semiHidden/>
    <w:unhideWhenUsed/>
    <w:rsid w:val="003A10C0"/>
    <w:rPr>
      <w:sz w:val="18"/>
      <w:szCs w:val="18"/>
    </w:rPr>
  </w:style>
  <w:style w:type="paragraph" w:styleId="CommentText">
    <w:name w:val="annotation text"/>
    <w:basedOn w:val="Normal"/>
    <w:link w:val="CommentTextChar"/>
    <w:uiPriority w:val="99"/>
    <w:semiHidden/>
    <w:unhideWhenUsed/>
    <w:rsid w:val="003A10C0"/>
    <w:pPr>
      <w:spacing w:line="240" w:lineRule="auto"/>
    </w:pPr>
    <w:rPr>
      <w:sz w:val="24"/>
      <w:szCs w:val="24"/>
    </w:rPr>
  </w:style>
  <w:style w:type="character" w:customStyle="1" w:styleId="CommentTextChar">
    <w:name w:val="Comment Text Char"/>
    <w:basedOn w:val="DefaultParagraphFont"/>
    <w:link w:val="CommentText"/>
    <w:uiPriority w:val="99"/>
    <w:semiHidden/>
    <w:rsid w:val="003A10C0"/>
    <w:rPr>
      <w:sz w:val="24"/>
      <w:szCs w:val="24"/>
    </w:rPr>
  </w:style>
  <w:style w:type="paragraph" w:styleId="CommentSubject">
    <w:name w:val="annotation subject"/>
    <w:basedOn w:val="CommentText"/>
    <w:next w:val="CommentText"/>
    <w:link w:val="CommentSubjectChar"/>
    <w:uiPriority w:val="99"/>
    <w:semiHidden/>
    <w:unhideWhenUsed/>
    <w:rsid w:val="003A10C0"/>
    <w:rPr>
      <w:b/>
      <w:bCs/>
      <w:sz w:val="20"/>
      <w:szCs w:val="20"/>
    </w:rPr>
  </w:style>
  <w:style w:type="character" w:customStyle="1" w:styleId="CommentSubjectChar">
    <w:name w:val="Comment Subject Char"/>
    <w:basedOn w:val="CommentTextChar"/>
    <w:link w:val="CommentSubject"/>
    <w:uiPriority w:val="99"/>
    <w:semiHidden/>
    <w:rsid w:val="003A10C0"/>
    <w:rPr>
      <w:b/>
      <w:bCs/>
      <w:sz w:val="20"/>
      <w:szCs w:val="20"/>
    </w:rPr>
  </w:style>
  <w:style w:type="character" w:styleId="FollowedHyperlink">
    <w:name w:val="FollowedHyperlink"/>
    <w:basedOn w:val="DefaultParagraphFont"/>
    <w:uiPriority w:val="99"/>
    <w:semiHidden/>
    <w:unhideWhenUsed/>
    <w:rsid w:val="00E419A3"/>
    <w:rPr>
      <w:color w:val="800080" w:themeColor="followedHyperlink"/>
      <w:u w:val="single"/>
    </w:rPr>
  </w:style>
  <w:style w:type="paragraph" w:styleId="HTMLPreformatted">
    <w:name w:val="HTML Preformatted"/>
    <w:basedOn w:val="Normal"/>
    <w:link w:val="HTMLPreformattedChar"/>
    <w:uiPriority w:val="99"/>
    <w:unhideWhenUsed/>
    <w:rsid w:val="00E4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E44E60"/>
    <w:rPr>
      <w:rFonts w:ascii="Courier New" w:eastAsia="Times New Roman" w:hAnsi="Courier New" w:cs="Courier New"/>
      <w:sz w:val="20"/>
      <w:szCs w:val="20"/>
      <w:lang w:val="en-CA"/>
    </w:rPr>
  </w:style>
  <w:style w:type="paragraph" w:styleId="BodyText">
    <w:name w:val="Body Text"/>
    <w:basedOn w:val="Normal"/>
    <w:link w:val="BodyTextChar"/>
    <w:rsid w:val="00C67AF0"/>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67AF0"/>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659817">
      <w:bodyDiv w:val="1"/>
      <w:marLeft w:val="0"/>
      <w:marRight w:val="0"/>
      <w:marTop w:val="0"/>
      <w:marBottom w:val="0"/>
      <w:divBdr>
        <w:top w:val="none" w:sz="0" w:space="0" w:color="auto"/>
        <w:left w:val="none" w:sz="0" w:space="0" w:color="auto"/>
        <w:bottom w:val="none" w:sz="0" w:space="0" w:color="auto"/>
        <w:right w:val="none" w:sz="0" w:space="0" w:color="auto"/>
      </w:divBdr>
    </w:div>
    <w:div w:id="1078946566">
      <w:bodyDiv w:val="1"/>
      <w:marLeft w:val="0"/>
      <w:marRight w:val="0"/>
      <w:marTop w:val="0"/>
      <w:marBottom w:val="0"/>
      <w:divBdr>
        <w:top w:val="none" w:sz="0" w:space="0" w:color="auto"/>
        <w:left w:val="none" w:sz="0" w:space="0" w:color="auto"/>
        <w:bottom w:val="none" w:sz="0" w:space="0" w:color="auto"/>
        <w:right w:val="none" w:sz="0" w:space="0" w:color="auto"/>
      </w:divBdr>
    </w:div>
    <w:div w:id="209015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18.uqam.c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tances.uqam.ca/wp-content/uploads/sites/47/2017/12/REGLEMENT_NO_18.pdf" TargetMode="External"/><Relationship Id="rId17" Type="http://schemas.openxmlformats.org/officeDocument/2006/relationships/hyperlink" Target="https://harcelement.uqam.ca/" TargetMode="External"/><Relationship Id="rId2" Type="http://schemas.openxmlformats.org/officeDocument/2006/relationships/numbering" Target="numbering.xml"/><Relationship Id="rId16" Type="http://schemas.openxmlformats.org/officeDocument/2006/relationships/hyperlink" Target="https://instances.uqam.ca/wp-content/uploads/sites/47/2019/04/Politique_no_16_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dunod.com/sciences-techniques/moi-microbiote-maitre-du-monde-microbes-30-billions-d-am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zar.cassandre@uqam.ca" TargetMode="External"/><Relationship Id="rId14" Type="http://schemas.openxmlformats.org/officeDocument/2006/relationships/hyperlink" Target="http://www.infosphere.uqam.ca/rediger-un-travail/eviter-plagia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06613-FD6B-E040-B046-0E48B9E3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2281</Words>
  <Characters>13006</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Milette, Sylvain</dc:creator>
  <cp:lastModifiedBy>del Giorgio, Paul</cp:lastModifiedBy>
  <cp:revision>12</cp:revision>
  <cp:lastPrinted>2023-01-18T14:12:00Z</cp:lastPrinted>
  <dcterms:created xsi:type="dcterms:W3CDTF">2024-11-28T20:48:00Z</dcterms:created>
  <dcterms:modified xsi:type="dcterms:W3CDTF">2025-01-03T21:41:00Z</dcterms:modified>
</cp:coreProperties>
</file>