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9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2240" w:h="15840"/>
          <w:pgMar w:top="740" w:bottom="280" w:left="360" w:right="36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35"/>
        <w:rPr>
          <w:rFonts w:ascii="Times New Roman"/>
          <w:sz w:val="16"/>
        </w:rPr>
      </w:pPr>
    </w:p>
    <w:p>
      <w:pPr>
        <w:spacing w:line="182" w:lineRule="exact" w:before="1"/>
        <w:ind w:left="360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457200</wp:posOffset>
            </wp:positionH>
            <wp:positionV relativeFrom="paragraph">
              <wp:posOffset>-719031</wp:posOffset>
            </wp:positionV>
            <wp:extent cx="1905000" cy="6929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9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Account</w:t>
      </w:r>
      <w:r>
        <w:rPr>
          <w:spacing w:val="-6"/>
          <w:sz w:val="16"/>
        </w:rPr>
        <w:t> </w:t>
      </w:r>
      <w:r>
        <w:rPr>
          <w:spacing w:val="-2"/>
          <w:sz w:val="16"/>
        </w:rPr>
        <w:t>number:</w:t>
      </w:r>
    </w:p>
    <w:p>
      <w:pPr>
        <w:pStyle w:val="Heading1"/>
        <w:spacing w:line="366" w:lineRule="exact"/>
      </w:pPr>
      <w:r>
        <w:rPr>
          <w:spacing w:val="-2"/>
        </w:rPr>
        <w:t>296664039561</w:t>
      </w:r>
    </w:p>
    <w:p>
      <w:pPr>
        <w:spacing w:before="326"/>
        <w:ind w:left="360" w:right="0" w:firstLine="0"/>
        <w:jc w:val="left"/>
        <w:rPr>
          <w:sz w:val="18"/>
        </w:rPr>
      </w:pPr>
      <w:r>
        <w:rPr>
          <w:sz w:val="18"/>
        </w:rPr>
        <w:t>Bill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Address:</w:t>
      </w:r>
    </w:p>
    <w:p>
      <w:pPr>
        <w:spacing w:line="249" w:lineRule="auto" w:before="8"/>
        <w:ind w:left="360" w:right="645" w:firstLine="0"/>
        <w:jc w:val="left"/>
        <w:rPr>
          <w:sz w:val="20"/>
        </w:rPr>
      </w:pPr>
      <w:r>
        <w:rPr>
          <w:spacing w:val="-6"/>
          <w:sz w:val="20"/>
        </w:rPr>
        <w:t>ATTN: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iViveLabs</w:t>
      </w:r>
      <w:r>
        <w:rPr>
          <w:spacing w:val="-8"/>
          <w:sz w:val="20"/>
        </w:rPr>
        <w:t> </w:t>
      </w:r>
      <w:r>
        <w:rPr>
          <w:spacing w:val="-6"/>
          <w:sz w:val="20"/>
        </w:rPr>
        <w:t>Limited </w:t>
      </w:r>
      <w:r>
        <w:rPr>
          <w:sz w:val="20"/>
        </w:rPr>
        <w:t>93B Sai Yu Chung</w:t>
      </w:r>
    </w:p>
    <w:p>
      <w:pPr>
        <w:spacing w:before="1"/>
        <w:ind w:left="360" w:right="0" w:firstLine="0"/>
        <w:jc w:val="left"/>
        <w:rPr>
          <w:sz w:val="20"/>
        </w:rPr>
      </w:pPr>
      <w:r>
        <w:rPr>
          <w:spacing w:val="-4"/>
          <w:sz w:val="20"/>
        </w:rPr>
        <w:t>Yuen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Long,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N.T.,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0000,</w:t>
      </w:r>
      <w:r>
        <w:rPr>
          <w:spacing w:val="-5"/>
          <w:sz w:val="20"/>
        </w:rPr>
        <w:t> HK</w:t>
      </w:r>
    </w:p>
    <w:p>
      <w:pPr>
        <w:pStyle w:val="Heading1"/>
        <w:spacing w:before="105"/>
      </w:pPr>
      <w:r>
        <w:rPr/>
        <w:br w:type="column"/>
      </w:r>
      <w:r>
        <w:rPr/>
        <w:t>Amazon</w:t>
      </w:r>
      <w:r>
        <w:rPr>
          <w:spacing w:val="-16"/>
        </w:rPr>
        <w:t> </w:t>
      </w:r>
      <w:r>
        <w:rPr/>
        <w:t>Web</w:t>
      </w:r>
      <w:r>
        <w:rPr>
          <w:spacing w:val="-15"/>
        </w:rPr>
        <w:t> </w:t>
      </w:r>
      <w:r>
        <w:rPr/>
        <w:t>Services</w:t>
      </w:r>
      <w:r>
        <w:rPr>
          <w:spacing w:val="-15"/>
        </w:rPr>
        <w:t> </w:t>
      </w:r>
      <w:r>
        <w:rPr>
          <w:spacing w:val="-2"/>
        </w:rPr>
        <w:t>Invoice</w:t>
      </w:r>
    </w:p>
    <w:p>
      <w:pPr>
        <w:spacing w:before="30"/>
        <w:ind w:left="360" w:right="0" w:firstLine="0"/>
        <w:jc w:val="left"/>
        <w:rPr>
          <w:sz w:val="16"/>
        </w:rPr>
      </w:pPr>
      <w:r>
        <w:rPr>
          <w:spacing w:val="-2"/>
          <w:sz w:val="16"/>
        </w:rPr>
        <w:t>Email 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talk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us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about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your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AWS account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or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bill,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visit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aws.amazon.com/contact-</w:t>
      </w:r>
      <w:r>
        <w:rPr>
          <w:spacing w:val="-5"/>
          <w:sz w:val="16"/>
        </w:rPr>
        <w:t>us/</w:t>
      </w:r>
    </w:p>
    <w:p>
      <w:pPr>
        <w:pStyle w:val="BodyText"/>
        <w:spacing w:line="40" w:lineRule="exact"/>
        <w:ind w:left="260"/>
        <w:rPr>
          <w:position w:val="0"/>
          <w:sz w:val="4"/>
        </w:rPr>
      </w:pPr>
      <w:r>
        <w:rPr>
          <w:position w:val="0"/>
          <w:sz w:val="4"/>
        </w:rPr>
        <mc:AlternateContent>
          <mc:Choice Requires="wps">
            <w:drawing>
              <wp:inline distT="0" distB="0" distL="0" distR="0">
                <wp:extent cx="4114800" cy="25400"/>
                <wp:effectExtent l="0" t="0" r="0" b="317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114800" cy="25400"/>
                          <a:chExt cx="4114800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844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254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25399"/>
                                </a:lnTo>
                                <a:lnTo>
                                  <a:pt x="0" y="2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844800" y="0"/>
                            <a:ext cx="1270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254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25399"/>
                                </a:lnTo>
                                <a:lnTo>
                                  <a:pt x="0" y="25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844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254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844800" y="0"/>
                            <a:ext cx="12700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254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4pt;height:2pt;mso-position-horizontal-relative:char;mso-position-vertical-relative:line" id="docshapegroup1" coordorigin="0,0" coordsize="6480,40">
                <v:rect style="position:absolute;left:0;top:0;width:4480;height:40" id="docshape2" filled="true" fillcolor="#dddac0" stroked="false">
                  <v:fill type="solid"/>
                </v:rect>
                <v:rect style="position:absolute;left:4480;top:0;width:2000;height:40" id="docshape3" filled="true" fillcolor="#dddac0" stroked="false">
                  <v:fill type="solid"/>
                </v:rect>
                <v:rect style="position:absolute;left:0;top:0;width:4480;height:40" id="docshape4" filled="true" fillcolor="#dddac0" stroked="false">
                  <v:fill type="solid"/>
                </v:rect>
                <v:rect style="position:absolute;left:4480;top:0;width:2000;height:40" id="docshape5" filled="true" fillcolor="#dddac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4"/>
        </w:rPr>
      </w:r>
    </w:p>
    <w:p>
      <w:pPr>
        <w:spacing w:before="43"/>
        <w:ind w:left="360" w:right="0" w:firstLine="0"/>
        <w:jc w:val="left"/>
        <w:rPr>
          <w:sz w:val="22"/>
        </w:rPr>
      </w:pPr>
      <w:r>
        <w:rPr>
          <w:w w:val="105"/>
          <w:sz w:val="22"/>
        </w:rPr>
        <w:t>Invoice</w:t>
      </w:r>
      <w:r>
        <w:rPr>
          <w:spacing w:val="-11"/>
          <w:w w:val="105"/>
          <w:sz w:val="22"/>
        </w:rPr>
        <w:t> </w:t>
      </w:r>
      <w:r>
        <w:rPr>
          <w:spacing w:val="-2"/>
          <w:w w:val="105"/>
          <w:sz w:val="22"/>
        </w:rPr>
        <w:t>Summary</w:t>
      </w:r>
    </w:p>
    <w:p>
      <w:pPr>
        <w:pStyle w:val="BodyText"/>
        <w:spacing w:before="9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3200400</wp:posOffset>
                </wp:positionH>
                <wp:positionV relativeFrom="paragraph">
                  <wp:posOffset>43235</wp:posOffset>
                </wp:positionV>
                <wp:extent cx="4114800" cy="127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4114800" cy="12700"/>
                          <a:chExt cx="411480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84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127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44800" y="0"/>
                            <a:ext cx="1270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7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84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127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844800" y="0"/>
                            <a:ext cx="1270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7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pt;margin-top:3.404395pt;width:324pt;height:1pt;mso-position-horizontal-relative:page;mso-position-vertical-relative:paragraph;z-index:-15728128;mso-wrap-distance-left:0;mso-wrap-distance-right:0" id="docshapegroup6" coordorigin="5040,68" coordsize="6480,20">
                <v:rect style="position:absolute;left:5040;top:68;width:4480;height:20" id="docshape7" filled="true" fillcolor="#dddac0" stroked="false">
                  <v:fill type="solid"/>
                </v:rect>
                <v:rect style="position:absolute;left:9520;top:68;width:2000;height:20" id="docshape8" filled="true" fillcolor="#dddac0" stroked="false">
                  <v:fill type="solid"/>
                </v:rect>
                <v:rect style="position:absolute;left:5040;top:68;width:4480;height:20" id="docshape9" filled="true" fillcolor="#dddac0" stroked="false">
                  <v:fill type="solid"/>
                </v:rect>
                <v:rect style="position:absolute;left:9520;top:68;width:2000;height:20" id="docshape10" filled="true" fillcolor="#dddac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5928" w:val="left" w:leader="none"/>
        </w:tabs>
        <w:spacing w:before="27"/>
        <w:ind w:left="360" w:right="0" w:firstLine="0"/>
        <w:jc w:val="left"/>
        <w:rPr>
          <w:sz w:val="16"/>
        </w:rPr>
      </w:pPr>
      <w:r>
        <w:rPr>
          <w:spacing w:val="-4"/>
          <w:sz w:val="16"/>
        </w:rPr>
        <w:t>Invoice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Number:</w:t>
      </w:r>
      <w:r>
        <w:rPr>
          <w:sz w:val="16"/>
        </w:rPr>
        <w:tab/>
      </w:r>
      <w:r>
        <w:rPr>
          <w:spacing w:val="-2"/>
          <w:sz w:val="16"/>
        </w:rPr>
        <w:t>42183017</w:t>
      </w:r>
    </w:p>
    <w:p>
      <w:pPr>
        <w:tabs>
          <w:tab w:pos="5531" w:val="left" w:leader="none"/>
        </w:tabs>
        <w:spacing w:before="48"/>
        <w:ind w:left="360" w:right="0" w:firstLine="0"/>
        <w:jc w:val="left"/>
        <w:rPr>
          <w:sz w:val="16"/>
        </w:rPr>
      </w:pPr>
      <w:r>
        <w:rPr>
          <w:spacing w:val="-4"/>
          <w:sz w:val="16"/>
        </w:rPr>
        <w:t>Invoice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Date:</w:t>
      </w:r>
      <w:r>
        <w:rPr>
          <w:sz w:val="16"/>
        </w:rPr>
        <w:tab/>
        <w:t>August</w:t>
      </w:r>
      <w:r>
        <w:rPr>
          <w:spacing w:val="-6"/>
          <w:sz w:val="16"/>
        </w:rPr>
        <w:t> </w:t>
      </w:r>
      <w:r>
        <w:rPr>
          <w:sz w:val="16"/>
        </w:rPr>
        <w:t>3</w:t>
      </w:r>
      <w:r>
        <w:rPr>
          <w:spacing w:val="-5"/>
          <w:sz w:val="16"/>
        </w:rPr>
        <w:t> 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2014</w:t>
      </w: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2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14800" cy="12700"/>
                <wp:effectExtent l="0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14800" cy="12700"/>
                          <a:chExt cx="4114800" cy="127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84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127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844800" y="0"/>
                            <a:ext cx="1270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7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12699"/>
                                </a:lnTo>
                                <a:lnTo>
                                  <a:pt x="0" y="12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8448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1270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  <a:lnTo>
                                  <a:pt x="28448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4800" y="0"/>
                            <a:ext cx="12700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1270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  <a:lnTo>
                                  <a:pt x="12700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A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4pt;height:1pt;mso-position-horizontal-relative:char;mso-position-vertical-relative:line" id="docshapegroup11" coordorigin="0,0" coordsize="6480,20">
                <v:rect style="position:absolute;left:0;top:0;width:4480;height:20" id="docshape12" filled="true" fillcolor="#dddac0" stroked="false">
                  <v:fill type="solid"/>
                </v:rect>
                <v:rect style="position:absolute;left:4480;top:0;width:2000;height:20" id="docshape13" filled="true" fillcolor="#dddac0" stroked="false">
                  <v:fill type="solid"/>
                </v:rect>
                <v:rect style="position:absolute;left:0;top:0;width:4480;height:20" id="docshape14" filled="true" fillcolor="#dddac0" stroked="false">
                  <v:fill type="solid"/>
                </v:rect>
                <v:rect style="position:absolute;left:4480;top:0;width:2000;height:20" id="docshape15" filled="true" fillcolor="#dddac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6139" w:val="left" w:leader="none"/>
        </w:tabs>
        <w:spacing w:before="45"/>
        <w:ind w:left="360" w:right="0" w:firstLine="0"/>
        <w:jc w:val="left"/>
        <w:rPr>
          <w:sz w:val="20"/>
        </w:rPr>
      </w:pP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AMOUNT</w:t>
      </w:r>
      <w:r>
        <w:rPr>
          <w:spacing w:val="-3"/>
          <w:sz w:val="20"/>
        </w:rPr>
        <w:t> </w:t>
      </w:r>
      <w:r>
        <w:rPr>
          <w:sz w:val="20"/>
        </w:rPr>
        <w:t>DUE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August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2014</w:t>
      </w:r>
      <w:r>
        <w:rPr>
          <w:sz w:val="20"/>
        </w:rPr>
        <w:tab/>
      </w:r>
      <w:r>
        <w:rPr>
          <w:spacing w:val="-2"/>
          <w:sz w:val="20"/>
        </w:rPr>
        <w:t>$4.11</w:t>
      </w:r>
    </w:p>
    <w:p>
      <w:pPr>
        <w:pStyle w:val="BodyText"/>
        <w:spacing w:before="7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3200400</wp:posOffset>
                </wp:positionH>
                <wp:positionV relativeFrom="paragraph">
                  <wp:posOffset>41627</wp:posOffset>
                </wp:positionV>
                <wp:extent cx="4114800" cy="25400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114800" cy="25400"/>
                          <a:chExt cx="4114800" cy="254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12700"/>
                            <a:ext cx="2844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0" h="0">
                                <a:moveTo>
                                  <a:pt x="0" y="0"/>
                                </a:moveTo>
                                <a:lnTo>
                                  <a:pt x="28448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DDA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844800" y="12700"/>
                            <a:ext cx="1270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0">
                                <a:moveTo>
                                  <a:pt x="0" y="0"/>
                                </a:moveTo>
                                <a:lnTo>
                                  <a:pt x="127000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DDDA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pt;margin-top:3.277782pt;width:324pt;height:2pt;mso-position-horizontal-relative:page;mso-position-vertical-relative:paragraph;z-index:-15727104;mso-wrap-distance-left:0;mso-wrap-distance-right:0" id="docshapegroup16" coordorigin="5040,66" coordsize="6480,40">
                <v:line style="position:absolute" from="5040,86" to="9520,86" stroked="true" strokeweight="2pt" strokecolor="#dddac0">
                  <v:stroke dashstyle="solid"/>
                </v:line>
                <v:line style="position:absolute" from="9520,86" to="11520,86" stroked="true" strokeweight="2pt" strokecolor="#dddac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3"/>
        </w:rPr>
        <w:sectPr>
          <w:type w:val="continuous"/>
          <w:pgSz w:w="12240" w:h="15840"/>
          <w:pgMar w:top="740" w:bottom="280" w:left="360" w:right="360"/>
          <w:cols w:num="2" w:equalWidth="0">
            <w:col w:w="3400" w:space="1020"/>
            <w:col w:w="7100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43"/>
        <w:rPr>
          <w:sz w:val="24"/>
        </w:rPr>
      </w:pPr>
    </w:p>
    <w:p>
      <w:pPr>
        <w:spacing w:before="0"/>
        <w:ind w:left="360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3"/>
          <w:sz w:val="24"/>
        </w:rPr>
        <w:t> </w:t>
      </w:r>
      <w:r>
        <w:rPr>
          <w:sz w:val="24"/>
        </w:rPr>
        <w:t>invoice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billing</w:t>
      </w:r>
      <w:r>
        <w:rPr>
          <w:spacing w:val="4"/>
          <w:sz w:val="24"/>
        </w:rPr>
        <w:t> </w:t>
      </w:r>
      <w:r>
        <w:rPr>
          <w:sz w:val="24"/>
        </w:rPr>
        <w:t>period</w:t>
      </w:r>
      <w:r>
        <w:rPr>
          <w:spacing w:val="4"/>
          <w:sz w:val="24"/>
        </w:rPr>
        <w:t> </w:t>
      </w:r>
      <w:r>
        <w:rPr>
          <w:sz w:val="24"/>
        </w:rPr>
        <w:t>July</w:t>
      </w:r>
      <w:r>
        <w:rPr>
          <w:spacing w:val="4"/>
          <w:sz w:val="24"/>
        </w:rPr>
        <w:t> </w:t>
      </w:r>
      <w:r>
        <w:rPr>
          <w:sz w:val="24"/>
        </w:rPr>
        <w:t>1</w:t>
      </w:r>
      <w:r>
        <w:rPr>
          <w:spacing w:val="4"/>
          <w:sz w:val="24"/>
        </w:rPr>
        <w:t> </w:t>
      </w:r>
      <w:r>
        <w:rPr>
          <w:sz w:val="24"/>
        </w:rPr>
        <w:t>-</w:t>
      </w:r>
      <w:r>
        <w:rPr>
          <w:spacing w:val="4"/>
          <w:sz w:val="24"/>
        </w:rPr>
        <w:t> </w:t>
      </w:r>
      <w:r>
        <w:rPr>
          <w:sz w:val="24"/>
        </w:rPr>
        <w:t>July</w:t>
      </w:r>
      <w:r>
        <w:rPr>
          <w:spacing w:val="4"/>
          <w:sz w:val="24"/>
        </w:rPr>
        <w:t> </w:t>
      </w:r>
      <w:r>
        <w:rPr>
          <w:sz w:val="24"/>
        </w:rPr>
        <w:t>31</w:t>
      </w:r>
      <w:r>
        <w:rPr>
          <w:spacing w:val="4"/>
          <w:sz w:val="24"/>
        </w:rPr>
        <w:t> 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pacing w:val="-4"/>
          <w:sz w:val="24"/>
        </w:rPr>
        <w:t>2014</w:t>
      </w:r>
    </w:p>
    <w:p>
      <w:pPr>
        <w:spacing w:line="249" w:lineRule="auto" w:before="107"/>
        <w:ind w:left="360" w:right="202" w:firstLine="0"/>
        <w:jc w:val="left"/>
        <w:rPr>
          <w:sz w:val="16"/>
        </w:rPr>
      </w:pPr>
      <w:r>
        <w:rPr>
          <w:sz w:val="16"/>
        </w:rPr>
        <w:t>Greetings from Amazon Web Services, we're writing to provide you with an electronic invoice for your use of AWS services. Additional </w:t>
      </w:r>
      <w:r>
        <w:rPr>
          <w:sz w:val="16"/>
        </w:rPr>
        <w:t>information regarding your bill, individual service charge details, and your account history are available on the Account Activity Page.</w:t>
      </w:r>
    </w:p>
    <w:p>
      <w:pPr>
        <w:pStyle w:val="BodyText"/>
        <w:spacing w:before="8" w:after="1"/>
        <w:rPr>
          <w:sz w:val="17"/>
        </w:rPr>
      </w:pPr>
    </w:p>
    <w:tbl>
      <w:tblPr>
        <w:tblW w:w="0" w:type="auto"/>
        <w:jc w:val="left"/>
        <w:tblInd w:w="370" w:type="dxa"/>
        <w:tblBorders>
          <w:top w:val="single" w:sz="8" w:space="0" w:color="DDDAC0"/>
          <w:left w:val="single" w:sz="8" w:space="0" w:color="DDDAC0"/>
          <w:bottom w:val="single" w:sz="8" w:space="0" w:color="DDDAC0"/>
          <w:right w:val="single" w:sz="8" w:space="0" w:color="DDDAC0"/>
          <w:insideH w:val="single" w:sz="8" w:space="0" w:color="DDDAC0"/>
          <w:insideV w:val="single" w:sz="8" w:space="0" w:color="DDDA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30"/>
        <w:gridCol w:w="4571"/>
      </w:tblGrid>
      <w:tr>
        <w:trPr>
          <w:trHeight w:val="364" w:hRule="atLeast"/>
        </w:trPr>
        <w:tc>
          <w:tcPr>
            <w:tcW w:w="10801" w:type="dxa"/>
            <w:gridSpan w:val="2"/>
            <w:shd w:val="clear" w:color="auto" w:fill="C9E1F4"/>
          </w:tcPr>
          <w:p>
            <w:pPr>
              <w:pStyle w:val="TableParagraph"/>
              <w:spacing w:before="29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</w:tr>
      <w:tr>
        <w:trPr>
          <w:trHeight w:val="339" w:hRule="atLeast"/>
        </w:trPr>
        <w:tc>
          <w:tcPr>
            <w:tcW w:w="623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AWS</w:t>
            </w:r>
            <w:r>
              <w:rPr>
                <w:color w:val="FF9900"/>
                <w:spacing w:val="-13"/>
                <w:sz w:val="20"/>
              </w:rPr>
              <w:t> </w:t>
            </w:r>
            <w:r>
              <w:rPr>
                <w:color w:val="FF9900"/>
                <w:sz w:val="20"/>
              </w:rPr>
              <w:t>Service</w:t>
            </w:r>
            <w:r>
              <w:rPr>
                <w:color w:val="FF9900"/>
                <w:spacing w:val="-13"/>
                <w:sz w:val="20"/>
              </w:rPr>
              <w:t> </w:t>
            </w:r>
            <w:r>
              <w:rPr>
                <w:color w:val="FF9900"/>
                <w:spacing w:val="-2"/>
                <w:sz w:val="20"/>
              </w:rPr>
              <w:t>Charges</w:t>
            </w:r>
          </w:p>
        </w:tc>
        <w:tc>
          <w:tcPr>
            <w:tcW w:w="4571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$4.11</w:t>
            </w:r>
          </w:p>
        </w:tc>
      </w:tr>
      <w:tr>
        <w:trPr>
          <w:trHeight w:val="282" w:hRule="atLeast"/>
        </w:trPr>
        <w:tc>
          <w:tcPr>
            <w:tcW w:w="6230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571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$4.11</w:t>
            </w:r>
          </w:p>
        </w:tc>
      </w:tr>
      <w:tr>
        <w:trPr>
          <w:trHeight w:val="281" w:hRule="atLeast"/>
        </w:trPr>
        <w:tc>
          <w:tcPr>
            <w:tcW w:w="6230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Credits</w:t>
            </w:r>
          </w:p>
        </w:tc>
        <w:tc>
          <w:tcPr>
            <w:tcW w:w="4571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  <w:tr>
        <w:trPr>
          <w:trHeight w:val="281" w:hRule="atLeast"/>
        </w:trPr>
        <w:tc>
          <w:tcPr>
            <w:tcW w:w="6230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9"/>
                <w:sz w:val="16"/>
              </w:rPr>
              <w:t>Tax</w:t>
            </w:r>
            <w:r>
              <w:rPr>
                <w:sz w:val="16"/>
              </w:rPr>
              <w:t> </w:t>
            </w:r>
            <w:r>
              <w:rPr>
                <w:spacing w:val="-10"/>
                <w:sz w:val="16"/>
              </w:rPr>
              <w:t>*</w:t>
            </w:r>
          </w:p>
        </w:tc>
        <w:tc>
          <w:tcPr>
            <w:tcW w:w="4571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  <w:tr>
        <w:trPr>
          <w:trHeight w:val="339" w:hRule="atLeast"/>
        </w:trPr>
        <w:tc>
          <w:tcPr>
            <w:tcW w:w="6230" w:type="dxa"/>
            <w:tcBorders>
              <w:right w:val="nil"/>
            </w:tcBorders>
            <w:shd w:val="clear" w:color="auto" w:fill="CCCC99"/>
          </w:tcPr>
          <w:p>
            <w:pPr>
              <w:pStyle w:val="TableParagraph"/>
              <w:spacing w:before="44"/>
              <w:ind w:left="70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invoice</w:t>
            </w:r>
          </w:p>
        </w:tc>
        <w:tc>
          <w:tcPr>
            <w:tcW w:w="4571" w:type="dxa"/>
            <w:tcBorders>
              <w:left w:val="nil"/>
            </w:tcBorders>
            <w:shd w:val="clear" w:color="auto" w:fill="CCCC99"/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$4.11</w:t>
            </w:r>
          </w:p>
        </w:tc>
      </w:tr>
    </w:tbl>
    <w:p>
      <w:pPr>
        <w:pStyle w:val="BodyText"/>
        <w:spacing w:before="154" w:after="1"/>
        <w:rPr>
          <w:sz w:val="20"/>
        </w:rPr>
      </w:pPr>
    </w:p>
    <w:tbl>
      <w:tblPr>
        <w:tblW w:w="0" w:type="auto"/>
        <w:jc w:val="left"/>
        <w:tblInd w:w="370" w:type="dxa"/>
        <w:tblBorders>
          <w:top w:val="single" w:sz="8" w:space="0" w:color="DDDAC0"/>
          <w:left w:val="single" w:sz="8" w:space="0" w:color="DDDAC0"/>
          <w:bottom w:val="single" w:sz="8" w:space="0" w:color="DDDAC0"/>
          <w:right w:val="single" w:sz="8" w:space="0" w:color="DDDAC0"/>
          <w:insideH w:val="single" w:sz="8" w:space="0" w:color="DDDAC0"/>
          <w:insideV w:val="single" w:sz="8" w:space="0" w:color="DDDA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89"/>
        <w:gridCol w:w="4112"/>
      </w:tblGrid>
      <w:tr>
        <w:trPr>
          <w:trHeight w:val="364" w:hRule="atLeast"/>
        </w:trPr>
        <w:tc>
          <w:tcPr>
            <w:tcW w:w="10801" w:type="dxa"/>
            <w:gridSpan w:val="2"/>
            <w:shd w:val="clear" w:color="auto" w:fill="C9E1F4"/>
          </w:tcPr>
          <w:p>
            <w:pPr>
              <w:pStyle w:val="TableParagraph"/>
              <w:spacing w:before="29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Detail</w:t>
            </w:r>
          </w:p>
        </w:tc>
      </w:tr>
      <w:tr>
        <w:trPr>
          <w:trHeight w:val="340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AWS</w:t>
            </w:r>
            <w:r>
              <w:rPr>
                <w:color w:val="FF9900"/>
                <w:spacing w:val="-12"/>
                <w:sz w:val="20"/>
              </w:rPr>
              <w:t> </w:t>
            </w:r>
            <w:r>
              <w:rPr>
                <w:color w:val="FF9900"/>
                <w:sz w:val="20"/>
              </w:rPr>
              <w:t>Data</w:t>
            </w:r>
            <w:r>
              <w:rPr>
                <w:color w:val="FF9900"/>
                <w:spacing w:val="-11"/>
                <w:sz w:val="20"/>
              </w:rPr>
              <w:t> </w:t>
            </w:r>
            <w:r>
              <w:rPr>
                <w:color w:val="FF9900"/>
                <w:spacing w:val="-2"/>
                <w:sz w:val="20"/>
              </w:rPr>
              <w:t>Transfer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$0.01</w:t>
            </w:r>
          </w:p>
        </w:tc>
      </w:tr>
      <w:tr>
        <w:trPr>
          <w:trHeight w:val="282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$0.01</w:t>
            </w:r>
          </w:p>
        </w:tc>
      </w:tr>
      <w:tr>
        <w:trPr>
          <w:trHeight w:val="281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VAT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**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  <w:tr>
        <w:trPr>
          <w:trHeight w:val="339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Amazon</w:t>
            </w:r>
            <w:r>
              <w:rPr>
                <w:color w:val="FF9900"/>
                <w:spacing w:val="1"/>
                <w:sz w:val="20"/>
              </w:rPr>
              <w:t> </w:t>
            </w:r>
            <w:r>
              <w:rPr>
                <w:color w:val="FF9900"/>
                <w:sz w:val="20"/>
              </w:rPr>
              <w:t>Elastic</w:t>
            </w:r>
            <w:r>
              <w:rPr>
                <w:color w:val="FF9900"/>
                <w:spacing w:val="1"/>
                <w:sz w:val="20"/>
              </w:rPr>
              <w:t> </w:t>
            </w:r>
            <w:r>
              <w:rPr>
                <w:color w:val="FF9900"/>
                <w:sz w:val="20"/>
              </w:rPr>
              <w:t>Compute</w:t>
            </w:r>
            <w:r>
              <w:rPr>
                <w:color w:val="FF9900"/>
                <w:spacing w:val="1"/>
                <w:sz w:val="20"/>
              </w:rPr>
              <w:t> </w:t>
            </w:r>
            <w:r>
              <w:rPr>
                <w:color w:val="FF9900"/>
                <w:spacing w:val="-2"/>
                <w:sz w:val="20"/>
              </w:rPr>
              <w:t>Cloud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$1.87</w:t>
            </w:r>
          </w:p>
        </w:tc>
      </w:tr>
      <w:tr>
        <w:trPr>
          <w:trHeight w:val="282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$1.87</w:t>
            </w:r>
          </w:p>
        </w:tc>
      </w:tr>
      <w:tr>
        <w:trPr>
          <w:trHeight w:val="282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VAT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**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  <w:tr>
        <w:trPr>
          <w:trHeight w:val="339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Amazon</w:t>
            </w:r>
            <w:r>
              <w:rPr>
                <w:color w:val="FF9900"/>
                <w:spacing w:val="-8"/>
                <w:sz w:val="20"/>
              </w:rPr>
              <w:t> </w:t>
            </w:r>
            <w:r>
              <w:rPr>
                <w:color w:val="FF9900"/>
                <w:spacing w:val="-2"/>
                <w:sz w:val="20"/>
              </w:rPr>
              <w:t>Glacier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$2.22</w:t>
            </w:r>
          </w:p>
        </w:tc>
      </w:tr>
      <w:tr>
        <w:trPr>
          <w:trHeight w:val="281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$2.22</w:t>
            </w:r>
          </w:p>
        </w:tc>
      </w:tr>
      <w:tr>
        <w:trPr>
          <w:trHeight w:val="281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VAT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**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  <w:tr>
        <w:trPr>
          <w:trHeight w:val="339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70"/>
              <w:rPr>
                <w:sz w:val="20"/>
              </w:rPr>
            </w:pPr>
            <w:r>
              <w:rPr>
                <w:color w:val="FF9900"/>
                <w:sz w:val="20"/>
              </w:rPr>
              <w:t>Amazon</w:t>
            </w:r>
            <w:r>
              <w:rPr>
                <w:color w:val="FF9900"/>
                <w:spacing w:val="-3"/>
                <w:sz w:val="20"/>
              </w:rPr>
              <w:t> </w:t>
            </w:r>
            <w:r>
              <w:rPr>
                <w:color w:val="FF9900"/>
                <w:sz w:val="20"/>
              </w:rPr>
              <w:t>Simple</w:t>
            </w:r>
            <w:r>
              <w:rPr>
                <w:color w:val="FF9900"/>
                <w:spacing w:val="-2"/>
                <w:sz w:val="20"/>
              </w:rPr>
              <w:t> </w:t>
            </w:r>
            <w:r>
              <w:rPr>
                <w:color w:val="FF9900"/>
                <w:sz w:val="20"/>
              </w:rPr>
              <w:t>Storage</w:t>
            </w:r>
            <w:r>
              <w:rPr>
                <w:color w:val="FF9900"/>
                <w:spacing w:val="-3"/>
                <w:sz w:val="20"/>
              </w:rPr>
              <w:t> </w:t>
            </w:r>
            <w:r>
              <w:rPr>
                <w:color w:val="FF9900"/>
                <w:spacing w:val="-2"/>
                <w:sz w:val="20"/>
              </w:rPr>
              <w:t>Service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spacing w:before="44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$0.01</w:t>
            </w:r>
          </w:p>
        </w:tc>
      </w:tr>
      <w:tr>
        <w:trPr>
          <w:trHeight w:val="281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sz w:val="16"/>
              </w:rPr>
              <w:t>Charges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$0.01</w:t>
            </w:r>
          </w:p>
        </w:tc>
      </w:tr>
      <w:tr>
        <w:trPr>
          <w:trHeight w:val="282" w:hRule="atLeast"/>
        </w:trPr>
        <w:tc>
          <w:tcPr>
            <w:tcW w:w="6689" w:type="dxa"/>
            <w:tcBorders>
              <w:right w:val="nil"/>
            </w:tcBorders>
          </w:tcPr>
          <w:p>
            <w:pPr>
              <w:pStyle w:val="TableParagraph"/>
              <w:ind w:left="470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VAT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**</w:t>
            </w:r>
          </w:p>
        </w:tc>
        <w:tc>
          <w:tcPr>
            <w:tcW w:w="4112" w:type="dxa"/>
            <w:tcBorders>
              <w:left w:val="nil"/>
            </w:tcBorders>
          </w:tcPr>
          <w:p>
            <w:pPr>
              <w:pStyle w:val="TableParagraph"/>
              <w:ind w:right="50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$0.00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740" w:bottom="280" w:left="360" w:right="360"/>
        </w:sectPr>
      </w:pPr>
    </w:p>
    <w:p>
      <w:pPr>
        <w:spacing w:before="102"/>
        <w:ind w:left="360" w:right="0" w:firstLine="0"/>
        <w:jc w:val="left"/>
        <w:rPr>
          <w:sz w:val="16"/>
        </w:rPr>
      </w:pPr>
      <w:r>
        <w:rPr>
          <w:sz w:val="16"/>
        </w:rPr>
        <w:t>*</w:t>
      </w:r>
      <w:r>
        <w:rPr>
          <w:spacing w:val="-8"/>
          <w:sz w:val="16"/>
        </w:rPr>
        <w:t> </w:t>
      </w:r>
      <w:r>
        <w:rPr>
          <w:sz w:val="16"/>
        </w:rPr>
        <w:t>May</w:t>
      </w:r>
      <w:r>
        <w:rPr>
          <w:spacing w:val="-7"/>
          <w:sz w:val="16"/>
        </w:rPr>
        <w:t> </w:t>
      </w:r>
      <w:r>
        <w:rPr>
          <w:sz w:val="16"/>
        </w:rPr>
        <w:t>include</w:t>
      </w:r>
      <w:r>
        <w:rPr>
          <w:spacing w:val="-7"/>
          <w:sz w:val="16"/>
        </w:rPr>
        <w:t> </w:t>
      </w:r>
      <w:r>
        <w:rPr>
          <w:sz w:val="16"/>
        </w:rPr>
        <w:t>estimated</w:t>
      </w:r>
      <w:r>
        <w:rPr>
          <w:spacing w:val="-7"/>
          <w:sz w:val="16"/>
        </w:rPr>
        <w:t> </w:t>
      </w:r>
      <w:r>
        <w:rPr>
          <w:sz w:val="16"/>
        </w:rPr>
        <w:t>US</w:t>
      </w:r>
      <w:r>
        <w:rPr>
          <w:spacing w:val="-8"/>
          <w:sz w:val="16"/>
        </w:rPr>
        <w:t> </w:t>
      </w:r>
      <w:r>
        <w:rPr>
          <w:sz w:val="16"/>
        </w:rPr>
        <w:t>sales</w:t>
      </w:r>
      <w:r>
        <w:rPr>
          <w:spacing w:val="-7"/>
          <w:sz w:val="16"/>
        </w:rPr>
        <w:t> </w:t>
      </w:r>
      <w:r>
        <w:rPr>
          <w:sz w:val="16"/>
        </w:rPr>
        <w:t>tax,</w:t>
      </w:r>
      <w:r>
        <w:rPr>
          <w:spacing w:val="-7"/>
          <w:sz w:val="16"/>
        </w:rPr>
        <w:t> </w:t>
      </w:r>
      <w:r>
        <w:rPr>
          <w:sz w:val="16"/>
        </w:rPr>
        <w:t>VAT,</w:t>
      </w:r>
      <w:r>
        <w:rPr>
          <w:spacing w:val="-7"/>
          <w:sz w:val="16"/>
        </w:rPr>
        <w:t> </w:t>
      </w:r>
      <w:r>
        <w:rPr>
          <w:sz w:val="16"/>
        </w:rPr>
        <w:t>GST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5"/>
          <w:sz w:val="16"/>
        </w:rPr>
        <w:t>CT</w:t>
      </w:r>
    </w:p>
    <w:p>
      <w:pPr>
        <w:spacing w:before="8"/>
        <w:ind w:left="360" w:right="0" w:firstLine="0"/>
        <w:jc w:val="left"/>
        <w:rPr>
          <w:sz w:val="16"/>
        </w:rPr>
      </w:pPr>
      <w:r>
        <w:rPr>
          <w:sz w:val="16"/>
        </w:rPr>
        <w:t>**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-10"/>
          <w:sz w:val="16"/>
        </w:rPr>
        <w:t> </w:t>
      </w:r>
      <w:r>
        <w:rPr>
          <w:sz w:val="16"/>
        </w:rPr>
        <w:t>is</w:t>
      </w:r>
      <w:r>
        <w:rPr>
          <w:spacing w:val="-10"/>
          <w:sz w:val="16"/>
        </w:rPr>
        <w:t> </w:t>
      </w:r>
      <w:r>
        <w:rPr>
          <w:sz w:val="16"/>
        </w:rPr>
        <w:t>not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VAT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invoice</w:t>
      </w:r>
    </w:p>
    <w:p>
      <w:pPr>
        <w:spacing w:line="249" w:lineRule="auto" w:before="8"/>
        <w:ind w:left="360" w:right="65" w:firstLine="0"/>
        <w:jc w:val="left"/>
        <w:rPr>
          <w:sz w:val="16"/>
        </w:rPr>
      </w:pPr>
      <w:r>
        <w:rPr>
          <w:sz w:val="16"/>
        </w:rPr>
        <w:t>***</w:t>
      </w:r>
      <w:r>
        <w:rPr>
          <w:spacing w:val="-1"/>
          <w:sz w:val="16"/>
        </w:rPr>
        <w:t> </w:t>
      </w:r>
      <w:r>
        <w:rPr>
          <w:sz w:val="16"/>
        </w:rPr>
        <w:t>Check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GST</w:t>
      </w:r>
      <w:r>
        <w:rPr>
          <w:spacing w:val="-1"/>
          <w:sz w:val="16"/>
        </w:rPr>
        <w:t> </w:t>
      </w:r>
      <w:r>
        <w:rPr>
          <w:sz w:val="16"/>
        </w:rPr>
        <w:t>statement</w:t>
      </w:r>
      <w:r>
        <w:rPr>
          <w:spacing w:val="-1"/>
          <w:sz w:val="16"/>
        </w:rPr>
        <w:t> </w:t>
      </w:r>
      <w:r>
        <w:rPr>
          <w:sz w:val="16"/>
        </w:rPr>
        <w:t>attached</w:t>
      </w:r>
      <w:r>
        <w:rPr>
          <w:spacing w:val="-1"/>
          <w:sz w:val="16"/>
        </w:rPr>
        <w:t> </w:t>
      </w:r>
      <w:r>
        <w:rPr>
          <w:sz w:val="16"/>
        </w:rPr>
        <w:t>at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end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Invoice for details</w:t>
      </w:r>
    </w:p>
    <w:p>
      <w:pPr>
        <w:pStyle w:val="BodyText"/>
        <w:spacing w:line="249" w:lineRule="auto" w:before="3"/>
        <w:ind w:left="360" w:right="38"/>
      </w:pPr>
      <w:r>
        <w:rPr>
          <w:color w:val="AAAAAA"/>
        </w:rPr>
        <w:t>† Usage and recurring charges for this statement period will be charged on</w:t>
      </w:r>
      <w:r>
        <w:rPr>
          <w:color w:val="AAAAAA"/>
          <w:spacing w:val="40"/>
        </w:rPr>
        <w:t> </w:t>
      </w:r>
      <w:r>
        <w:rPr>
          <w:color w:val="AAAAAA"/>
        </w:rPr>
        <w:t>your next billing date. The amount of your actual charges for this </w:t>
      </w:r>
      <w:r>
        <w:rPr>
          <w:color w:val="AAAAAA"/>
        </w:rPr>
        <w:t>statement</w:t>
      </w:r>
      <w:r>
        <w:rPr>
          <w:color w:val="AAAAAA"/>
          <w:spacing w:val="40"/>
        </w:rPr>
        <w:t> </w:t>
      </w:r>
      <w:r>
        <w:rPr>
          <w:color w:val="AAAAAA"/>
        </w:rPr>
        <w:t>period may differ from the charges shown on this page. The charges</w:t>
      </w:r>
      <w:r>
        <w:rPr>
          <w:color w:val="AAAAAA"/>
          <w:spacing w:val="80"/>
        </w:rPr>
        <w:t> </w:t>
      </w:r>
      <w:r>
        <w:rPr>
          <w:color w:val="AAAAAA"/>
        </w:rPr>
        <w:t>shown on this page do not include any additional usage charges accrued</w:t>
      </w:r>
      <w:r>
        <w:rPr>
          <w:color w:val="AAAAAA"/>
          <w:spacing w:val="40"/>
        </w:rPr>
        <w:t> </w:t>
      </w:r>
      <w:r>
        <w:rPr>
          <w:color w:val="AAAAAA"/>
        </w:rPr>
        <w:t>during this statement period after the date you are viewing this page. Also,</w:t>
      </w:r>
      <w:r>
        <w:rPr>
          <w:color w:val="AAAAAA"/>
          <w:spacing w:val="40"/>
        </w:rPr>
        <w:t> </w:t>
      </w:r>
      <w:r>
        <w:rPr>
          <w:color w:val="AAAAAA"/>
        </w:rPr>
        <w:t>one-time fees and subscription charges are assessed separately, on the</w:t>
      </w:r>
      <w:r>
        <w:rPr>
          <w:color w:val="AAAAAA"/>
          <w:spacing w:val="40"/>
        </w:rPr>
        <w:t> </w:t>
      </w:r>
      <w:r>
        <w:rPr>
          <w:color w:val="AAAAAA"/>
        </w:rPr>
        <w:t>date that they occur.</w:t>
      </w:r>
    </w:p>
    <w:p>
      <w:pPr>
        <w:pStyle w:val="BodyText"/>
        <w:spacing w:before="4"/>
        <w:ind w:left="360"/>
      </w:pPr>
      <w:r>
        <w:rPr>
          <w:color w:val="AAAAAA"/>
        </w:rPr>
        <w:t>All</w:t>
      </w:r>
      <w:r>
        <w:rPr>
          <w:color w:val="AAAAAA"/>
          <w:spacing w:val="-3"/>
        </w:rPr>
        <w:t> </w:t>
      </w:r>
      <w:r>
        <w:rPr>
          <w:color w:val="AAAAAA"/>
        </w:rPr>
        <w:t>charges</w:t>
      </w:r>
      <w:r>
        <w:rPr>
          <w:color w:val="AAAAAA"/>
          <w:spacing w:val="-2"/>
        </w:rPr>
        <w:t> </w:t>
      </w:r>
      <w:r>
        <w:rPr>
          <w:color w:val="AAAAAA"/>
        </w:rPr>
        <w:t>and</w:t>
      </w:r>
      <w:r>
        <w:rPr>
          <w:color w:val="AAAAAA"/>
          <w:spacing w:val="-2"/>
        </w:rPr>
        <w:t> </w:t>
      </w:r>
      <w:r>
        <w:rPr>
          <w:color w:val="AAAAAA"/>
        </w:rPr>
        <w:t>prices</w:t>
      </w:r>
      <w:r>
        <w:rPr>
          <w:color w:val="AAAAAA"/>
          <w:spacing w:val="-2"/>
        </w:rPr>
        <w:t> </w:t>
      </w:r>
      <w:r>
        <w:rPr>
          <w:color w:val="AAAAAA"/>
        </w:rPr>
        <w:t>are</w:t>
      </w:r>
      <w:r>
        <w:rPr>
          <w:color w:val="AAAAAA"/>
          <w:spacing w:val="-2"/>
        </w:rPr>
        <w:t> </w:t>
      </w:r>
      <w:r>
        <w:rPr>
          <w:color w:val="AAAAAA"/>
        </w:rPr>
        <w:t>in</w:t>
      </w:r>
      <w:r>
        <w:rPr>
          <w:color w:val="AAAAAA"/>
          <w:spacing w:val="-2"/>
        </w:rPr>
        <w:t> </w:t>
      </w:r>
      <w:r>
        <w:rPr>
          <w:color w:val="AAAAAA"/>
        </w:rPr>
        <w:t>US</w:t>
      </w:r>
      <w:r>
        <w:rPr>
          <w:color w:val="AAAAAA"/>
          <w:spacing w:val="-2"/>
        </w:rPr>
        <w:t> Dollars</w:t>
      </w:r>
    </w:p>
    <w:p>
      <w:pPr>
        <w:pStyle w:val="BodyText"/>
        <w:spacing w:before="7"/>
        <w:ind w:left="360"/>
      </w:pPr>
      <w:r>
        <w:rPr>
          <w:color w:val="AAAAAA"/>
        </w:rPr>
        <w:t>All</w:t>
      </w:r>
      <w:r>
        <w:rPr>
          <w:color w:val="AAAAAA"/>
          <w:spacing w:val="-5"/>
        </w:rPr>
        <w:t> </w:t>
      </w:r>
      <w:r>
        <w:rPr>
          <w:color w:val="AAAAAA"/>
        </w:rPr>
        <w:t>AWS</w:t>
      </w:r>
      <w:r>
        <w:rPr>
          <w:color w:val="AAAAAA"/>
          <w:spacing w:val="-5"/>
        </w:rPr>
        <w:t> </w:t>
      </w:r>
      <w:r>
        <w:rPr>
          <w:color w:val="AAAAAA"/>
        </w:rPr>
        <w:t>Services</w:t>
      </w:r>
      <w:r>
        <w:rPr>
          <w:color w:val="AAAAAA"/>
          <w:spacing w:val="-5"/>
        </w:rPr>
        <w:t> </w:t>
      </w:r>
      <w:r>
        <w:rPr>
          <w:color w:val="AAAAAA"/>
        </w:rPr>
        <w:t>are</w:t>
      </w:r>
      <w:r>
        <w:rPr>
          <w:color w:val="AAAAAA"/>
          <w:spacing w:val="-4"/>
        </w:rPr>
        <w:t> </w:t>
      </w:r>
      <w:r>
        <w:rPr>
          <w:color w:val="AAAAAA"/>
        </w:rPr>
        <w:t>sold</w:t>
      </w:r>
      <w:r>
        <w:rPr>
          <w:color w:val="AAAAAA"/>
          <w:spacing w:val="-5"/>
        </w:rPr>
        <w:t> </w:t>
      </w:r>
      <w:r>
        <w:rPr>
          <w:color w:val="AAAAAA"/>
        </w:rPr>
        <w:t>by</w:t>
      </w:r>
      <w:r>
        <w:rPr>
          <w:color w:val="AAAAAA"/>
          <w:spacing w:val="-5"/>
        </w:rPr>
        <w:t> </w:t>
      </w:r>
      <w:r>
        <w:rPr>
          <w:color w:val="AAAAAA"/>
        </w:rPr>
        <w:t>Amazon</w:t>
      </w:r>
      <w:r>
        <w:rPr>
          <w:color w:val="AAAAAA"/>
          <w:spacing w:val="-4"/>
        </w:rPr>
        <w:t> </w:t>
      </w:r>
      <w:r>
        <w:rPr>
          <w:color w:val="AAAAAA"/>
        </w:rPr>
        <w:t>Web</w:t>
      </w:r>
      <w:r>
        <w:rPr>
          <w:color w:val="AAAAAA"/>
          <w:spacing w:val="-5"/>
        </w:rPr>
        <w:t> </w:t>
      </w:r>
      <w:r>
        <w:rPr>
          <w:color w:val="AAAAAA"/>
        </w:rPr>
        <w:t>Services,</w:t>
      </w:r>
      <w:r>
        <w:rPr>
          <w:color w:val="AAAAAA"/>
          <w:spacing w:val="-5"/>
        </w:rPr>
        <w:t> </w:t>
      </w:r>
      <w:r>
        <w:rPr>
          <w:color w:val="AAAAAA"/>
          <w:spacing w:val="-4"/>
        </w:rPr>
        <w:t>Inc.</w:t>
      </w:r>
    </w:p>
    <w:p>
      <w:pPr>
        <w:pStyle w:val="BodyText"/>
        <w:spacing w:before="104"/>
        <w:ind w:left="360"/>
      </w:pPr>
      <w:r>
        <w:rPr/>
        <w:br w:type="column"/>
      </w:r>
      <w:r>
        <w:rPr/>
        <w:t>Service</w:t>
      </w:r>
      <w:r>
        <w:rPr>
          <w:spacing w:val="9"/>
        </w:rPr>
        <w:t> </w:t>
      </w:r>
      <w:r>
        <w:rPr>
          <w:spacing w:val="-2"/>
        </w:rPr>
        <w:t>Provider:</w:t>
      </w:r>
    </w:p>
    <w:p>
      <w:pPr>
        <w:pStyle w:val="BodyText"/>
        <w:spacing w:before="7"/>
        <w:ind w:left="360"/>
      </w:pPr>
      <w:r>
        <w:rPr>
          <w:w w:val="105"/>
        </w:rPr>
        <w:t>(Not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payment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remittance)</w:t>
      </w:r>
    </w:p>
    <w:p>
      <w:pPr>
        <w:pStyle w:val="BodyText"/>
        <w:spacing w:line="249" w:lineRule="auto" w:before="7"/>
        <w:ind w:left="360" w:right="1456"/>
      </w:pPr>
      <w:r>
        <w:rPr/>
        <w:t>Amazon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Services,</w:t>
      </w:r>
      <w:r>
        <w:rPr>
          <w:spacing w:val="-10"/>
        </w:rPr>
        <w:t> </w:t>
      </w:r>
      <w:r>
        <w:rPr/>
        <w:t>Inc.</w:t>
      </w:r>
      <w:r>
        <w:rPr>
          <w:spacing w:val="40"/>
        </w:rPr>
        <w:t> </w:t>
      </w:r>
      <w:r>
        <w:rPr/>
        <w:t>410 Terry Ave North</w:t>
      </w:r>
    </w:p>
    <w:p>
      <w:pPr>
        <w:pStyle w:val="BodyText"/>
        <w:spacing w:before="1"/>
        <w:ind w:left="360"/>
      </w:pPr>
      <w:r>
        <w:rPr/>
        <w:t>Seattle,</w:t>
      </w:r>
      <w:r>
        <w:rPr>
          <w:spacing w:val="-4"/>
        </w:rPr>
        <w:t> </w:t>
      </w:r>
      <w:r>
        <w:rPr/>
        <w:t>WA</w:t>
      </w:r>
      <w:r>
        <w:rPr>
          <w:spacing w:val="32"/>
        </w:rPr>
        <w:t> </w:t>
      </w:r>
      <w:r>
        <w:rPr/>
        <w:t>98109-5210,</w:t>
      </w:r>
      <w:r>
        <w:rPr>
          <w:spacing w:val="-4"/>
        </w:rPr>
        <w:t> </w:t>
      </w:r>
      <w:r>
        <w:rPr>
          <w:spacing w:val="-5"/>
        </w:rPr>
        <w:t>US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</w:p>
    <w:p>
      <w:pPr>
        <w:pStyle w:val="BodyText"/>
        <w:ind w:right="358"/>
        <w:jc w:val="right"/>
      </w:pPr>
      <w:r>
        <w:rPr>
          <w:spacing w:val="-10"/>
        </w:rPr>
        <w:t>1</w:t>
      </w:r>
    </w:p>
    <w:sectPr>
      <w:type w:val="continuous"/>
      <w:pgSz w:w="12240" w:h="15840"/>
      <w:pgMar w:top="740" w:bottom="280" w:left="360" w:right="360"/>
      <w:cols w:num="2" w:equalWidth="0">
        <w:col w:w="5090" w:space="2710"/>
        <w:col w:w="3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2025-04-08T00:38:07Z</dcterms:created>
  <dcterms:modified xsi:type="dcterms:W3CDTF">2025-04-08T00:38:07Z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2014-08-03T00:00:00Z</vt:filetime>
  </property>
  <property fmtid="{D5CDD505-2E9C-101B-9397-08002B2CF9AE}" pid="3" name="Producer">
    <vt:lpwstr>Apache FOP Version 0.95</vt:lpwstr>
  </property>
  <property fmtid="{D5CDD505-2E9C-101B-9397-08002B2CF9AE}" pid="4" name="LastSaved">
    <vt:filetime>2014-08-03T00:00:00Z</vt:filetime>
  </property>
</Properties>
</file>