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Network : Introduction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3340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06688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688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3402" cy="35934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402" cy="359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to access than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https\https:  80 /443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sending mail  - SMTP(Simple ) 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receiving mail - pop (Post office protcol)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file transfer - FTP (file transfer protcol) 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SFTP - for securing the file transfer protocol 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TCP/UDP DNS -for domain name system 53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RDP (sharing request window to window) 3389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SSH (sharing request window to LINUX) 22</w:t>
      </w:r>
    </w:p>
    <w:sectPr>
      <w:pgSz w:h="16838" w:w="11906" w:orient="portrait"/>
      <w:pgMar w:bottom="4420.8" w:top="1526.4" w:left="1065.6" w:right="1065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