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77" w:rsidRDefault="004F2E77" w:rsidP="004F2E77">
      <w:r>
        <w:t>Sales_Performance_Insights.txt</w:t>
      </w:r>
    </w:p>
    <w:p w:rsidR="004F2E77" w:rsidRDefault="004F2E77" w:rsidP="004F2E77"/>
    <w:p w:rsidR="004F2E77" w:rsidRDefault="004F2E77" w:rsidP="004F2E77">
      <w:r>
        <w:t>1️</w:t>
      </w:r>
      <w:r>
        <w:rPr>
          <w:rFonts w:ascii="Tahoma" w:hAnsi="Tahoma" w:cs="Tahoma"/>
        </w:rPr>
        <w:t>⃣</w:t>
      </w:r>
      <w:r>
        <w:t xml:space="preserve"> **West Region had the highest sales in Q3**, driven by strong demand in the Technology category. Businesses and consumers showed increased spending on office and personal electronics.</w:t>
      </w:r>
    </w:p>
    <w:p w:rsidR="004F2E77" w:rsidRDefault="004F2E77" w:rsidP="004F2E77"/>
    <w:p w:rsidR="004F2E77" w:rsidRDefault="004F2E77" w:rsidP="004F2E77">
      <w:r>
        <w:t>2️</w:t>
      </w:r>
      <w:r>
        <w:rPr>
          <w:rFonts w:ascii="Tahoma" w:hAnsi="Tahoma" w:cs="Tahoma"/>
        </w:rPr>
        <w:t>⃣</w:t>
      </w:r>
      <w:r>
        <w:t xml:space="preserve"> **Furniture sales peaked in December**, likely due to holiday promotions and year-end corporate purchases. Companies may have invested in office upgrades, contributing to the spike.</w:t>
      </w:r>
    </w:p>
    <w:p w:rsidR="004F2E77" w:rsidRDefault="004F2E77" w:rsidP="004F2E77"/>
    <w:p w:rsidR="004F2E77" w:rsidRDefault="004F2E77" w:rsidP="004F2E77">
      <w:r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**South Region exhibited steady growth**, with consistent month-over-month increases in sales. This region demonstrated balanced performance across multiple product categories.</w:t>
      </w:r>
    </w:p>
    <w:p w:rsidR="004F2E77" w:rsidRDefault="004F2E77" w:rsidP="004F2E77"/>
    <w:p w:rsidR="00211455" w:rsidRDefault="004F2E77" w:rsidP="004F2E77">
      <w:r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**Profit margins varied by category**, with Electronics showing lower margins compared to Furniture, despite higher overall revenue. This suggests pricing strategies impact profitability.</w:t>
      </w:r>
    </w:p>
    <w:p w:rsidR="003B6124" w:rsidRDefault="003B6124" w:rsidP="003B6124">
      <w:pPr>
        <w:pStyle w:val="NormalWeb"/>
      </w:pPr>
      <w:r>
        <w:rPr>
          <w:rStyle w:val="Strong"/>
        </w:rPr>
        <w:t>Sales Trends:</w:t>
      </w:r>
      <w:r>
        <w:t xml:space="preserve"> The </w:t>
      </w:r>
      <w:r>
        <w:rPr>
          <w:rStyle w:val="Strong"/>
        </w:rPr>
        <w:t>West region</w:t>
      </w:r>
      <w:r>
        <w:t xml:space="preserve"> consistently outperforms others, especially in Q3, driven by high demand in the </w:t>
      </w:r>
      <w:r>
        <w:rPr>
          <w:rStyle w:val="Strong"/>
        </w:rPr>
        <w:t>Technology category</w:t>
      </w:r>
      <w:r>
        <w:t>.</w:t>
      </w:r>
    </w:p>
    <w:p w:rsidR="003B6124" w:rsidRDefault="003B6124" w:rsidP="003B6124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Profitability Insights:</w:t>
      </w:r>
      <w:r>
        <w:t xml:space="preserve"> While </w:t>
      </w:r>
      <w:r>
        <w:rPr>
          <w:rStyle w:val="Strong"/>
        </w:rPr>
        <w:t>Electronics generate high revenue</w:t>
      </w:r>
      <w:r>
        <w:t xml:space="preserve">, their </w:t>
      </w:r>
      <w:r>
        <w:rPr>
          <w:rStyle w:val="Strong"/>
        </w:rPr>
        <w:t>profit margins are lower</w:t>
      </w:r>
      <w:r>
        <w:t xml:space="preserve"> compared to </w:t>
      </w:r>
      <w:r>
        <w:rPr>
          <w:rStyle w:val="Strong"/>
        </w:rPr>
        <w:t>Furniture</w:t>
      </w:r>
      <w:r>
        <w:t>, indicating pricing strategy impacts.</w:t>
      </w:r>
    </w:p>
    <w:p w:rsidR="003B6124" w:rsidRDefault="003B6124" w:rsidP="003B6124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Seasonal Patterns:</w:t>
      </w:r>
      <w:r>
        <w:t xml:space="preserve"> </w:t>
      </w:r>
      <w:r>
        <w:rPr>
          <w:rStyle w:val="Strong"/>
        </w:rPr>
        <w:t>December sees peak sales</w:t>
      </w:r>
      <w:r>
        <w:t xml:space="preserve">, likely due to </w:t>
      </w:r>
      <w:r>
        <w:rPr>
          <w:rStyle w:val="Strong"/>
        </w:rPr>
        <w:t>holiday promotions</w:t>
      </w:r>
      <w:r>
        <w:t xml:space="preserve"> and </w:t>
      </w:r>
      <w:r>
        <w:rPr>
          <w:rStyle w:val="Strong"/>
        </w:rPr>
        <w:t>corporate year-end purchases</w:t>
      </w:r>
      <w:r>
        <w:t>.</w:t>
      </w:r>
    </w:p>
    <w:p w:rsidR="003B6124" w:rsidRDefault="003B6124" w:rsidP="003B6124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Regional Growth:</w:t>
      </w:r>
      <w:r>
        <w:t xml:space="preserve"> The </w:t>
      </w:r>
      <w:r>
        <w:rPr>
          <w:rStyle w:val="Strong"/>
        </w:rPr>
        <w:t>South region</w:t>
      </w:r>
      <w:r>
        <w:t xml:space="preserve"> shows </w:t>
      </w:r>
      <w:r>
        <w:rPr>
          <w:rStyle w:val="Strong"/>
        </w:rPr>
        <w:t>steady month-over-month growth</w:t>
      </w:r>
      <w:r>
        <w:t>, suggesting a balanced performance across multiple product categories.</w:t>
      </w:r>
    </w:p>
    <w:p w:rsidR="003B6124" w:rsidRDefault="003B6124" w:rsidP="004F2E77"/>
    <w:p w:rsidR="004F2E77" w:rsidRDefault="004F2E77" w:rsidP="004F2E77"/>
    <w:p w:rsidR="004F2E77" w:rsidRDefault="004F2E77" w:rsidP="004F2E77">
      <w:r>
        <w:rPr>
          <w:rStyle w:val="Strong"/>
        </w:rPr>
        <w:t>"West region had the highest sales in Q3, driven by strong demand in the Technology category."</w:t>
      </w:r>
      <w:r>
        <w:t xml:space="preserve"> </w:t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"Furniture sales peaked in December, likely due to holiday promotions and year-end corporate purchases."</w:t>
      </w:r>
      <w:r>
        <w:t xml:space="preserve"> </w:t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"The South region showed steady growth, with consistent month-over-month increases in sales."</w:t>
      </w:r>
      <w:bookmarkStart w:id="0" w:name="_GoBack"/>
      <w:bookmarkEnd w:id="0"/>
    </w:p>
    <w:sectPr w:rsidR="004F2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77"/>
    <w:rsid w:val="003B6124"/>
    <w:rsid w:val="00440250"/>
    <w:rsid w:val="004F2E77"/>
    <w:rsid w:val="00BC0838"/>
    <w:rsid w:val="00DE7360"/>
    <w:rsid w:val="00FD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53BA4-DA07-4CF4-8B79-B173B267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2E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6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2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1416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2025-06-13T17:20:00Z</dcterms:created>
  <dcterms:modified xsi:type="dcterms:W3CDTF">2025-06-13T17:20:00Z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c0c8719a-a2f1-4392-b4ec-4bf884261bb3</vt:lpwstr>
  </property>
</Properties>
</file>