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BF68" w14:textId="77777777" w:rsidR="00741A08" w:rsidRDefault="00741A08" w:rsidP="00741A08">
      <w:pPr>
        <w:pStyle w:val="NormalWeb"/>
      </w:pPr>
      <w:r>
        <w:t>The Tokyo 2021 Olympics Data Analysis presentation offers a robust, data-driven examination of countries’ medal performances, utilizing statistical methods like regression, ANOVA, and hypothesis testing. Its strength lies in the clear visualization and regression models, highlighting gold and silver medals as strong predictors of total success. However, the analysis could have gone deeper by incorporating economic, demographic, or historical factors to explain geographic disparities in medal counts, particularly between Europe/Asia and Africa.</w:t>
      </w:r>
    </w:p>
    <w:p w14:paraId="37C0E401" w14:textId="77777777" w:rsidR="00741A08" w:rsidRDefault="00741A08" w:rsidP="00741A08">
      <w:pPr>
        <w:pStyle w:val="NormalWeb"/>
      </w:pPr>
      <w:r>
        <w:t>While the one-sample T-tests validate the reliability of the conclusions, exploring two-sample or non-parametric tests would have provided further insights into regional performance differences. Additionally, expanding the regression analysis to include variables like GDP per capita or government investment would offer a more comprehensive view of Olympic success. Overall, the presentation is statistically sound but could be enhanced with broader contextual and strategic insights for practical application.</w:t>
      </w:r>
    </w:p>
    <w:p w14:paraId="7B707CD5" w14:textId="77777777" w:rsidR="00F71103" w:rsidRPr="00741A08" w:rsidRDefault="00F71103" w:rsidP="00741A08"/>
    <w:sectPr w:rsidR="00F71103" w:rsidRPr="0074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71"/>
    <w:rsid w:val="00741A08"/>
    <w:rsid w:val="007B7971"/>
    <w:rsid w:val="00F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33C2"/>
  <w15:chartTrackingRefBased/>
  <w15:docId w15:val="{39190392-D88F-405F-B214-831470A1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07057">
      <w:bodyDiv w:val="1"/>
      <w:marLeft w:val="0"/>
      <w:marRight w:val="0"/>
      <w:marTop w:val="0"/>
      <w:marBottom w:val="0"/>
      <w:divBdr>
        <w:top w:val="none" w:sz="0" w:space="0" w:color="auto"/>
        <w:left w:val="none" w:sz="0" w:space="0" w:color="auto"/>
        <w:bottom w:val="none" w:sz="0" w:space="0" w:color="auto"/>
        <w:right w:val="none" w:sz="0" w:space="0" w:color="auto"/>
      </w:divBdr>
    </w:div>
    <w:div w:id="21084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2</cp:revision>
  <dcterms:created xsi:type="dcterms:W3CDTF">2024-10-17T02:59:00Z</dcterms:created>
  <dcterms:modified xsi:type="dcterms:W3CDTF">2024-10-17T03:06:00Z</dcterms:modified>
</cp:coreProperties>
</file>