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&lt;ESP8266WiFi.h&gt;;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&lt;WiFiClient.h&gt;;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&lt;ThingSpeak.h&gt;;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char* ssid = "Milifil";  //Your Metwork SSTD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char* password = "nrlf853799"; //Your Network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PulseSensorpin = A0; //Pulse Sensor Pin Connected at A0 Pin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WiFiClient client;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unsigned long myChannelNumber = 1748637 ; //Your Channel Number (without brackets)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char * myWriteAPIkey = "IOXB3VH1OYA82TN2"; //Your Write API Key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setup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Serial.begin (9600)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delay(10)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Connect to WiFi network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WiFi.begin (ssid, password);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ThingSpeak.begin(client)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val = analogRead (PulseSensorpin); //Read Analog values and Store in val variable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Serial.println("Pulse Sensorvalue= ");   // Start Printing on Pulse sensor value on LCD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Serial.println(val); // Start Printing on Pulse sensor value on LCD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ThingSpeak.writeField(myChannelNumber, 1,val, myWriteAPIkey); //update in thingspeak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https://pastebin.com/km7inqa3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km7inqa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