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1.Histogram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iris = datasets.load_iris()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x1= iris.data[:,0]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plt.hist(x1)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plt.xlabel("Sepeal Length")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plt.ylabel("No of Occurances")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plt.title("Histogram Demo - Iris Datasets")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2.Matrix  operations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= np.array([1, 2, 3])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print("type: %s" %type(a))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print("shape: %s" %a.shape)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print(a[0], a[1], a[2])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a[0] =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 = np.array([[1,2,3],[4,5,6]])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print("\n shape of b:",b.shape)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print(b[0, 0], b[0, 1], b[1, 0])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= np.zeros((2,2))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print("All zeros matrix:\n %s" %a)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 = np.ones((1,2))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print("\nAll ones matrix:\n %s" %b)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 = np.eye(2)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print("\n identity matrix: \n%s"%d)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= np.random.random((2,2))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print("\n random matrix: \n%s"%e)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#vectorized sum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print("Vectorized sum example\n")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 = np.array([[1,2],[3,4]])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print("x:\n %s" %x)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print("sum: %s"%np.sum(x))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print("sum axis = 0: %s" %np.sum(x, axis=0))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 sum axis = 1: %s" %np.sum(x, axis=1))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#matrix dot product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= np.arange(10000)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 = np.arange(10000)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dp = np.dot(a,b)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print("Dot product: %s\n" %dp)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#outer product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 = np.outer(a,b)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print("\n Outer product: %s\n" %op)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#elementwise product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 = np.multiply(a, 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print("\n Element Wise product: %s \n" %ep)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Aim: Program to implement K-NN classification using any standard dataset available in the public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domain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irisData = load_iris()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= irisData.data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= irisData.target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test_size=0.45, random_state=68)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knn = KNeighborsClassifier(n_neighbors=7)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print(knn.predict(X_test))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