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822A9" w14:textId="7686730E" w:rsidR="00E56ADE" w:rsidRDefault="00E56ADE">
      <w:r>
        <w:t>Japan</w:t>
      </w:r>
    </w:p>
    <w:p w14:paraId="4C204FDF" w14:textId="03077924" w:rsidR="00E56ADE" w:rsidRDefault="00E56ADE">
      <w:r>
        <w:t xml:space="preserve">Japan did not accept the USA drug testing and insisted on its own testing which caused a delay in vaccine availability. Vaccines were ultimately utilized in July </w:t>
      </w:r>
      <w:proofErr w:type="gramStart"/>
      <w:r>
        <w:t>in order to</w:t>
      </w:r>
      <w:proofErr w:type="gramEnd"/>
      <w:r>
        <w:t xml:space="preserve"> hold the Tokyo Olympic games. </w:t>
      </w:r>
    </w:p>
    <w:p w14:paraId="0795B720" w14:textId="7B2F94DF" w:rsidR="00E56ADE" w:rsidRDefault="00E56ADE">
      <w:r>
        <w:t xml:space="preserve">The government offered financial aid to businesses. Most were through loans. There were also loans available for the health industry. </w:t>
      </w:r>
    </w:p>
    <w:p w14:paraId="6C71C791" w14:textId="21DC52E9" w:rsidR="00013007" w:rsidRDefault="00013007">
      <w:r>
        <w:t xml:space="preserve">The government </w:t>
      </w:r>
      <w:proofErr w:type="gramStart"/>
      <w:r>
        <w:t>offer</w:t>
      </w:r>
      <w:proofErr w:type="gramEnd"/>
      <w:r>
        <w:t xml:space="preserve"> aid to citizens who experienced a loss of income from 2020 to 2022. It was 100,000 yen. </w:t>
      </w:r>
    </w:p>
    <w:p w14:paraId="4DE7C1B5" w14:textId="2110F5C2" w:rsidR="00E56ADE" w:rsidRDefault="00E56ADE">
      <w:hyperlink r:id="rId4" w:history="1">
        <w:r w:rsidRPr="00E56ADE">
          <w:rPr>
            <w:rStyle w:val="Hyperlink"/>
          </w:rPr>
          <w:t>Japan Has Weathered COVID-19 Better Than Many, but Problems Persist | Council on Foreign Relations (cfr.org)</w:t>
        </w:r>
      </w:hyperlink>
    </w:p>
    <w:p w14:paraId="2508706B" w14:textId="0158E054" w:rsidR="00E56ADE" w:rsidRDefault="00E56ADE">
      <w:hyperlink r:id="rId5" w:history="1">
        <w:r w:rsidRPr="00E56ADE">
          <w:rPr>
            <w:rStyle w:val="Hyperlink"/>
          </w:rPr>
          <w:t>COVID-19: Japanese Government Financial Assistance Measures | White &amp; Case LLP (whitecase.com)</w:t>
        </w:r>
      </w:hyperlink>
    </w:p>
    <w:p w14:paraId="7A2CF55C" w14:textId="51DC15E9" w:rsidR="00013007" w:rsidRDefault="00013007">
      <w:hyperlink r:id="rId6" w:history="1">
        <w:r w:rsidRPr="00013007">
          <w:rPr>
            <w:rStyle w:val="Hyperlink"/>
          </w:rPr>
          <w:t>How to apply for coronavirus financial aid programs | NHK WORLD-JAPAN News</w:t>
        </w:r>
      </w:hyperlink>
    </w:p>
    <w:p w14:paraId="66D57741" w14:textId="45C0422B" w:rsidR="006E6711" w:rsidRDefault="006E6711">
      <w:hyperlink r:id="rId7" w:history="1">
        <w:r w:rsidRPr="006E6711">
          <w:rPr>
            <w:rStyle w:val="Hyperlink"/>
          </w:rPr>
          <w:t>COVID-19 pandemic in Japan - Wikipedia</w:t>
        </w:r>
      </w:hyperlink>
    </w:p>
    <w:p w14:paraId="6E3D554A" w14:textId="77777777" w:rsidR="006E6711" w:rsidRDefault="006E6711"/>
    <w:p w14:paraId="44B371E1" w14:textId="0A343D36" w:rsidR="006E6711" w:rsidRDefault="006E6711">
      <w:r>
        <w:t>Poland</w:t>
      </w:r>
    </w:p>
    <w:p w14:paraId="6CDC8E0B" w14:textId="288E9D96" w:rsidR="006E6711" w:rsidRDefault="006E6711" w:rsidP="006E671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6E671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March 13th</w:t>
      </w:r>
      <w:proofErr w:type="gramStart"/>
      <w:r w:rsidRPr="006E671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2020</w:t>
      </w:r>
      <w:proofErr w:type="gramEnd"/>
      <w:r w:rsidRPr="006E671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Poland </w:t>
      </w:r>
      <w:r w:rsidRPr="006E671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banned public gatherings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of 50 or more</w:t>
      </w:r>
      <w:r w:rsidRPr="006E671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and shut down non-essential business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. </w:t>
      </w:r>
      <w:r w:rsidRPr="006E671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Apr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il </w:t>
      </w:r>
      <w:r w:rsidRPr="006E671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16</w:t>
      </w:r>
      <w:proofErr w:type="gramStart"/>
      <w:r w:rsidRPr="006E671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2020</w:t>
      </w:r>
      <w:proofErr w:type="gramEnd"/>
      <w:r w:rsidRPr="006E671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masks 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are </w:t>
      </w:r>
      <w:r w:rsidRPr="006E671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mandatory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. </w:t>
      </w:r>
      <w:r w:rsidRPr="006E671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March 13</w:t>
      </w:r>
      <w:proofErr w:type="gramStart"/>
      <w:r w:rsidRPr="006E671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2020</w:t>
      </w:r>
      <w:proofErr w:type="gramEnd"/>
      <w:r w:rsidRPr="006E671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Poland </w:t>
      </w:r>
      <w:r w:rsidRPr="006E671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closed all borders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. </w:t>
      </w:r>
      <w:r w:rsidRPr="006E671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March 8</w:t>
      </w:r>
      <w:proofErr w:type="gramStart"/>
      <w:r w:rsidRPr="006E671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2020</w:t>
      </w:r>
      <w:proofErr w:type="gramEnd"/>
      <w:r w:rsidRPr="006E671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a </w:t>
      </w:r>
      <w:r w:rsidRPr="006E671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stimulus package for the economy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began focusing on</w:t>
      </w:r>
      <w:r w:rsidRPr="006E671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aid 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for </w:t>
      </w:r>
      <w:r w:rsidRPr="006E671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small business, </w:t>
      </w:r>
      <w:r w:rsidRPr="006E671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self-employed</w:t>
      </w:r>
      <w:r w:rsidRPr="006E671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, and unemployed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citizens. </w:t>
      </w:r>
      <w:r w:rsidR="008F493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July 2021 is when a lottery began to start vaccinating. </w:t>
      </w:r>
    </w:p>
    <w:p w14:paraId="0814C6FD" w14:textId="3C280E91" w:rsidR="006E6711" w:rsidRDefault="006E6711" w:rsidP="006E671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hyperlink r:id="rId8" w:history="1">
        <w:r w:rsidRPr="006E6711">
          <w:rPr>
            <w:rStyle w:val="Hyperlink"/>
            <w:rFonts w:ascii="Aptos Narrow" w:eastAsia="Times New Roman" w:hAnsi="Aptos Narrow" w:cs="Times New Roman"/>
            <w:kern w:val="0"/>
            <w:sz w:val="22"/>
            <w:szCs w:val="22"/>
            <w14:ligatures w14:val="none"/>
          </w:rPr>
          <w:t>Poland's Response to the Coronavirus « Economics# « Cambridge Core Blog</w:t>
        </w:r>
      </w:hyperlink>
    </w:p>
    <w:p w14:paraId="7680A321" w14:textId="543DE037" w:rsidR="008F4938" w:rsidRDefault="008F4938" w:rsidP="006E671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hyperlink r:id="rId9" w:history="1">
        <w:r w:rsidRPr="008F4938">
          <w:rPr>
            <w:rStyle w:val="Hyperlink"/>
            <w:rFonts w:ascii="Aptos Narrow" w:eastAsia="Times New Roman" w:hAnsi="Aptos Narrow" w:cs="Times New Roman"/>
            <w:kern w:val="0"/>
            <w:sz w:val="22"/>
            <w:szCs w:val="22"/>
            <w14:ligatures w14:val="none"/>
          </w:rPr>
          <w:t>COVID-19 pandemic in Poland - Wikipedia</w:t>
        </w:r>
      </w:hyperlink>
    </w:p>
    <w:p w14:paraId="7A8634C7" w14:textId="77777777" w:rsidR="006D1CD4" w:rsidRDefault="006D1CD4" w:rsidP="006E671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56F86992" w14:textId="364A10A3" w:rsidR="008F4938" w:rsidRDefault="008F4938" w:rsidP="006E671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Singapore</w:t>
      </w:r>
    </w:p>
    <w:p w14:paraId="26F14A24" w14:textId="4FE1B420" w:rsidR="008F4938" w:rsidRDefault="00810F08" w:rsidP="006E671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Singapore reacted quickly with </w:t>
      </w:r>
      <w:proofErr w:type="gramStart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stay at home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measures. The government provided a wide range of support including mental health support. Mask policies were implemented early. The government paid a portion of 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workers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salaries resulting in fewer lost jobs. </w:t>
      </w:r>
    </w:p>
    <w:p w14:paraId="105968BB" w14:textId="77777777" w:rsidR="008F4938" w:rsidRDefault="008F4938" w:rsidP="006E671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61BB682" w14:textId="6C38F906" w:rsidR="008F4938" w:rsidRDefault="008F4938" w:rsidP="006E671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hyperlink r:id="rId10" w:history="1">
        <w:r w:rsidRPr="008F4938">
          <w:rPr>
            <w:rStyle w:val="Hyperlink"/>
            <w:rFonts w:ascii="Aptos Narrow" w:eastAsia="Times New Roman" w:hAnsi="Aptos Narrow" w:cs="Times New Roman"/>
            <w:kern w:val="0"/>
            <w:sz w:val="22"/>
            <w:szCs w:val="22"/>
            <w14:ligatures w14:val="none"/>
          </w:rPr>
          <w:t>What Singapore did well during the Covid-19 pandemic and where there were lapses | The Straits Times</w:t>
        </w:r>
      </w:hyperlink>
    </w:p>
    <w:p w14:paraId="1B85BFB8" w14:textId="26299B5B" w:rsidR="00810F08" w:rsidRDefault="00810F08" w:rsidP="006E671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hyperlink r:id="rId11" w:history="1">
        <w:r w:rsidRPr="00810F08">
          <w:rPr>
            <w:rStyle w:val="Hyperlink"/>
            <w:rFonts w:ascii="Aptos Narrow" w:eastAsia="Times New Roman" w:hAnsi="Aptos Narrow" w:cs="Times New Roman"/>
            <w:kern w:val="0"/>
            <w:sz w:val="22"/>
            <w:szCs w:val="22"/>
            <w14:ligatures w14:val="none"/>
          </w:rPr>
          <w:t>2020–21 Singapore circuit breaker measures - Wikipedia</w:t>
        </w:r>
      </w:hyperlink>
    </w:p>
    <w:p w14:paraId="4AEE95EE" w14:textId="6DFF63CC" w:rsidR="00810F08" w:rsidRPr="006E6711" w:rsidRDefault="00810F08" w:rsidP="006E671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t>Sweden</w:t>
      </w:r>
    </w:p>
    <w:p w14:paraId="5DC90AED" w14:textId="07987E0A" w:rsidR="006E6711" w:rsidRPr="006E6711" w:rsidRDefault="00810F08" w:rsidP="006E671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Sweden did not go into lockdown and had not mandates. The country shut down elementary schools but not any of the middle or </w:t>
      </w:r>
      <w:r w:rsidR="00D13A14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high schools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. Citizens were encouraged to live as usual. </w:t>
      </w:r>
    </w:p>
    <w:p w14:paraId="1D48FFDA" w14:textId="77777777" w:rsidR="006E6711" w:rsidRDefault="006E6711"/>
    <w:p w14:paraId="252489C2" w14:textId="2DD9798C" w:rsidR="00E56ADE" w:rsidRDefault="00810F08">
      <w:hyperlink r:id="rId12" w:history="1">
        <w:r w:rsidRPr="00810F08">
          <w:rPr>
            <w:rStyle w:val="Hyperlink"/>
          </w:rPr>
          <w:t>Did Sweden’s controversial COVID strategy pay off? In many ways it did – but it let the elderly down (theconversation.com)</w:t>
        </w:r>
      </w:hyperlink>
    </w:p>
    <w:p w14:paraId="54A2FEB3" w14:textId="61AB89EE" w:rsidR="0097188C" w:rsidRDefault="0097188C">
      <w:hyperlink r:id="rId13" w:history="1">
        <w:r w:rsidRPr="0097188C">
          <w:rPr>
            <w:rStyle w:val="Hyperlink"/>
          </w:rPr>
          <w:t>COVID-19 pandemic in Sweden - Wikipedia</w:t>
        </w:r>
      </w:hyperlink>
    </w:p>
    <w:p w14:paraId="558D2F80" w14:textId="75604921" w:rsidR="0097188C" w:rsidRPr="00481870" w:rsidRDefault="0097188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8187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Tunisia</w:t>
      </w:r>
    </w:p>
    <w:p w14:paraId="1C51C3A8" w14:textId="6CDF2BCC" w:rsidR="00481870" w:rsidRPr="006E6711" w:rsidRDefault="00481870" w:rsidP="0048187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8187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The government is still trying to get people to vaccinate, they have not yet reached 50%. In 2021 there were riots leading to the prime minister stepping down due to the handling of Covid. 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The government had shifted from funding the public healthcare system to funding the private medical system that attracted medical tourism. </w:t>
      </w:r>
      <w:r w:rsidR="00D718C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Tunisia received UN aid it was used for medical supplies. </w:t>
      </w:r>
    </w:p>
    <w:p w14:paraId="6F532553" w14:textId="07CBBC88" w:rsidR="00481870" w:rsidRDefault="00481870"/>
    <w:p w14:paraId="1BBA1E0A" w14:textId="77777777" w:rsidR="00481870" w:rsidRDefault="00481870"/>
    <w:p w14:paraId="198BFEED" w14:textId="37231552" w:rsidR="00481870" w:rsidRDefault="00481870">
      <w:hyperlink r:id="rId14" w:history="1">
        <w:r w:rsidRPr="00481870">
          <w:rPr>
            <w:rStyle w:val="Hyperlink"/>
          </w:rPr>
          <w:t>COVID-19 pandemic in Tunisia - Wikipedia</w:t>
        </w:r>
      </w:hyperlink>
    </w:p>
    <w:p w14:paraId="15D9C1DC" w14:textId="349DA5E0" w:rsidR="00481870" w:rsidRDefault="00481870">
      <w:hyperlink r:id="rId15" w:history="1">
        <w:r w:rsidRPr="00481870">
          <w:rPr>
            <w:rStyle w:val="Hyperlink"/>
          </w:rPr>
          <w:t>Tunisia: Challenges and Successes in COVID-19 Pandemic Response | RAND</w:t>
        </w:r>
      </w:hyperlink>
    </w:p>
    <w:p w14:paraId="228101A4" w14:textId="3A7E206A" w:rsidR="00D718C9" w:rsidRDefault="00D718C9">
      <w:hyperlink r:id="rId16" w:history="1">
        <w:r w:rsidRPr="00D718C9">
          <w:rPr>
            <w:rStyle w:val="Hyperlink"/>
          </w:rPr>
          <w:t>COVID-19 Response | Tunisia | U.S. Agency for International Development (usaid.gov)</w:t>
        </w:r>
      </w:hyperlink>
    </w:p>
    <w:p w14:paraId="413DC217" w14:textId="3BC52F07" w:rsidR="00D718C9" w:rsidRDefault="00D718C9">
      <w:hyperlink r:id="rId17" w:history="1">
        <w:r w:rsidRPr="00D718C9">
          <w:rPr>
            <w:rStyle w:val="Hyperlink"/>
          </w:rPr>
          <w:t>Health Alert: New Quarantine Policy for International Arrivals to Tunisia - U.S. Embassy in Tunisia (usembassy.gov)</w:t>
        </w:r>
      </w:hyperlink>
    </w:p>
    <w:p w14:paraId="15144404" w14:textId="77777777" w:rsidR="00D718C9" w:rsidRDefault="00D718C9"/>
    <w:p w14:paraId="27EEB630" w14:textId="437D85FA" w:rsidR="00D718C9" w:rsidRDefault="00D718C9">
      <w:r>
        <w:t>USA</w:t>
      </w:r>
    </w:p>
    <w:p w14:paraId="57A70697" w14:textId="765FF5D7" w:rsidR="00D718C9" w:rsidRDefault="00D718C9">
      <w:hyperlink r:id="rId18" w:history="1">
        <w:r w:rsidRPr="00D718C9">
          <w:rPr>
            <w:rStyle w:val="Hyperlink"/>
          </w:rPr>
          <w:t>COVID-19 pandemic in the United States - Wikipedia</w:t>
        </w:r>
      </w:hyperlink>
    </w:p>
    <w:sectPr w:rsidR="00D71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DE"/>
    <w:rsid w:val="00013007"/>
    <w:rsid w:val="00481870"/>
    <w:rsid w:val="006D1CD4"/>
    <w:rsid w:val="006E6711"/>
    <w:rsid w:val="00810F08"/>
    <w:rsid w:val="008F4938"/>
    <w:rsid w:val="0097188C"/>
    <w:rsid w:val="00D13A14"/>
    <w:rsid w:val="00D718C9"/>
    <w:rsid w:val="00E56ADE"/>
    <w:rsid w:val="00F7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C5F7"/>
  <w15:chartTrackingRefBased/>
  <w15:docId w15:val="{617BA5FF-8273-4C09-A27E-B7BE3020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A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A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A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A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A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6A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A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2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mbridge.org/core/blog/2020/05/19/polands-response-to-the-coronavirus-pandemic/" TargetMode="External"/><Relationship Id="rId13" Type="http://schemas.openxmlformats.org/officeDocument/2006/relationships/hyperlink" Target="https://en.wikipedia.org/wiki/COVID-19_pandemic_in_Sweden" TargetMode="External"/><Relationship Id="rId18" Type="http://schemas.openxmlformats.org/officeDocument/2006/relationships/hyperlink" Target="https://en.wikipedia.org/wiki/COVID-19_pandemic_in_the_United_Stat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OVID-19_pandemic_in_Japan" TargetMode="External"/><Relationship Id="rId12" Type="http://schemas.openxmlformats.org/officeDocument/2006/relationships/hyperlink" Target="https://theconversation.com/did-swedens-controversial-covid-strategy-pay-off-in-many-ways-it-did-but-it-let-the-elderly-down-188338" TargetMode="External"/><Relationship Id="rId17" Type="http://schemas.openxmlformats.org/officeDocument/2006/relationships/hyperlink" Target="https://tn.usembassy.gov/health-alert-new-quarantine-policy-for-international-arrivals-to-tunisi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usaid.gov/tunisia/covid-19-respons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3.nhk.or.jp/nhkworld/en/news/backstories/1097/" TargetMode="External"/><Relationship Id="rId11" Type="http://schemas.openxmlformats.org/officeDocument/2006/relationships/hyperlink" Target="https://en.wikipedia.org/wiki/2020%E2%80%9321_Singapore_circuit_breaker_measures" TargetMode="External"/><Relationship Id="rId5" Type="http://schemas.openxmlformats.org/officeDocument/2006/relationships/hyperlink" Target="https://www.whitecase.com/insight-alert/covid-19-japanese-government-financial-assistance-measures" TargetMode="External"/><Relationship Id="rId15" Type="http://schemas.openxmlformats.org/officeDocument/2006/relationships/hyperlink" Target="https://www.rand.org/pubs/commentary/2022/07/tunisia-challenges-and-successes-in-covid-19-pandemic.html" TargetMode="External"/><Relationship Id="rId10" Type="http://schemas.openxmlformats.org/officeDocument/2006/relationships/hyperlink" Target="https://www.straitstimes.com/singapore/what-singapore-did-well-in-handling-the-covid-19-pandemic-and-where-there-were-lapses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cfr.org/in-brief/japan-covid-19-pandemic-response-restrictions-two-years" TargetMode="External"/><Relationship Id="rId9" Type="http://schemas.openxmlformats.org/officeDocument/2006/relationships/hyperlink" Target="https://en.wikipedia.org/wiki/COVID-19_pandemic_in_Poland" TargetMode="External"/><Relationship Id="rId14" Type="http://schemas.openxmlformats.org/officeDocument/2006/relationships/hyperlink" Target="https://en.wikipedia.org/wiki/COVID-19_pandemic_in_Tunis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Shyla Tatum</dc:creator>
  <cp:keywords/>
  <dc:description/>
  <cp:lastModifiedBy>Shyla Tatum</cp:lastModifiedBy>
  <cp:revision>1</cp:revision>
  <dcterms:created xsi:type="dcterms:W3CDTF">2024-08-08T15:24:00Z</dcterms:created>
  <dcterms:modified xsi:type="dcterms:W3CDTF">2024-08-09T00:38:00Z</dcterms:modified>
</cp:coreProperties>
</file>