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Réunion du mercredi 12/10/16</w:t>
      </w:r>
    </w:p>
    <w:p w:rsidR="00000000" w:rsidDel="00000000" w:rsidP="00000000" w:rsidRDefault="00000000" w:rsidRPr="00000000">
      <w:pPr>
        <w:contextualSpacing w:val="0"/>
      </w:pPr>
      <w:r w:rsidDel="00000000" w:rsidR="00000000" w:rsidRPr="00000000">
        <w:rPr>
          <w:u w:val="single"/>
          <w:rtl w:val="0"/>
        </w:rPr>
        <w:t xml:space="preserve">Ordre du jour</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mettre en commun les fiches détaillées ainsi que les diagrammes de séquences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répartition de la rédaction des tests de validation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répartition des tâches pour la présentation: diag use case, diag classe métier, fiches détaillées, tests de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Compte rendu de la réunion </w:t>
      </w:r>
    </w:p>
    <w:p w:rsidR="00000000" w:rsidDel="00000000" w:rsidP="00000000" w:rsidRDefault="00000000" w:rsidRPr="00000000">
      <w:pPr>
        <w:contextualSpacing w:val="0"/>
      </w:pPr>
      <w:r w:rsidDel="00000000" w:rsidR="00000000" w:rsidRPr="00000000">
        <w:rPr>
          <w:rtl w:val="0"/>
        </w:rPr>
        <w:t xml:space="preserve">Pendant cette réunion, nous avons mis au commun nos points de vue par rapport aux fiches détaillées (passer QCM et gérer questions). Puis, nous avons dressé une petite récapitulation par rapport au diagramme use case. Nous nous sommes concertés et nous voulons apporter une légère modification dans ce diagramme: remplacer répondre QCM par accéder aux supports. Enfin, nous avons établi une première répartition pour la présentation de lundi (je tiens à préciser qu’elle n’est pas tout à fait définitive).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récapitulation des fiches détaillées réalisées</w:t>
      </w:r>
    </w:p>
    <w:p w:rsidR="00000000" w:rsidDel="00000000" w:rsidP="00000000" w:rsidRDefault="00000000" w:rsidRPr="00000000">
      <w:pPr>
        <w:contextualSpacing w:val="0"/>
      </w:pPr>
      <w:r w:rsidDel="00000000" w:rsidR="00000000" w:rsidRPr="00000000">
        <w:rPr>
          <w:rtl w:val="0"/>
        </w:rPr>
        <w:t xml:space="preserve">Chaimae: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passer QCM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accéder supports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poster un commentaire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Wonbin et Nico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effacer un commentaire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authentification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gérer questions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définir 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Florian , Lala: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gérer questions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définir chapitre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Répartition par rapport à la diapo  </w:t>
      </w:r>
      <w:r w:rsidDel="00000000" w:rsidR="00000000" w:rsidRPr="00000000">
        <w:rPr>
          <w:b w:val="1"/>
          <w:u w:val="single"/>
          <w:rtl w:val="0"/>
        </w:rPr>
        <w:t xml:space="preserve">(sous réserve de modifications)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présentation du groupe et rappel des objectifs (Lala)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diagramme use case (Sarra)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fiches détaillées (2) :</w:t>
      </w:r>
    </w:p>
    <w:p w:rsidR="00000000" w:rsidDel="00000000" w:rsidP="00000000" w:rsidRDefault="00000000" w:rsidRPr="00000000">
      <w:pPr>
        <w:contextualSpacing w:val="0"/>
      </w:pPr>
      <w:r w:rsidDel="00000000" w:rsidR="00000000" w:rsidRPr="00000000">
        <w:rPr>
          <w:rtl w:val="0"/>
        </w:rPr>
        <w:t xml:space="preserve">               -&gt; Passer QCM pour étudiant (Chaimae)</w:t>
      </w:r>
    </w:p>
    <w:p w:rsidR="00000000" w:rsidDel="00000000" w:rsidP="00000000" w:rsidRDefault="00000000" w:rsidRPr="00000000">
      <w:pPr>
        <w:contextualSpacing w:val="0"/>
      </w:pPr>
      <w:r w:rsidDel="00000000" w:rsidR="00000000" w:rsidRPr="00000000">
        <w:rPr>
          <w:rtl w:val="0"/>
        </w:rPr>
        <w:t xml:space="preserve">               -&gt; Gérer questions  (Nicolas)</w:t>
      </w:r>
    </w:p>
    <w:p w:rsidR="00000000" w:rsidDel="00000000" w:rsidP="00000000" w:rsidRDefault="00000000" w:rsidRPr="00000000">
      <w:pPr>
        <w:contextualSpacing w:val="0"/>
      </w:pPr>
      <w:r w:rsidDel="00000000" w:rsidR="00000000" w:rsidRPr="00000000">
        <w:rPr>
          <w:rtl w:val="0"/>
        </w:rPr>
        <w:t xml:space="preserve">      -    diagramme classe métier (Florian)</w:t>
      </w:r>
    </w:p>
    <w:p w:rsidR="00000000" w:rsidDel="00000000" w:rsidP="00000000" w:rsidRDefault="00000000" w:rsidRPr="00000000">
      <w:pPr>
        <w:contextualSpacing w:val="0"/>
      </w:pPr>
      <w:r w:rsidDel="00000000" w:rsidR="00000000" w:rsidRPr="00000000">
        <w:rPr>
          <w:rtl w:val="0"/>
        </w:rPr>
        <w:t xml:space="preserve">      -    diagramme de séquence + classe système</w:t>
      </w:r>
    </w:p>
    <w:p w:rsidR="00000000" w:rsidDel="00000000" w:rsidP="00000000" w:rsidRDefault="00000000" w:rsidRPr="00000000">
      <w:pPr>
        <w:contextualSpacing w:val="0"/>
      </w:pPr>
      <w:r w:rsidDel="00000000" w:rsidR="00000000" w:rsidRPr="00000000">
        <w:rPr>
          <w:rtl w:val="0"/>
        </w:rPr>
        <w:t xml:space="preserve">               -&gt; QCM + 1 alternative (Wonbin)</w:t>
      </w:r>
    </w:p>
    <w:p w:rsidR="00000000" w:rsidDel="00000000" w:rsidP="00000000" w:rsidRDefault="00000000" w:rsidRPr="00000000">
      <w:pPr>
        <w:contextualSpacing w:val="0"/>
      </w:pPr>
      <w:r w:rsidDel="00000000" w:rsidR="00000000" w:rsidRPr="00000000">
        <w:rPr>
          <w:rtl w:val="0"/>
        </w:rPr>
        <w:t xml:space="preserve">               -&gt; Questions + 1 alternative (Wonbin)</w:t>
      </w:r>
    </w:p>
    <w:p w:rsidR="00000000" w:rsidDel="00000000" w:rsidP="00000000" w:rsidRDefault="00000000" w:rsidRPr="00000000">
      <w:pPr>
        <w:contextualSpacing w:val="0"/>
      </w:pPr>
      <w:r w:rsidDel="00000000" w:rsidR="00000000" w:rsidRPr="00000000">
        <w:rPr>
          <w:rtl w:val="0"/>
        </w:rPr>
        <w:t xml:space="preserve">      -    test de validations</w:t>
      </w:r>
    </w:p>
    <w:p w:rsidR="00000000" w:rsidDel="00000000" w:rsidP="00000000" w:rsidRDefault="00000000" w:rsidRPr="00000000">
      <w:pPr>
        <w:contextualSpacing w:val="0"/>
      </w:pPr>
      <w:r w:rsidDel="00000000" w:rsidR="00000000" w:rsidRPr="00000000">
        <w:rPr>
          <w:rtl w:val="0"/>
        </w:rPr>
        <w:t xml:space="preserve">               -&gt; Passer QCM (Lala)</w:t>
      </w:r>
    </w:p>
    <w:p w:rsidR="00000000" w:rsidDel="00000000" w:rsidP="00000000" w:rsidRDefault="00000000" w:rsidRPr="00000000">
      <w:pPr>
        <w:contextualSpacing w:val="0"/>
      </w:pPr>
      <w:r w:rsidDel="00000000" w:rsidR="00000000" w:rsidRPr="00000000">
        <w:rPr>
          <w:rtl w:val="0"/>
        </w:rPr>
        <w:t xml:space="preserve">               -&gt; Gérer questions (Sarra) </w:t>
      </w:r>
    </w:p>
    <w:p w:rsidR="00000000" w:rsidDel="00000000" w:rsidP="00000000" w:rsidRDefault="00000000" w:rsidRPr="00000000">
      <w:pPr>
        <w:contextualSpacing w:val="0"/>
      </w:pPr>
      <w:r w:rsidDel="00000000" w:rsidR="00000000" w:rsidRPr="00000000">
        <w:rPr>
          <w:rtl w:val="0"/>
        </w:rPr>
        <w:t xml:space="preserve">      -    Organisations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