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bookmarkStart w:id="22" w:name="sub-processor-schedule-database"/>
    <w:p>
      <w:pPr>
        <w:pStyle w:val="Heading1"/>
      </w:pPr>
      <w:r>
        <w:t xml:space="preserve">Sub-processor Schedule — Off-chain Linkage Database Provider</w:t>
      </w:r>
    </w:p>
    <w:p>
      <w:pPr>
        <w:pStyle w:val="FirstParagraph"/>
      </w:pPr>
      <w:r>
        <w:t xml:space="preserve">This schedule governs processing carried out by the operator’s designated</w:t>
      </w:r>
      <w:r>
        <w:t xml:space="preserve"> </w:t>
      </w:r>
      <w:r>
        <w:rPr>
          <w:b/>
          <w:bCs/>
        </w:rPr>
        <w:t xml:space="preserve">Off-chain Linkage Database Provider</w:t>
      </w:r>
      <w:r>
        <w:t xml:space="preserve"> </w:t>
      </w:r>
      <w:r>
        <w:t xml:space="preserve">(the party hosting the reconciling authority data store). It is incorporated by reference into the Shyware Data Processing Agreement (</w:t>
      </w:r>
      <w:r>
        <w:rPr>
          <w:rStyle w:val="VerbatimChar"/>
        </w:rPr>
        <w:t xml:space="preserve">DATA_PROCESSING_AGREEMENT.tex</w:t>
      </w:r>
      <w:r>
        <w:t xml:space="preserve">) and is published at</w:t>
      </w:r>
      <w:r>
        <w:t xml:space="preserve"> </w:t>
      </w:r>
      <w:r>
        <w:rPr>
          <w:rStyle w:val="VerbatimChar"/>
        </w:rPr>
        <w:t xml:space="preserve">https://shyware.fyi/legal/privacy/dpia/dpa/schedule-database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Configuration trigger:</w:t>
      </w:r>
      <w:r>
        <w:t xml:space="preserve"> </w:t>
      </w:r>
      <w:r>
        <w:t xml:space="preserve">All deployments. The reconciling authority data store is required for any non-write-only deployment posture (</w:t>
      </w:r>
      <w:r>
        <w:rPr>
          <w:rStyle w:val="VerbatimChar"/>
        </w:rPr>
        <w:t xml:space="preserve">deployment.default_posture</w:t>
      </w:r>
      <w:r>
        <w:t xml:space="preserve">:</w:t>
      </w:r>
      <w:r>
        <w:t xml:space="preserve"> </w:t>
      </w:r>
      <w:r>
        <w:rPr>
          <w:rStyle w:val="VerbatimChar"/>
        </w:rPr>
        <w:t xml:space="preserve">recoverable</w:t>
      </w:r>
      <w:r>
        <w:t xml:space="preserve">).</w:t>
      </w:r>
    </w:p>
    <w:bookmarkStart w:id="18" w:name="database-role-definition"/>
    <w:p>
      <w:pPr>
        <w:numPr>
          <w:ilvl w:val="0"/>
          <w:numId w:val="1003"/>
        </w:numPr>
        <w:pStyle w:val="Heading2"/>
      </w:pPr>
      <w:r>
        <w:t xml:space="preserve">Role Definition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808"/>
        <w:gridCol w:w="6552"/>
      </w:tblGrid>
      <w:tr>
        <w:trPr>
          <w:tblHeader w:val="on"/>
        </w:trP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Field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Sub-processor role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Off-chain linkage database (reconciling authority data store)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Named provider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REQUIRED_OPERATOR_INPUT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REQUIRED_OPERATOR_INPUT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Transfer mechanism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REQUIRED_OPERATOR_INPUT</w:t>
            </w:r>
            <w:r>
              <w:t xml:space="preserve"> </w:t>
            </w:r>
            <w:r>
              <w:t xml:space="preserve">(EEA providers may qualify under adequacy)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Data processed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Off-chain linkage records mapping identity hashes to submission receipts; sealer-key mappings for sealed payloads; reconcile-surface audit logs</w:t>
            </w:r>
          </w:p>
        </w:tc>
      </w:tr>
    </w:tbl>
    <w:bookmarkEnd w:id="18"/>
    <w:bookmarkStart w:id="19" w:name="database-structural-constraints"/>
    <w:p>
      <w:pPr>
        <w:numPr>
          <w:ilvl w:val="0"/>
          <w:numId w:val="1003"/>
        </w:numPr>
        <w:pStyle w:val="Heading2"/>
      </w:pPr>
      <w:r>
        <w:t xml:space="preserve">Structural Constraints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 global scan:</w:t>
      </w:r>
      <w:r>
        <w:t xml:space="preserve"> </w:t>
      </w:r>
      <w:r>
        <w:t xml:space="preserve">The database provider must not expose a global scan, bulk export, or enumeration API over reconciling authority data. The reconciling authority API enforces per-participant, identity-gated retrieval only. The database provider’s infrastructure must not bypass this constraint through direct database access tools or support workflows.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Three-authority linkage:</w:t>
      </w:r>
      <w:r>
        <w:t xml:space="preserve"> </w:t>
      </w:r>
      <w:r>
        <w:t xml:space="preserve">The database holds the off-chain linkage that, combined with the verification provider’s attestation records and the eligibility authority’s co-signature, enables payload decryption for Art. 15/17 workflows. This is the legitimate reconciling authority function — it requires all-party coordination and is not a unilateral capability.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Art. 17 erasure atomicity:</w:t>
      </w:r>
      <w:r>
        <w:t xml:space="preserve"> </w:t>
      </w:r>
      <w:r>
        <w:t xml:space="preserve">Sealer-key deletion is permanent and irrecoverable. The database provider must implement deletion atomically with the audit log entry. Failed or partial deletions must be retried; silent failures are a compliance breach.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 write to canonical state:</w:t>
      </w:r>
      <w:r>
        <w:t xml:space="preserve"> </w:t>
      </w:r>
      <w:r>
        <w:t xml:space="preserve">The database provider does not write to the canonical two-list ledger. It holds only the off-chain supplement.</w:t>
      </w:r>
    </w:p>
    <w:bookmarkEnd w:id="19"/>
    <w:bookmarkStart w:id="20" w:name="database-retention"/>
    <w:p>
      <w:pPr>
        <w:numPr>
          <w:ilvl w:val="0"/>
          <w:numId w:val="1003"/>
        </w:numPr>
        <w:pStyle w:val="Heading2"/>
      </w:pPr>
      <w:r>
        <w:t xml:space="preserve">Retention Configuration</w:t>
      </w:r>
    </w:p>
    <w:p>
      <w:pPr>
        <w:pStyle w:val="FirstParagraph"/>
      </w:pPr>
      <w:r>
        <w:t xml:space="preserve">Configure via</w:t>
      </w:r>
      <w:r>
        <w:t xml:space="preserve"> </w:t>
      </w:r>
      <w:r>
        <w:rPr>
          <w:rStyle w:val="VerbatimChar"/>
        </w:rPr>
        <w:t xml:space="preserve">shyconfig.json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"retention": {</w:t>
      </w:r>
      <w:r>
        <w:br/>
      </w:r>
      <w:r>
        <w:rPr>
          <w:rStyle w:val="VerbatimChar"/>
        </w:rPr>
        <w:t xml:space="preserve">  "off_chain_linkage_days": 730,</w:t>
      </w:r>
      <w:r>
        <w:br/>
      </w:r>
      <w:r>
        <w:rPr>
          <w:rStyle w:val="VerbatimChar"/>
        </w:rPr>
        <w:t xml:space="preserve">  "deletion_cron": "0 2 * * *",</w:t>
      </w:r>
      <w:r>
        <w:br/>
      </w:r>
      <w:r>
        <w:rPr>
          <w:rStyle w:val="VerbatimChar"/>
        </w:rPr>
        <w:t xml:space="preserve">  "basis": "contract performance — 2 years post-close"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database provider must enforce the configured deletion schedule. Operational enforcement of the cron schedule is a governance obligation; it is not verifiable by unit assertions alone.</w:t>
      </w:r>
    </w:p>
    <w:bookmarkEnd w:id="20"/>
    <w:bookmarkStart w:id="21" w:name="database-operator-obligations"/>
    <w:p>
      <w:pPr>
        <w:numPr>
          <w:ilvl w:val="0"/>
          <w:numId w:val="1003"/>
        </w:numPr>
        <w:pStyle w:val="Heading2"/>
      </w:pPr>
      <w:r>
        <w:t xml:space="preserve">Operator Obligations</w:t>
      </w:r>
    </w:p>
    <w:p>
      <w:pPr>
        <w:numPr>
          <w:ilvl w:val="0"/>
          <w:numId w:val="1002"/>
        </w:numPr>
      </w:pPr>
      <w:r>
        <w:t xml:space="preserve">Execute signed DPA with the database provider before processing</w:t>
      </w:r>
    </w:p>
    <w:p>
      <w:pPr>
        <w:numPr>
          <w:ilvl w:val="0"/>
          <w:numId w:val="1002"/>
        </w:numPr>
      </w:pPr>
      <w:r>
        <w:t xml:space="preserve">Document provider name, location, and transfer mechanism in the Records of Processing (</w:t>
      </w:r>
      <w:r>
        <w:rPr>
          <w:rStyle w:val="VerbatimChar"/>
        </w:rPr>
        <w:t xml:space="preserve">generate-rop.mjs</w:t>
      </w:r>
      <w:r>
        <w:t xml:space="preserve">)</w:t>
      </w:r>
    </w:p>
    <w:p>
      <w:pPr>
        <w:numPr>
          <w:ilvl w:val="0"/>
          <w:numId w:val="1002"/>
        </w:numPr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retention.off_chain_linkage_days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deletion_cron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shyconfig.json</w:t>
      </w:r>
    </w:p>
    <w:p>
      <w:pPr>
        <w:numPr>
          <w:ilvl w:val="0"/>
          <w:numId w:val="1002"/>
        </w:numPr>
      </w:pPr>
      <w:r>
        <w:t xml:space="preserve">Verify the provider does not expose bulk scan APIs through support or internal tooling</w:t>
      </w:r>
    </w:p>
    <w:p>
      <w:pPr>
        <w:numPr>
          <w:ilvl w:val="0"/>
          <w:numId w:val="1002"/>
        </w:numPr>
      </w:pPr>
      <w:r>
        <w:t xml:space="preserve">Confirm Art. 17 erasure atomicity is contractually required in the provider DPA</w:t>
      </w:r>
    </w:p>
    <w:p>
      <w:pPr>
        <w:numPr>
          <w:ilvl w:val="0"/>
          <w:numId w:val="1002"/>
        </w:numPr>
      </w:pPr>
      <w:r>
        <w:t xml:space="preserve">Notify Shyware of provider changes at least 30 days in advance</w:t>
      </w:r>
    </w:p>
    <w:p>
      <w:pPr>
        <w:pStyle w:val="FirstParagraph"/>
      </w:pPr>
      <w:r>
        <w:t xml:space="preserve">This schedule is incorporated by reference into the Shyware Data Processing Agreement and is published at</w:t>
      </w:r>
      <w:r>
        <w:t xml:space="preserve"> </w:t>
      </w:r>
      <w:r>
        <w:rPr>
          <w:rStyle w:val="VerbatimChar"/>
        </w:rPr>
        <w:t xml:space="preserve">https://shyware.fyi/legal/privacy/dpia/dpa/schedule-database</w:t>
      </w:r>
      <w:r>
        <w:t xml:space="preserve">. Swap by replacing the database provider and updating the Records of Processing before migrating data.</w:t>
      </w:r>
    </w:p>
    <w:bookmarkEnd w:id="21"/>
    <w:bookmarkEnd w:id="22"/>
    <w:sectPr w:rsidR="0042614C" w:rsidSect="004E12AC">
      <w:footerReference r:id="rId8" w:type="default"/>
      <w:headerReference r:id="rId9" w:type="first"/>
      <w:pgSz w:h="16838" w:w="11906"/>
      <w:pgMar w:bottom="1440" w:footer="737" w:gutter="0" w:header="360" w:left="1440" w:right="1440" w:top="1440"/>
      <w:pgNumType w:start="2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5263369"/>
      <w:docPartObj>
        <w:docPartGallery w:val="Page Numbers (Bottom of Page)"/>
        <w:docPartUnique/>
      </w:docPartObj>
    </w:sdtPr>
    <w:sdtEndPr/>
    <w:sdtContent>
      <w:p w14:paraId="72363A71" w14:textId="7410E4AE" w:rsidR="00595B8E" w:rsidRDefault="00595B8E" w:rsidP="00E41CC7">
        <w:pPr>
          <w:pStyle w:val="FooterEDPB"/>
        </w:pPr>
        <w:r w:rsidRPr="004722AF">
          <w:rPr>
            <w:rStyle w:val="FooterEDPBChar"/>
            <w:noProof/>
            <w:lang w:eastAsia="en-GB"/>
          </w:rPr>
          <w:drawing>
            <wp:anchor distT="0" distB="0" distL="114300" distR="114300" simplePos="0" relativeHeight="251656704" behindDoc="0" locked="0" layoutInCell="1" allowOverlap="1" wp14:anchorId="260A661A" wp14:editId="77FBAFAF">
              <wp:simplePos x="0" y="0"/>
              <wp:positionH relativeFrom="column">
                <wp:posOffset>3943020</wp:posOffset>
              </wp:positionH>
              <wp:positionV relativeFrom="paragraph">
                <wp:posOffset>39708</wp:posOffset>
              </wp:positionV>
              <wp:extent cx="2255844" cy="137424"/>
              <wp:effectExtent l="0" t="0" r="0" b="0"/>
              <wp:wrapNone/>
              <wp:docPr id="8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" name="European-Data-Protection-Board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22364" b="12716"/>
                      <a:stretch/>
                    </pic:blipFill>
                    <pic:spPr bwMode="auto">
                      <a:xfrm>
                        <a:off x="0" y="0"/>
                        <a:ext cx="2266195" cy="138055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4722AF">
          <w:rPr>
            <w:rStyle w:val="FooterEDPBChar"/>
          </w:rPr>
          <w:fldChar w:fldCharType="begin"/>
        </w:r>
        <w:r w:rsidRPr="004722AF">
          <w:rPr>
            <w:rStyle w:val="FooterEDPBChar"/>
          </w:rPr>
          <w:instrText xml:space="preserve"> PAGE   \* MERGEFORMAT </w:instrText>
        </w:r>
        <w:r w:rsidRPr="004722AF">
          <w:rPr>
            <w:rStyle w:val="FooterEDPBChar"/>
          </w:rPr>
          <w:fldChar w:fldCharType="separate"/>
        </w:r>
        <w:r w:rsidR="004E12AC">
          <w:rPr>
            <w:rStyle w:val="FooterEDPBChar"/>
            <w:noProof/>
          </w:rPr>
          <w:t>14</w:t>
        </w:r>
        <w:r w:rsidRPr="004722AF">
          <w:rPr>
            <w:rStyle w:val="FooterEDPBChar"/>
          </w:rPr>
          <w:fldChar w:fldCharType="end"/>
        </w:r>
        <w:r w:rsidRPr="004722AF">
          <w:rPr>
            <w:rStyle w:val="FooterEDPBChar"/>
          </w:rPr>
          <w:t xml:space="preserve"> |</w:t>
        </w:r>
        <w:r w:rsidR="001C2895">
          <w:rPr>
            <w:rStyle w:val="FooterEDPBChar"/>
          </w:rPr>
          <w:t xml:space="preserve"> Adopted</w:t>
        </w:r>
        <w:r w:rsidRPr="004722AF">
          <w:rPr>
            <w:rStyle w:val="FooterEDPBChar"/>
          </w:rPr>
          <w:t xml:space="preserve"> </w:t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="http://schemas.openxmlformats.org/wordprocessingml/2006/main" xmlns:w14="http://schemas.microsoft.com/office/word/2010/wordml" xmlns:wps="http://schemas.microsoft.com/office/word/2010/wordprocessingShape" xmlns:a="http://schemas.openxmlformats.org/drawingml/2006/main" mc:Ignorable="w14 wp14">
  <w:p>
    <w:pPr>
      <w:pStyle w:val="Header"/>
      <w:jc w:val="right"/>
      <w:spacing w:before="60" w:after="60"/>
    </w:pPr>
    <w:r>
      <w:rPr>
        <w:noProof/>
      </w:rPr>
      <w:drawing>
        <wp:anchor distT="0" distB="0" distL="0" distR="0" simplePos="0" relativeHeight="251660800" behindDoc="1" locked="1" layoutInCell="1" allowOverlap="0" wp14:anchorId="0F49D875" wp14:editId="1F01C47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2055" cy="975360"/>
          <wp:effectExtent l="0" t="0" r="0" b="0"/>
          <wp:wrapNone/>
          <wp:docPr id="4" name="HeaderBar"/>
          <wp:cNvGraphicFramePr/>
          <a:graphic>
            <a:graphicData uri="http://schemas.microsoft.com/office/word/2010/wordprocessingShape">
              <wps:wsp>
                <wps:cNvSpPr>
                  <a:spLocks noChangeArrowheads="1"/>
                </wps:cNvSpPr>
                <wps:spPr>
                  <a:xfrm>
                    <a:off x="0" y="0"/>
                    <a:ext cx="7552055" cy="975360"/>
                  </a:xfrm>
                  <a:prstGeom prst="rect">
                    <a:avLst/>
                  </a:prstGeom>
                  <a:solidFill>
                    <a:srgbClr val="CCFF66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rPr>
        <w:rFonts w:ascii="Glory" w:hAnsi="Glory" w:cs="Glory"/>
        <w:b/>
        <w:color w:val="0F172A"/>
        <w:sz w:val="14"/>
        <w:szCs w:val="14"/>
      </w:rPr>
      <w:t xml:space="preserve">co-mission — Sub-processor Schedule: Off-chain Database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527542"/>
    <w:multiLevelType w:val="hybridMultilevel"/>
    <w:tmpl w:val="356E4B16"/>
    <w:lvl w:ilvl="0" w:tplc="0332DB7E">
      <w:start w:val="1"/>
      <w:numFmt w:val="decimal"/>
      <w:pStyle w:val="Listofnumbers-EDPB"/>
      <w:lvlText w:val="%1"/>
      <w:lvlJc w:val="left"/>
      <w:pPr>
        <w:ind w:hanging="360" w:left="720"/>
      </w:pPr>
      <w:rPr>
        <w:rFonts w:ascii="Arial" w:cs="Calibri" w:hAnsi="Arial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2"/>
        <w:szCs w:val="22"/>
        <w:u w:val="none"/>
        <w:effect w:val="none"/>
        <w:vertAlign w:val="baseline"/>
        <w14:ligatures w14:val="none"/>
        <w14:numForm w14:val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023A14D8"/>
    <w:multiLevelType w:val="hybridMultilevel"/>
    <w:tmpl w:val="A950F1F4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0E0224D6"/>
    <w:multiLevelType w:val="multilevel"/>
    <w:tmpl w:val="C70EEC7E"/>
    <w:lvl w:ilvl="0"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440" w:left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800" w:left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1800"/>
      </w:pPr>
      <w:rPr>
        <w:rFonts w:hint="default"/>
      </w:rPr>
    </w:lvl>
  </w:abstractNum>
  <w:abstractNum w15:restartNumberingAfterBreak="0" w:abstractNumId="3">
    <w:nsid w:val="11ED5838"/>
    <w:multiLevelType w:val="hybridMultilevel"/>
    <w:tmpl w:val="3384B8BE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19BD0E53"/>
    <w:multiLevelType w:val="hybridMultilevel"/>
    <w:tmpl w:val="521EAEF8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2C3816A7"/>
    <w:multiLevelType w:val="hybridMultilevel"/>
    <w:tmpl w:val="0BDAF450"/>
    <w:lvl w:ilvl="0" w:tplc="3B9EB0B4">
      <w:start w:val="1"/>
      <w:numFmt w:val="decimal"/>
      <w:lvlText w:val="%1."/>
      <w:lvlJc w:val="left"/>
      <w:pPr>
        <w:ind w:hanging="360" w:left="360"/>
      </w:pPr>
      <w:rPr>
        <w:rFonts w:hint="default"/>
        <w:b/>
        <w:bCs/>
      </w:rPr>
    </w:lvl>
    <w:lvl w:ilvl="1" w:tentative="1" w:tplc="0C0A0019">
      <w:start w:val="1"/>
      <w:numFmt w:val="lowerLetter"/>
      <w:lvlText w:val="%2."/>
      <w:lvlJc w:val="left"/>
      <w:pPr>
        <w:ind w:hanging="360" w:left="1080"/>
      </w:pPr>
    </w:lvl>
    <w:lvl w:ilvl="2" w:tentative="1" w:tplc="0C0A001B">
      <w:start w:val="1"/>
      <w:numFmt w:val="lowerRoman"/>
      <w:lvlText w:val="%3."/>
      <w:lvlJc w:val="right"/>
      <w:pPr>
        <w:ind w:hanging="180" w:left="1800"/>
      </w:pPr>
    </w:lvl>
    <w:lvl w:ilvl="3" w:tentative="1" w:tplc="0C0A000F">
      <w:start w:val="1"/>
      <w:numFmt w:val="decimal"/>
      <w:lvlText w:val="%4."/>
      <w:lvlJc w:val="left"/>
      <w:pPr>
        <w:ind w:hanging="360" w:left="2520"/>
      </w:pPr>
    </w:lvl>
    <w:lvl w:ilvl="4" w:tentative="1" w:tplc="0C0A0019">
      <w:start w:val="1"/>
      <w:numFmt w:val="lowerLetter"/>
      <w:lvlText w:val="%5."/>
      <w:lvlJc w:val="left"/>
      <w:pPr>
        <w:ind w:hanging="360" w:left="3240"/>
      </w:pPr>
    </w:lvl>
    <w:lvl w:ilvl="5" w:tentative="1" w:tplc="0C0A001B">
      <w:start w:val="1"/>
      <w:numFmt w:val="lowerRoman"/>
      <w:lvlText w:val="%6."/>
      <w:lvlJc w:val="right"/>
      <w:pPr>
        <w:ind w:hanging="180" w:left="3960"/>
      </w:pPr>
    </w:lvl>
    <w:lvl w:ilvl="6" w:tentative="1" w:tplc="0C0A000F">
      <w:start w:val="1"/>
      <w:numFmt w:val="decimal"/>
      <w:lvlText w:val="%7."/>
      <w:lvlJc w:val="left"/>
      <w:pPr>
        <w:ind w:hanging="360" w:left="4680"/>
      </w:pPr>
    </w:lvl>
    <w:lvl w:ilvl="7" w:tentative="1" w:tplc="0C0A0019">
      <w:start w:val="1"/>
      <w:numFmt w:val="lowerLetter"/>
      <w:lvlText w:val="%8."/>
      <w:lvlJc w:val="left"/>
      <w:pPr>
        <w:ind w:hanging="360" w:left="5400"/>
      </w:pPr>
    </w:lvl>
    <w:lvl w:ilvl="8" w:tentative="1" w:tplc="0C0A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6">
    <w:nsid w:val="470A105A"/>
    <w:multiLevelType w:val="hybridMultilevel"/>
    <w:tmpl w:val="14B60DA2"/>
    <w:lvl w:ilvl="0" w:tplc="3F54FD6C">
      <w:start w:val="1"/>
      <w:numFmt w:val="decimal"/>
      <w:pStyle w:val="NumberedParagraph"/>
      <w:lvlText w:val="(%1)"/>
      <w:lvlJc w:val="left"/>
      <w:pPr>
        <w:ind w:hanging="360" w:left="360"/>
      </w:pPr>
      <w:rPr>
        <w:rFonts w:ascii="Arial" w:cs="Calibri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4"/>
        <w:szCs w:val="22"/>
        <w:u w:val="none"/>
        <w:effect w:val="none"/>
        <w:vertAlign w:val="baseline"/>
        <w14:ligatures w14:val="none"/>
        <w14:numForm w14:val="default"/>
      </w:rPr>
    </w:lvl>
    <w:lvl w:ilvl="1" w:tplc="250CAAB8">
      <w:numFmt w:val="bullet"/>
      <w:lvlText w:val="-"/>
      <w:lvlJc w:val="left"/>
      <w:pPr>
        <w:ind w:hanging="360" w:left="447"/>
      </w:pPr>
      <w:rPr>
        <w:rFonts w:ascii="Calibri" w:eastAsia="Times New Roman" w:hAnsi="Calibri" w:hint="default"/>
      </w:rPr>
    </w:lvl>
    <w:lvl w:ilvl="2" w:tentative="1" w:tplc="0809001B">
      <w:start w:val="1"/>
      <w:numFmt w:val="lowerRoman"/>
      <w:lvlText w:val="%3."/>
      <w:lvlJc w:val="right"/>
      <w:pPr>
        <w:ind w:hanging="180" w:left="1167"/>
      </w:pPr>
      <w:rPr>
        <w:rFonts w:cs="Times New Roman"/>
      </w:rPr>
    </w:lvl>
    <w:lvl w:ilvl="3" w:tentative="1" w:tplc="0809000F">
      <w:start w:val="1"/>
      <w:numFmt w:val="decimal"/>
      <w:lvlText w:val="%4."/>
      <w:lvlJc w:val="left"/>
      <w:pPr>
        <w:ind w:hanging="360" w:left="1887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ind w:hanging="360" w:left="2607"/>
      </w:pPr>
      <w:rPr>
        <w:rFonts w:cs="Times New Roman"/>
      </w:rPr>
    </w:lvl>
    <w:lvl w:ilvl="5" w:tentative="1" w:tplc="0809001B">
      <w:start w:val="1"/>
      <w:numFmt w:val="lowerRoman"/>
      <w:lvlText w:val="%6."/>
      <w:lvlJc w:val="right"/>
      <w:pPr>
        <w:ind w:hanging="180" w:left="3327"/>
      </w:pPr>
      <w:rPr>
        <w:rFonts w:cs="Times New Roman"/>
      </w:rPr>
    </w:lvl>
    <w:lvl w:ilvl="6" w:tentative="1" w:tplc="0809000F">
      <w:start w:val="1"/>
      <w:numFmt w:val="decimal"/>
      <w:lvlText w:val="%7."/>
      <w:lvlJc w:val="left"/>
      <w:pPr>
        <w:ind w:hanging="360" w:left="4047"/>
      </w:pPr>
      <w:rPr>
        <w:rFonts w:cs="Times New Roman"/>
      </w:rPr>
    </w:lvl>
    <w:lvl w:ilvl="7" w:tentative="1" w:tplc="08090019">
      <w:start w:val="1"/>
      <w:numFmt w:val="lowerLetter"/>
      <w:lvlText w:val="%8."/>
      <w:lvlJc w:val="left"/>
      <w:pPr>
        <w:ind w:hanging="360" w:left="4767"/>
      </w:pPr>
      <w:rPr>
        <w:rFonts w:cs="Times New Roman"/>
      </w:rPr>
    </w:lvl>
    <w:lvl w:ilvl="8" w:tentative="1" w:tplc="0809001B">
      <w:start w:val="1"/>
      <w:numFmt w:val="lowerRoman"/>
      <w:lvlText w:val="%9."/>
      <w:lvlJc w:val="right"/>
      <w:pPr>
        <w:ind w:hanging="180" w:left="5487"/>
      </w:pPr>
      <w:rPr>
        <w:rFonts w:cs="Times New Roman"/>
      </w:rPr>
    </w:lvl>
  </w:abstractNum>
  <w:abstractNum w15:restartNumberingAfterBreak="0" w:abstractNumId="7">
    <w:nsid w:val="4E3B6CDB"/>
    <w:multiLevelType w:val="multilevel"/>
    <w:tmpl w:val="BE0EAF1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">
    <w:nsid w:val="57F76DF2"/>
    <w:multiLevelType w:val="hybridMultilevel"/>
    <w:tmpl w:val="AF0497B4"/>
    <w:lvl w:ilvl="0" w:tplc="4E463AC6">
      <w:start w:val="1"/>
      <w:numFmt w:val="bullet"/>
      <w:pStyle w:val="Listbullets-EDPB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5E20358E"/>
    <w:multiLevelType w:val="multilevel"/>
    <w:tmpl w:val="723E238C"/>
    <w:lvl w:ilvl="0"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1440" w:left="1440"/>
      </w:pPr>
      <w:rPr>
        <w:rFonts w:hint="default"/>
      </w:rPr>
    </w:lvl>
  </w:abstractNum>
  <w:abstractNum w15:restartNumberingAfterBreak="0" w:abstractNumId="10">
    <w:nsid w:val="64D63807"/>
    <w:multiLevelType w:val="multilevel"/>
    <w:tmpl w:val="8056077E"/>
    <w:lvl w:ilvl="0">
      <w:start w:val="1"/>
      <w:numFmt w:val="decimal"/>
      <w:pStyle w:val="AnnexH1EDPB"/>
      <w:suff w:val="space"/>
      <w:lvlText w:val="Annex %1 "/>
      <w:lvlJc w:val="left"/>
      <w:pPr>
        <w:ind w:hanging="432" w:left="432"/>
      </w:pPr>
      <w:rPr>
        <w:rFonts w:ascii="Arial" w:hAnsi="Arial" w:hint="default"/>
        <w:b/>
        <w:i w:val="0"/>
        <w:caps w:val="0"/>
        <w:vanish w:val="0"/>
        <w:color w:themeColor="accent1" w:val="0A105D"/>
        <w:sz w:val="32"/>
      </w:rPr>
    </w:lvl>
    <w:lvl w:ilvl="1">
      <w:start w:val="1"/>
      <w:numFmt w:val="decimal"/>
      <w:lvlText w:val="%1.%2"/>
      <w:lvlJc w:val="left"/>
      <w:pPr>
        <w:ind w:hanging="576" w:left="576"/>
      </w:pPr>
      <w:rPr>
        <w:rFonts w:ascii="Arial" w:hAnsi="Arial" w:hint="default"/>
        <w:b/>
        <w:i w:val="0"/>
        <w:color w:themeColor="accent1" w:val="0A105D"/>
        <w:sz w:val="28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864" w:left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08" w:left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152" w:left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296" w:left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11">
    <w:nsid w:val="682634CB"/>
    <w:multiLevelType w:val="multilevel"/>
    <w:tmpl w:val="DEEE0E52"/>
    <w:lvl w:ilvl="0">
      <w:start w:val="1"/>
      <w:numFmt w:val="decimal"/>
      <w:pStyle w:val="NumberedExampleinabox-EDPB"/>
      <w:lvlText w:val="Example %1:"/>
      <w:lvlJc w:val="left"/>
      <w:pPr>
        <w:ind w:hanging="360" w:left="1260"/>
      </w:pPr>
      <w:rPr>
        <w:rFonts w:cs="Times New Roman" w:hint="default"/>
        <w:b/>
        <w:i w:val="0"/>
        <w:color w:themeColor="accent1" w:val="0A105D"/>
      </w:rPr>
    </w:lvl>
    <w:lvl w:ilvl="1">
      <w:start w:val="1"/>
      <w:numFmt w:val="lowerLetter"/>
      <w:lvlText w:val="%2."/>
      <w:lvlJc w:val="left"/>
      <w:pPr>
        <w:ind w:hanging="360" w:left="2357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hanging="180" w:left="3077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hanging="360" w:left="3797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hanging="360" w:left="4517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hanging="180" w:left="5237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hanging="360" w:left="5957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hanging="360" w:left="6677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hanging="180" w:left="7397"/>
      </w:pPr>
      <w:rPr>
        <w:rFonts w:cs="Times New Roman" w:hint="default"/>
      </w:rPr>
    </w:lvl>
  </w:abstractNum>
  <w:abstractNum w15:restartNumberingAfterBreak="0" w:abstractNumId="12">
    <w:nsid w:val="697A3767"/>
    <w:multiLevelType w:val="hybridMultilevel"/>
    <w:tmpl w:val="681EAF7C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778F70C8"/>
    <w:multiLevelType w:val="multilevel"/>
    <w:tmpl w:val="BCFA67AC"/>
    <w:lvl w:ilvl="0">
      <w:start w:val="1"/>
      <w:numFmt w:val="decimal"/>
      <w:pStyle w:val="Heading1"/>
      <w:suff w:val="space"/>
      <w:lvlText w:val="%1 "/>
      <w:lvlJc w:val="left"/>
      <w:pPr>
        <w:ind w:firstLine="0" w:left="0"/>
      </w:pPr>
      <w:rPr>
        <w:rFonts w:ascii="Arial" w:hAnsi="Arial" w:hint="default"/>
        <w:b/>
        <w:i w:val="0"/>
        <w:caps w:val="0"/>
        <w:vanish w:val="0"/>
        <w:color w:themeColor="accent3" w:val="0A105D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hanging="5387" w:left="5387"/>
      </w:pPr>
      <w:rPr>
        <w:rFonts w:ascii="Arial" w:hAnsi="Arial" w:hint="default"/>
        <w:b/>
        <w:i w:val="0"/>
        <w:sz w:val="28"/>
      </w:rPr>
    </w:lvl>
    <w:lvl w:ilvl="2">
      <w:start w:val="1"/>
      <w:numFmt w:val="decimal"/>
      <w:pStyle w:val="Heading3"/>
      <w:suff w:val="space"/>
      <w:lvlText w:val="%1.%2.%3"/>
      <w:lvlJc w:val="left"/>
      <w:pPr>
        <w:ind w:firstLine="0" w:left="0"/>
      </w:pPr>
      <w:rPr>
        <w:rFonts w:ascii="Arial" w:hAnsi="Arial" w:hint="default"/>
        <w:b/>
        <w:i w:val="0"/>
        <w:color w:themeColor="accent1" w:val="0A105D"/>
        <w:sz w:val="24"/>
      </w:rPr>
    </w:lvl>
    <w:lvl w:ilvl="3">
      <w:start w:val="1"/>
      <w:numFmt w:val="decimal"/>
      <w:suff w:val="space"/>
      <w:lvlText w:val="%1.%2.%3.%4"/>
      <w:lvlJc w:val="left"/>
      <w:pPr>
        <w:ind w:firstLine="0" w:left="0"/>
      </w:pPr>
      <w:rPr>
        <w:rFonts w:ascii="Arial" w:hAnsi="Arial" w:hint="default"/>
        <w:b/>
        <w:i w:val="0"/>
        <w:color w:themeColor="accent2" w:val="08149C"/>
        <w:sz w:val="22"/>
      </w:rPr>
    </w:lvl>
    <w:lvl w:ilvl="4">
      <w:start w:val="1"/>
      <w:numFmt w:val="decimal"/>
      <w:suff w:val="space"/>
      <w:lvlText w:val="%1.%2.%3.%4.%5"/>
      <w:lvlJc w:val="left"/>
      <w:pPr>
        <w:ind w:firstLine="0" w:left="0"/>
      </w:pPr>
      <w:rPr>
        <w:rFonts w:ascii="Arial" w:hAnsi="Arial" w:hint="default"/>
        <w:b/>
        <w:i w:val="0"/>
        <w:sz w:val="22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firstLine="0" w:left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firstLine="0" w:left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firstLine="0" w:left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14">
    <w:nsid w:val="7BCE62D3"/>
    <w:multiLevelType w:val="hybridMultilevel"/>
    <w:tmpl w:val="CA34CDF0"/>
    <w:lvl w:ilvl="0" w:tplc="252A41E2">
      <w:start w:val="1"/>
      <w:numFmt w:val="decimal"/>
      <w:pStyle w:val="Numberedparagraph-EDPB"/>
      <w:lvlText w:val="%1"/>
      <w:lvlJc w:val="left"/>
      <w:pPr>
        <w:ind w:hanging="360" w:left="153"/>
      </w:pPr>
      <w:rPr>
        <w:rFonts w:ascii="Arial" w:cs="Calibri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2"/>
        <w:szCs w:val="22"/>
        <w:u w:val="none"/>
        <w:effect w:val="none"/>
        <w:vertAlign w:val="baseline"/>
        <w14:ligatures w14:val="none"/>
        <w14:numForm w14:val="default"/>
      </w:rPr>
    </w:lvl>
    <w:lvl w:ilvl="1" w:tentative="1" w:tplc="08090019">
      <w:start w:val="1"/>
      <w:numFmt w:val="lowerLetter"/>
      <w:lvlText w:val="%2."/>
      <w:lvlJc w:val="left"/>
      <w:pPr>
        <w:ind w:hanging="360" w:left="873"/>
      </w:pPr>
    </w:lvl>
    <w:lvl w:ilvl="2" w:tentative="1" w:tplc="0809001B">
      <w:start w:val="1"/>
      <w:numFmt w:val="lowerRoman"/>
      <w:lvlText w:val="%3."/>
      <w:lvlJc w:val="right"/>
      <w:pPr>
        <w:ind w:hanging="180" w:left="1593"/>
      </w:pPr>
    </w:lvl>
    <w:lvl w:ilvl="3" w:tentative="1" w:tplc="0809000F">
      <w:start w:val="1"/>
      <w:numFmt w:val="decimal"/>
      <w:lvlText w:val="%4."/>
      <w:lvlJc w:val="left"/>
      <w:pPr>
        <w:ind w:hanging="360" w:left="2313"/>
      </w:pPr>
    </w:lvl>
    <w:lvl w:ilvl="4" w:tentative="1" w:tplc="08090019">
      <w:start w:val="1"/>
      <w:numFmt w:val="lowerLetter"/>
      <w:lvlText w:val="%5."/>
      <w:lvlJc w:val="left"/>
      <w:pPr>
        <w:ind w:hanging="360" w:left="3033"/>
      </w:pPr>
    </w:lvl>
    <w:lvl w:ilvl="5" w:tentative="1" w:tplc="0809001B">
      <w:start w:val="1"/>
      <w:numFmt w:val="lowerRoman"/>
      <w:lvlText w:val="%6."/>
      <w:lvlJc w:val="right"/>
      <w:pPr>
        <w:ind w:hanging="180" w:left="3753"/>
      </w:pPr>
    </w:lvl>
    <w:lvl w:ilvl="6" w:tentative="1" w:tplc="0809000F">
      <w:start w:val="1"/>
      <w:numFmt w:val="decimal"/>
      <w:lvlText w:val="%7."/>
      <w:lvlJc w:val="left"/>
      <w:pPr>
        <w:ind w:hanging="360" w:left="4473"/>
      </w:pPr>
    </w:lvl>
    <w:lvl w:ilvl="7" w:tentative="1" w:tplc="08090019">
      <w:start w:val="1"/>
      <w:numFmt w:val="lowerLetter"/>
      <w:lvlText w:val="%8."/>
      <w:lvlJc w:val="left"/>
      <w:pPr>
        <w:ind w:hanging="360" w:left="5193"/>
      </w:pPr>
    </w:lvl>
    <w:lvl w:ilvl="8" w:tentative="1" w:tplc="0809001B">
      <w:start w:val="1"/>
      <w:numFmt w:val="lowerRoman"/>
      <w:lvlText w:val="%9."/>
      <w:lvlJc w:val="right"/>
      <w:pPr>
        <w:ind w:hanging="180" w:left="5913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FA12B3C"/>
    <w:multiLevelType w:val="multiLevel"/>
    <w:tmpl w:val="04090029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lowerLetter"/>
      <w:lvlText w:val="%1.%2.%3"/>
      <w:lvlJc w:val="left"/>
    </w:lvl>
  </w:abstractNum>
  <w:num w16cid:durableId="1203324735" w:numId="1">
    <w:abstractNumId w:val="11"/>
  </w:num>
  <w:num w16cid:durableId="828400307" w:numId="2">
    <w:abstractNumId w:val="6"/>
  </w:num>
  <w:num w16cid:durableId="690375217" w:numId="3">
    <w:abstractNumId w:val="14"/>
  </w:num>
  <w:num w16cid:durableId="1944413349" w:numId="4">
    <w:abstractNumId w:val="8"/>
  </w:num>
  <w:num w16cid:durableId="1312566294" w:numId="5">
    <w:abstractNumId w:val="0"/>
  </w:num>
  <w:num w16cid:durableId="1850485742" w:numId="6">
    <w:abstractNumId w:val="10"/>
  </w:num>
  <w:num w16cid:durableId="2009207441" w:numId="7">
    <w:abstractNumId w:val="13"/>
  </w:num>
  <w:num w16cid:durableId="1497963150" w:numId="8">
    <w:abstractNumId w:val="9"/>
  </w:num>
  <w:num w16cid:durableId="328751044" w:numId="9">
    <w:abstractNumId w:val="2"/>
  </w:num>
  <w:num w16cid:durableId="339896839" w:numId="10">
    <w:abstractNumId w:val="5"/>
  </w:num>
  <w:num w16cid:durableId="40328966" w:numId="11">
    <w:abstractNumId w:val="7"/>
  </w:num>
  <w:num w16cid:durableId="1481845719" w:numId="12">
    <w:abstractNumId w:val="4"/>
  </w:num>
  <w:num w16cid:durableId="590969864" w:numId="13">
    <w:abstractNumId w:val="3"/>
  </w:num>
  <w:num w16cid:durableId="626934513" w:numId="14">
    <w:abstractNumId w:val="12"/>
  </w:num>
  <w:num w16cid:durableId="751319523" w:numId="15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displayBackgroundShape/>
  <w:embedSystemFonts/>
  <w:activeWritingStyle w:appName="MSWord" w:checkStyle="0" w:dllVersion="6" w:lang="pt-PT" w:nlCheck="1" w:vendorID="64"/>
  <w:proofState w:grammar="clean" w:spelling="clean"/>
  <w:stylePaneFormatFilter w:allStyles="1" w:alternateStyleNames="1" w:clearFormatting="1" w:customStyles="0" w:directFormattingOnNumbering="0" w:directFormattingOnParagraphs="0" w:directFormattingOnRuns="0" w:directFormattingOnTables="0" w:headingStyles="1" w:latentStyles="0" w:numberingStyles="0" w:stylesInUse="0" w:tableStyles="0" w:top3HeadingStyles="0" w:val="9021" w:visibleStyles="0"/>
  <w:doNotTrackMoves/>
  <w:styleLockTheme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83"/>
    <w:rsid w:val="00000E9A"/>
    <w:rsid w:val="00002024"/>
    <w:rsid w:val="00007177"/>
    <w:rsid w:val="00010BC6"/>
    <w:rsid w:val="00011B27"/>
    <w:rsid w:val="00054C03"/>
    <w:rsid w:val="00081837"/>
    <w:rsid w:val="0008690C"/>
    <w:rsid w:val="000B0171"/>
    <w:rsid w:val="000E559D"/>
    <w:rsid w:val="000E6D81"/>
    <w:rsid w:val="000F3E09"/>
    <w:rsid w:val="001427A8"/>
    <w:rsid w:val="00151147"/>
    <w:rsid w:val="0016334A"/>
    <w:rsid w:val="00167CE9"/>
    <w:rsid w:val="00177355"/>
    <w:rsid w:val="0018123B"/>
    <w:rsid w:val="00185008"/>
    <w:rsid w:val="001A0C5A"/>
    <w:rsid w:val="001B06D2"/>
    <w:rsid w:val="001B469B"/>
    <w:rsid w:val="001C1D3C"/>
    <w:rsid w:val="001C2895"/>
    <w:rsid w:val="001C712E"/>
    <w:rsid w:val="001E5742"/>
    <w:rsid w:val="001F1175"/>
    <w:rsid w:val="00203944"/>
    <w:rsid w:val="00217CED"/>
    <w:rsid w:val="00217E28"/>
    <w:rsid w:val="002241BE"/>
    <w:rsid w:val="002321F7"/>
    <w:rsid w:val="00252D30"/>
    <w:rsid w:val="0025330E"/>
    <w:rsid w:val="0027362F"/>
    <w:rsid w:val="00274087"/>
    <w:rsid w:val="00291EF2"/>
    <w:rsid w:val="00294BAB"/>
    <w:rsid w:val="002A2AB8"/>
    <w:rsid w:val="002A477B"/>
    <w:rsid w:val="002A6295"/>
    <w:rsid w:val="002E0587"/>
    <w:rsid w:val="002E2867"/>
    <w:rsid w:val="00301F1D"/>
    <w:rsid w:val="00302B85"/>
    <w:rsid w:val="00305F53"/>
    <w:rsid w:val="0030610D"/>
    <w:rsid w:val="00341F27"/>
    <w:rsid w:val="00355B08"/>
    <w:rsid w:val="00366934"/>
    <w:rsid w:val="00380F75"/>
    <w:rsid w:val="00390FD4"/>
    <w:rsid w:val="003B1F77"/>
    <w:rsid w:val="003D6297"/>
    <w:rsid w:val="00400936"/>
    <w:rsid w:val="004100F5"/>
    <w:rsid w:val="004201CA"/>
    <w:rsid w:val="00421180"/>
    <w:rsid w:val="0042614C"/>
    <w:rsid w:val="004430C1"/>
    <w:rsid w:val="00446B6F"/>
    <w:rsid w:val="00446C23"/>
    <w:rsid w:val="004674BC"/>
    <w:rsid w:val="004722AF"/>
    <w:rsid w:val="0047378B"/>
    <w:rsid w:val="004A2F30"/>
    <w:rsid w:val="004B4264"/>
    <w:rsid w:val="004B5C8E"/>
    <w:rsid w:val="004C52C4"/>
    <w:rsid w:val="004E12AC"/>
    <w:rsid w:val="004F1A2A"/>
    <w:rsid w:val="0051363B"/>
    <w:rsid w:val="0053562E"/>
    <w:rsid w:val="00557DA5"/>
    <w:rsid w:val="00575CEB"/>
    <w:rsid w:val="005762E3"/>
    <w:rsid w:val="00590876"/>
    <w:rsid w:val="00595B77"/>
    <w:rsid w:val="00595B8E"/>
    <w:rsid w:val="006012A1"/>
    <w:rsid w:val="00602D85"/>
    <w:rsid w:val="00603AE3"/>
    <w:rsid w:val="00607C02"/>
    <w:rsid w:val="00637169"/>
    <w:rsid w:val="0065506B"/>
    <w:rsid w:val="00687014"/>
    <w:rsid w:val="00690B21"/>
    <w:rsid w:val="00692143"/>
    <w:rsid w:val="006C06CD"/>
    <w:rsid w:val="006C1F81"/>
    <w:rsid w:val="006D0B5F"/>
    <w:rsid w:val="006D0DFC"/>
    <w:rsid w:val="00706ECB"/>
    <w:rsid w:val="00721333"/>
    <w:rsid w:val="00722002"/>
    <w:rsid w:val="00737878"/>
    <w:rsid w:val="0075187D"/>
    <w:rsid w:val="00774C30"/>
    <w:rsid w:val="00781FF4"/>
    <w:rsid w:val="00782DFE"/>
    <w:rsid w:val="00791A24"/>
    <w:rsid w:val="007974B5"/>
    <w:rsid w:val="007A17E8"/>
    <w:rsid w:val="007B3509"/>
    <w:rsid w:val="007B75F9"/>
    <w:rsid w:val="00801461"/>
    <w:rsid w:val="008047F7"/>
    <w:rsid w:val="00820529"/>
    <w:rsid w:val="00824179"/>
    <w:rsid w:val="00824272"/>
    <w:rsid w:val="00852449"/>
    <w:rsid w:val="00863C60"/>
    <w:rsid w:val="008765BE"/>
    <w:rsid w:val="00892AEB"/>
    <w:rsid w:val="00894C8D"/>
    <w:rsid w:val="008B61AE"/>
    <w:rsid w:val="008B6AE1"/>
    <w:rsid w:val="008C11D8"/>
    <w:rsid w:val="008E3361"/>
    <w:rsid w:val="008E6321"/>
    <w:rsid w:val="009126AE"/>
    <w:rsid w:val="00924240"/>
    <w:rsid w:val="00952F77"/>
    <w:rsid w:val="00957EE6"/>
    <w:rsid w:val="00964490"/>
    <w:rsid w:val="009A25EE"/>
    <w:rsid w:val="009B0283"/>
    <w:rsid w:val="009C396C"/>
    <w:rsid w:val="00A04D9C"/>
    <w:rsid w:val="00A15A8D"/>
    <w:rsid w:val="00A41BC3"/>
    <w:rsid w:val="00A46A52"/>
    <w:rsid w:val="00A5238F"/>
    <w:rsid w:val="00A73F8F"/>
    <w:rsid w:val="00A81F5A"/>
    <w:rsid w:val="00A85568"/>
    <w:rsid w:val="00AA2554"/>
    <w:rsid w:val="00AC3E0B"/>
    <w:rsid w:val="00AC66C9"/>
    <w:rsid w:val="00AD4D8C"/>
    <w:rsid w:val="00AE3BAD"/>
    <w:rsid w:val="00B13330"/>
    <w:rsid w:val="00B247DE"/>
    <w:rsid w:val="00B3739D"/>
    <w:rsid w:val="00B66BB9"/>
    <w:rsid w:val="00B76056"/>
    <w:rsid w:val="00BB6F65"/>
    <w:rsid w:val="00BC69A7"/>
    <w:rsid w:val="00BF5459"/>
    <w:rsid w:val="00C11A66"/>
    <w:rsid w:val="00C1546D"/>
    <w:rsid w:val="00C25EF8"/>
    <w:rsid w:val="00C3303D"/>
    <w:rsid w:val="00C5252A"/>
    <w:rsid w:val="00C56806"/>
    <w:rsid w:val="00C61CAF"/>
    <w:rsid w:val="00C91E23"/>
    <w:rsid w:val="00CA15A5"/>
    <w:rsid w:val="00CA568F"/>
    <w:rsid w:val="00CC256C"/>
    <w:rsid w:val="00CD1339"/>
    <w:rsid w:val="00CE2D25"/>
    <w:rsid w:val="00CF0C6D"/>
    <w:rsid w:val="00D210AB"/>
    <w:rsid w:val="00D217B5"/>
    <w:rsid w:val="00D31D4E"/>
    <w:rsid w:val="00D36A46"/>
    <w:rsid w:val="00D4049E"/>
    <w:rsid w:val="00D45A82"/>
    <w:rsid w:val="00D55ED2"/>
    <w:rsid w:val="00D800FE"/>
    <w:rsid w:val="00D87FDF"/>
    <w:rsid w:val="00DD52B6"/>
    <w:rsid w:val="00DD54AA"/>
    <w:rsid w:val="00DE51F4"/>
    <w:rsid w:val="00DE5596"/>
    <w:rsid w:val="00E232DD"/>
    <w:rsid w:val="00E2500E"/>
    <w:rsid w:val="00E41CC7"/>
    <w:rsid w:val="00E45413"/>
    <w:rsid w:val="00E55FCA"/>
    <w:rsid w:val="00E62F5F"/>
    <w:rsid w:val="00E67185"/>
    <w:rsid w:val="00E80001"/>
    <w:rsid w:val="00EB5B9A"/>
    <w:rsid w:val="00EC5D33"/>
    <w:rsid w:val="00ED44C1"/>
    <w:rsid w:val="00EF1447"/>
    <w:rsid w:val="00EF41F8"/>
    <w:rsid w:val="00F07027"/>
    <w:rsid w:val="00F23E8E"/>
    <w:rsid w:val="00F36255"/>
    <w:rsid w:val="00F6368A"/>
    <w:rsid w:val="00F664EA"/>
    <w:rsid w:val="00F8282F"/>
    <w:rsid w:val="00F97F1B"/>
    <w:rsid w:val="00FB2035"/>
    <w:rsid w:val="00FD0960"/>
    <w:rsid w:val="00FD6634"/>
    <w:rsid w:val="00FE1309"/>
    <w:rsid w:val="00FE33F1"/>
    <w:rsid w:val="00FF4D52"/>
  </w:rsids>
  <w:themeFontLang w:val="en-GB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en-US" w:val="en-GB"/>
      </w:rPr>
    </w:rPrDefault>
    <w:pPrDefault>
      <w:pPr>
        <w:spacing w:after="200" w:line="28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oc 1" w:qFormat="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caption" w:qFormat="1" w:semiHidden="1" w:uiPriority="35" w:unhideWhenUsed="1"/>
    <w:lsdException w:name="footnote reference" w:semiHidden="1" w:unhideWhenUsed="1"/>
    <w:lsdException w:name="annotation reference" w:semiHidden="1" w:unhideWhenUsed="1"/>
    <w:lsdException w:name="Title" w:qFormat="1" w:uiPriority="10"/>
    <w:lsdException w:name="Default Paragraph Font" w:semiHidden="1" w:uiPriority="1" w:unhideWhenUsed="1"/>
    <w:lsdException w:name="Subtitle" w:semiHidden="1" w:uiPriority="11" w:unhideWhenUsed="1"/>
    <w:lsdException w:name="Hyperlink" w:qFormat="1" w:semiHidden="1" w:unhideWhenUsed="1"/>
    <w:lsdException w:name="Strong" w:qFormat="1" w:uiPriority="22"/>
    <w:lsdException w:name="Emphasis" w:uiPriority="20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qFormat="1" w:uiPriority="21"/>
    <w:lsdException w:name="Subtle Reference" w:uiPriority="31"/>
    <w:lsdException w:name="Intense Reference" w:uiPriority="32"/>
    <w:lsdException w:name="Book Title" w:uiPriority="33"/>
    <w:lsdException w:name="Bibliography" w:uiPriority="37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aliases w:val="Normal paragraph – EDPB"/>
    <w:uiPriority w:val="3"/>
    <w:qFormat/>
    <w:rsid w:val="008E6321"/>
    <w:pPr>
      <w:spacing w:after="120" w:before="120" w:line="259" w:lineRule="auto"/>
      <w:jc w:val="both"/>
    </w:pPr>
    <w:rPr>
      <w:rFonts w:ascii="Glory" w:cs="Calibri" w:eastAsia="Times New Roman" w:hAnsi="Glory"/>
      <w:color w:themeColor="text1" w:val="000000"/>
      <w:sz w:val="22"/>
      <w:szCs w:val="24"/>
    </w:rPr>
  </w:style>
  <w:style w:styleId="Heading1" w:type="paragraph">
    <w:name w:val="heading 1"/>
    <w:aliases w:val="EDPB H1,EDPB heading 1"/>
    <w:next w:val="Normal"/>
    <w:link w:val="Heading1Char"/>
    <w:autoRedefine/>
    <w:uiPriority w:val="9"/>
    <w:qFormat/>
    <w:rsid w:val="00002024"/>
    <w:pPr>
      <w:numPr>
        <w:numId w:val="7"/>
      </w:numPr>
      <w:spacing w:before="360"/>
      <w:outlineLvl w:val="0"/>
    </w:pPr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styleId="Heading2" w:type="paragraph">
    <w:name w:val="heading 2"/>
    <w:aliases w:val="EDPB H2,EDPB Heading 2"/>
    <w:next w:val="Normal"/>
    <w:link w:val="Heading2Char"/>
    <w:autoRedefine/>
    <w:uiPriority w:val="9"/>
    <w:qFormat/>
    <w:rsid w:val="00002024"/>
    <w:pPr>
      <w:numPr>
        <w:ilvl w:val="1"/>
        <w:numId w:val="0"/>
      </w:numPr>
      <w:spacing w:before="200"/>
      <w:outlineLvl w:val="1"/>
    </w:pPr>
    <w:rPr>
      <w:rFonts w:asciiTheme="majorHAnsi" w:cstheme="majorBidi" w:eastAsiaTheme="majorEastAsia" w:hAnsiTheme="majorHAnsi"/>
      <w:b/>
      <w:color w:themeColor="accent1" w:val="0A105D"/>
      <w:spacing w:val="10"/>
      <w:sz w:val="28"/>
      <w:szCs w:val="64"/>
    </w:rPr>
  </w:style>
  <w:style w:styleId="Heading3" w:type="paragraph">
    <w:name w:val="heading 3"/>
    <w:aliases w:val="EDPB H3,EDPB Heading 3"/>
    <w:next w:val="Normal"/>
    <w:link w:val="Heading3Char"/>
    <w:uiPriority w:val="9"/>
    <w:qFormat/>
    <w:rsid w:val="00002024"/>
    <w:pPr>
      <w:numPr>
        <w:ilvl w:val="2"/>
        <w:numId w:val="0"/>
      </w:numPr>
      <w:outlineLvl w:val="2"/>
    </w:pPr>
    <w:rPr>
      <w:rFonts w:asciiTheme="majorHAnsi" w:cstheme="majorBidi" w:eastAsiaTheme="majorEastAsia" w:hAnsiTheme="majorHAnsi"/>
      <w:b/>
      <w:color w:themeColor="accent1" w:val="0A105D"/>
      <w:spacing w:val="10"/>
      <w:sz w:val="24"/>
      <w:szCs w:val="64"/>
    </w:rPr>
  </w:style>
  <w:style w:styleId="Heading4" w:type="paragraph">
    <w:name w:val="heading 4"/>
    <w:aliases w:val="EDPB H4,EDPB Heading 4"/>
    <w:next w:val="Normal"/>
    <w:link w:val="Heading4Char"/>
    <w:autoRedefine/>
    <w:uiPriority w:val="9"/>
    <w:qFormat/>
    <w:rsid w:val="00002024"/>
    <w:pPr>
      <w:spacing w:before="120"/>
      <w:outlineLvl w:val="3"/>
    </w:pPr>
    <w:rPr>
      <w:rFonts w:asciiTheme="majorHAnsi" w:cstheme="majorBidi" w:eastAsiaTheme="majorEastAsia" w:hAnsiTheme="majorHAnsi"/>
      <w:b/>
      <w:color w:themeColor="accent2" w:val="08149C"/>
      <w:spacing w:val="10"/>
      <w:sz w:val="22"/>
      <w:szCs w:val="64"/>
    </w:rPr>
  </w:style>
  <w:style w:styleId="Heading5" w:type="paragraph">
    <w:name w:val="heading 5"/>
    <w:aliases w:val="EDPB H5"/>
    <w:next w:val="Normal"/>
    <w:link w:val="Heading5Char"/>
    <w:autoRedefine/>
    <w:uiPriority w:val="9"/>
    <w:qFormat/>
    <w:rsid w:val="00002024"/>
    <w:pPr>
      <w:spacing w:before="120"/>
      <w:outlineLvl w:val="4"/>
    </w:pPr>
    <w:rPr>
      <w:rFonts w:asciiTheme="majorHAnsi" w:cstheme="majorBidi" w:eastAsiaTheme="majorEastAsia" w:hAnsiTheme="majorHAnsi"/>
      <w:b/>
      <w:spacing w:val="10"/>
      <w:sz w:val="22"/>
      <w:szCs w:val="64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824179"/>
    <w:pPr>
      <w:keepNext/>
      <w:numPr>
        <w:ilvl w:val="5"/>
        <w:numId w:val="7"/>
      </w:numPr>
      <w:spacing w:after="0" w:before="40"/>
      <w:outlineLvl w:val="5"/>
    </w:pPr>
    <w:rPr>
      <w:rFonts w:asciiTheme="majorHAnsi" w:cstheme="majorBidi" w:eastAsiaTheme="majorEastAsia" w:hAnsiTheme="majorHAnsi"/>
      <w:color w:themeColor="accent6" w:val="0A105D"/>
      <w:sz w:val="21"/>
      <w:szCs w:val="21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824179"/>
    <w:pPr>
      <w:keepNext/>
      <w:numPr>
        <w:ilvl w:val="6"/>
        <w:numId w:val="7"/>
      </w:numPr>
      <w:spacing w:after="0" w:before="40"/>
      <w:outlineLvl w:val="6"/>
    </w:pPr>
    <w:rPr>
      <w:rFonts w:asciiTheme="majorHAnsi" w:cstheme="majorBidi" w:eastAsiaTheme="majorEastAsia" w:hAnsiTheme="majorHAnsi"/>
      <w:b/>
      <w:bCs/>
      <w:color w:themeColor="accent6" w:val="0A105D"/>
      <w:sz w:val="21"/>
      <w:szCs w:val="21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824179"/>
    <w:pPr>
      <w:keepNext/>
      <w:numPr>
        <w:ilvl w:val="7"/>
        <w:numId w:val="7"/>
      </w:numPr>
      <w:spacing w:after="0" w:before="40"/>
      <w:outlineLvl w:val="7"/>
    </w:pPr>
    <w:rPr>
      <w:rFonts w:asciiTheme="majorHAnsi" w:cstheme="majorBidi" w:eastAsiaTheme="majorEastAsia" w:hAnsiTheme="majorHAnsi"/>
      <w:b/>
      <w:bCs/>
      <w:i/>
      <w:iCs/>
      <w:color w:themeColor="accent6" w:val="0A105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824179"/>
    <w:pPr>
      <w:keepNext/>
      <w:numPr>
        <w:ilvl w:val="8"/>
        <w:numId w:val="7"/>
      </w:numPr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accent6" w:val="0A105D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aliases w:val="EDPB H1 Char,EDPB heading 1 Char"/>
    <w:basedOn w:val="DefaultParagraphFont"/>
    <w:link w:val="Heading1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customStyle="1" w:styleId="Heading2Char" w:type="character">
    <w:name w:val="Heading 2 Char"/>
    <w:aliases w:val="EDPB H2 Char,EDPB Heading 2 Char"/>
    <w:basedOn w:val="DefaultParagraphFont"/>
    <w:link w:val="Heading2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28"/>
      <w:szCs w:val="64"/>
    </w:rPr>
  </w:style>
  <w:style w:customStyle="1" w:styleId="Heading3Char" w:type="character">
    <w:name w:val="Heading 3 Char"/>
    <w:aliases w:val="EDPB H3 Char,EDPB Heading 3 Char"/>
    <w:basedOn w:val="DefaultParagraphFont"/>
    <w:link w:val="Heading3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24"/>
      <w:szCs w:val="64"/>
    </w:rPr>
  </w:style>
  <w:style w:customStyle="1" w:styleId="Heading4Char" w:type="character">
    <w:name w:val="Heading 4 Char"/>
    <w:aliases w:val="EDPB H4 Char,EDPB Heading 4 Char"/>
    <w:basedOn w:val="DefaultParagraphFont"/>
    <w:link w:val="Heading4"/>
    <w:uiPriority w:val="9"/>
    <w:rsid w:val="00002024"/>
    <w:rPr>
      <w:rFonts w:asciiTheme="majorHAnsi" w:cstheme="majorBidi" w:eastAsiaTheme="majorEastAsia" w:hAnsiTheme="majorHAnsi"/>
      <w:b/>
      <w:color w:themeColor="accent2" w:val="08149C"/>
      <w:spacing w:val="10"/>
      <w:sz w:val="22"/>
      <w:szCs w:val="64"/>
    </w:rPr>
  </w:style>
  <w:style w:customStyle="1" w:styleId="Heading5Char" w:type="character">
    <w:name w:val="Heading 5 Char"/>
    <w:aliases w:val="EDPB H5 Char"/>
    <w:basedOn w:val="DefaultParagraphFont"/>
    <w:link w:val="Heading5"/>
    <w:uiPriority w:val="9"/>
    <w:rsid w:val="00002024"/>
    <w:rPr>
      <w:rFonts w:asciiTheme="majorHAnsi" w:cstheme="majorBidi" w:eastAsiaTheme="majorEastAsia" w:hAnsiTheme="majorHAnsi"/>
      <w:b/>
      <w:spacing w:val="10"/>
      <w:sz w:val="22"/>
      <w:szCs w:val="64"/>
    </w:rPr>
  </w:style>
  <w:style w:customStyle="1" w:styleId="Heading6Char" w:type="character">
    <w:name w:val="Heading 6 Char"/>
    <w:basedOn w:val="DefaultParagraphFont"/>
    <w:link w:val="Heading6"/>
    <w:uiPriority w:val="9"/>
    <w:rsid w:val="007B75F9"/>
    <w:rPr>
      <w:rFonts w:asciiTheme="majorHAnsi" w:cstheme="majorBidi" w:eastAsiaTheme="majorEastAsia" w:hAnsiTheme="majorHAnsi"/>
      <w:color w:themeColor="accent6" w:val="0A105D"/>
    </w:rPr>
  </w:style>
  <w:style w:customStyle="1" w:styleId="Heading7Char" w:type="character">
    <w:name w:val="Heading 7 Char"/>
    <w:basedOn w:val="DefaultParagraphFont"/>
    <w:link w:val="Heading7"/>
    <w:uiPriority w:val="9"/>
    <w:rsid w:val="007B75F9"/>
    <w:rPr>
      <w:rFonts w:asciiTheme="majorHAnsi" w:cstheme="majorBidi" w:eastAsiaTheme="majorEastAsia" w:hAnsiTheme="majorHAnsi"/>
      <w:b/>
      <w:bCs/>
      <w:color w:themeColor="accent6" w:val="0A105D"/>
    </w:rPr>
  </w:style>
  <w:style w:customStyle="1" w:styleId="Heading8Char" w:type="character">
    <w:name w:val="Heading 8 Char"/>
    <w:basedOn w:val="DefaultParagraphFont"/>
    <w:link w:val="Heading8"/>
    <w:uiPriority w:val="9"/>
    <w:rsid w:val="007B75F9"/>
    <w:rPr>
      <w:rFonts w:asciiTheme="majorHAnsi" w:cstheme="majorBidi" w:eastAsiaTheme="majorEastAsia" w:hAnsiTheme="majorHAnsi"/>
      <w:b/>
      <w:bCs/>
      <w:i/>
      <w:iCs/>
      <w:color w:themeColor="accent6" w:val="0A105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rsid w:val="007B75F9"/>
    <w:rPr>
      <w:rFonts w:asciiTheme="majorHAnsi" w:cstheme="majorBidi" w:eastAsiaTheme="majorEastAsia" w:hAnsiTheme="majorHAnsi"/>
      <w:i/>
      <w:iCs/>
      <w:color w:themeColor="accent6" w:val="0A105D"/>
      <w:sz w:val="20"/>
      <w:szCs w:val="20"/>
    </w:rPr>
  </w:style>
  <w:style w:styleId="Title" w:type="paragraph">
    <w:name w:val="Title"/>
    <w:aliases w:val="Title EDPB doc"/>
    <w:basedOn w:val="Normal"/>
    <w:next w:val="Normal"/>
    <w:link w:val="TitleChar"/>
    <w:autoRedefine/>
    <w:uiPriority w:val="10"/>
    <w:qFormat/>
    <w:rsid w:val="00557DA5"/>
    <w:pPr>
      <w:spacing w:after="840" w:before="720" w:line="240" w:lineRule="auto"/>
      <w:ind w:left="227" w:right="227"/>
      <w:contextualSpacing/>
      <w:jc w:val="center"/>
      <w:outlineLvl w:val="0"/>
    </w:pPr>
    <w:rPr>
      <w:rFonts w:asciiTheme="majorHAnsi" w:cstheme="majorBidi" w:eastAsiaTheme="majorEastAsia" w:hAnsiTheme="majorHAnsi"/>
      <w:b/>
      <w:color w:val="002060"/>
      <w:spacing w:val="6"/>
      <w:sz w:val="40"/>
      <w:szCs w:val="64"/>
    </w:rPr>
  </w:style>
  <w:style w:customStyle="1" w:styleId="TitleChar" w:type="character">
    <w:name w:val="Title Char"/>
    <w:aliases w:val="Title EDPB doc Char"/>
    <w:basedOn w:val="DefaultParagraphFont"/>
    <w:link w:val="Title"/>
    <w:uiPriority w:val="10"/>
    <w:rsid w:val="00557DA5"/>
    <w:rPr>
      <w:rFonts w:asciiTheme="majorHAnsi" w:cstheme="majorBidi" w:eastAsiaTheme="majorEastAsia" w:hAnsiTheme="majorHAnsi"/>
      <w:b/>
      <w:color w:val="002060"/>
      <w:spacing w:val="6"/>
      <w:sz w:val="40"/>
      <w:szCs w:val="64"/>
    </w:rPr>
  </w:style>
  <w:style w:customStyle="1" w:styleId="Subtitle-EDPB" w:type="paragraph">
    <w:name w:val="Subtitle - EDPB"/>
    <w:next w:val="Normal"/>
    <w:autoRedefine/>
    <w:uiPriority w:val="1"/>
    <w:qFormat/>
    <w:rsid w:val="00557DA5"/>
    <w:rPr>
      <w:rFonts w:asciiTheme="majorHAnsi" w:cstheme="majorBidi" w:eastAsiaTheme="majorEastAsia" w:hAnsiTheme="majorHAnsi"/>
      <w:b/>
      <w:color w:val="002060"/>
      <w:spacing w:val="10"/>
      <w:sz w:val="32"/>
      <w:szCs w:val="64"/>
    </w:rPr>
  </w:style>
  <w:style w:customStyle="1" w:styleId="Subtitle2-EDPB" w:type="paragraph">
    <w:name w:val="Subtitle 2-EDPB"/>
    <w:next w:val="Normal"/>
    <w:autoRedefine/>
    <w:uiPriority w:val="1"/>
    <w:rsid w:val="000E559D"/>
    <w:rPr>
      <w:rFonts w:cs="Calibri" w:eastAsia="Times New Roman"/>
      <w:b/>
      <w:color w:themeColor="accent3" w:val="0A105D"/>
      <w:spacing w:val="8"/>
      <w:sz w:val="32"/>
      <w:szCs w:val="24"/>
    </w:rPr>
  </w:style>
  <w:style w:styleId="Strong" w:type="character">
    <w:name w:val="Strong"/>
    <w:aliases w:val="Strong - EDPB"/>
    <w:basedOn w:val="DefaultParagraphFont"/>
    <w:uiPriority w:val="22"/>
    <w:qFormat/>
    <w:rsid w:val="002A6295"/>
    <w:rPr>
      <w:rFonts w:ascii="Glory" w:hAnsi="Glory"/>
      <w:b/>
      <w:bCs/>
      <w:color w:themeColor="text1" w:val="000000"/>
      <w:sz w:val="22"/>
      <w:szCs w:val="22"/>
    </w:rPr>
  </w:style>
  <w:style w:styleId="Emphasis" w:type="character">
    <w:name w:val="Emphasis"/>
    <w:basedOn w:val="DefaultParagraphFont"/>
    <w:uiPriority w:val="2"/>
    <w:semiHidden/>
    <w:rsid w:val="00595B77"/>
    <w:rPr>
      <w:i/>
      <w:iCs/>
      <w:color w:themeColor="accent6" w:val="0A105D"/>
    </w:rPr>
  </w:style>
  <w:style w:styleId="NoSpacing" w:type="paragraph">
    <w:name w:val="No Spacing"/>
    <w:link w:val="NoSpacingChar"/>
    <w:uiPriority w:val="1"/>
    <w:unhideWhenUsed/>
    <w:qFormat/>
    <w:rsid w:val="00824179"/>
    <w:pPr>
      <w:spacing w:after="0" w:line="240" w:lineRule="auto"/>
    </w:pPr>
  </w:style>
  <w:style w:styleId="ListParagraph" w:type="paragraph">
    <w:name w:val="List Paragraph"/>
    <w:basedOn w:val="Normal"/>
    <w:uiPriority w:val="34"/>
    <w:qFormat/>
    <w:rsid w:val="00824179"/>
    <w:pPr>
      <w:ind w:left="720"/>
      <w:contextualSpacing/>
    </w:pPr>
  </w:style>
  <w:style w:styleId="Quote" w:type="paragraph">
    <w:name w:val="Quote"/>
    <w:basedOn w:val="Normal"/>
    <w:next w:val="Normal"/>
    <w:link w:val="QuoteChar"/>
    <w:uiPriority w:val="29"/>
    <w:rsid w:val="00824179"/>
    <w:pPr>
      <w:spacing w:before="160"/>
      <w:ind w:left="720" w:right="720"/>
      <w:jc w:val="center"/>
    </w:pPr>
    <w:rPr>
      <w:rFonts w:cstheme="minorBidi" w:eastAsiaTheme="minorEastAsia"/>
      <w:i/>
      <w:iCs/>
      <w:color w:themeColor="text1" w:themeTint="D9" w:val="262626"/>
      <w:sz w:val="21"/>
      <w:szCs w:val="21"/>
    </w:rPr>
  </w:style>
  <w:style w:customStyle="1" w:styleId="QuoteChar" w:type="character">
    <w:name w:val="Quote Char"/>
    <w:basedOn w:val="DefaultParagraphFont"/>
    <w:link w:val="Quote"/>
    <w:uiPriority w:val="29"/>
    <w:rsid w:val="00FE33F1"/>
    <w:rPr>
      <w:i/>
      <w:iCs/>
      <w:color w:themeColor="text1" w:themeTint="D9" w:val="262626"/>
    </w:rPr>
  </w:style>
  <w:style w:styleId="IntenseQuote" w:type="paragraph">
    <w:name w:val="Intense Quote"/>
    <w:basedOn w:val="Normal"/>
    <w:next w:val="Normal"/>
    <w:link w:val="IntenseQuoteChar"/>
    <w:uiPriority w:val="30"/>
    <w:rsid w:val="00824179"/>
    <w:pPr>
      <w:spacing w:before="160" w:line="264" w:lineRule="auto"/>
      <w:ind w:left="720" w:right="720"/>
      <w:jc w:val="center"/>
    </w:pPr>
    <w:rPr>
      <w:rFonts w:asciiTheme="majorHAnsi" w:cstheme="majorBidi" w:eastAsiaTheme="majorEastAsia" w:hAnsiTheme="majorHAnsi"/>
      <w:i/>
      <w:iCs/>
      <w:color w:themeColor="accent6" w:val="0A105D"/>
      <w:sz w:val="32"/>
      <w:szCs w:val="3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E33F1"/>
    <w:rPr>
      <w:rFonts w:asciiTheme="majorHAnsi" w:cstheme="majorBidi" w:eastAsiaTheme="majorEastAsia" w:hAnsiTheme="majorHAnsi"/>
      <w:i/>
      <w:iCs/>
      <w:color w:themeColor="accent6" w:val="0A105D"/>
      <w:sz w:val="32"/>
      <w:szCs w:val="32"/>
    </w:rPr>
  </w:style>
  <w:style w:customStyle="1" w:styleId="Table2-EDPB" w:type="table">
    <w:name w:val="Table 2 - EDPB"/>
    <w:basedOn w:val="TableNormal"/>
    <w:uiPriority w:val="99"/>
    <w:rsid w:val="00E80001"/>
    <w:pPr>
      <w:spacing w:after="0" w:line="240" w:lineRule="auto"/>
    </w:pPr>
    <w:rPr>
      <w:sz w:val="20"/>
    </w:rPr>
    <w:tblPr>
      <w:tblBorders>
        <w:top w:color="0A105D" w:space="0" w:sz="4" w:themeColor="accent3" w:val="single"/>
        <w:left w:color="0A105D" w:space="0" w:sz="4" w:themeColor="accent3" w:val="single"/>
        <w:bottom w:color="0A105D" w:space="0" w:sz="4" w:themeColor="accent3" w:val="single"/>
        <w:right w:color="0A105D" w:space="0" w:sz="4" w:themeColor="accent3" w:val="single"/>
        <w:insideH w:color="0A105D" w:space="0" w:sz="4" w:themeColor="accent3" w:val="single"/>
        <w:insideV w:color="0A105D" w:space="0" w:sz="4" w:themeColor="accent3" w:val="single"/>
      </w:tblBorders>
    </w:tblPr>
    <w:tcPr>
      <w:shd w:color="auto" w:fill="auto" w:val="clear"/>
    </w:tcPr>
    <w:tblStylePr w:type="firstRow">
      <w:rPr>
        <w:b/>
        <w:sz w:val="22"/>
      </w:rPr>
      <w:tblPr/>
      <w:tcPr>
        <w:tcBorders>
          <w:top w:color="0A105D" w:space="0" w:sz="4" w:themeColor="accent3" w:val="single"/>
          <w:left w:color="0A105D" w:space="0" w:sz="4" w:themeColor="accent3" w:val="single"/>
          <w:bottom w:color="0A105D" w:space="0" w:sz="4" w:themeColor="accent3" w:val="single"/>
          <w:right w:color="0A105D" w:space="0" w:sz="4" w:themeColor="accent3" w:val="single"/>
          <w:insideH w:color="0A105D" w:space="0" w:sz="4" w:themeColor="accent3" w:val="single"/>
          <w:insideV w:color="0A105D" w:space="0" w:sz="4" w:themeColor="accent3" w:val="single"/>
        </w:tcBorders>
        <w:shd w:color="auto" w:fill="auto" w:val="clear"/>
      </w:tcPr>
    </w:tblStylePr>
  </w:style>
  <w:style w:styleId="IntenseEmphasis" w:type="character">
    <w:name w:val="Intense Emphasis"/>
    <w:aliases w:val="Instruction - EDPB"/>
    <w:basedOn w:val="DefaultParagraphFont"/>
    <w:uiPriority w:val="5"/>
    <w:qFormat/>
    <w:rsid w:val="00E67185"/>
    <w:rPr>
      <w:rFonts w:ascii="Glory" w:hAnsi="Glory"/>
      <w:bCs/>
      <w:iCs/>
      <w:color w:val="CC3300"/>
      <w:sz w:val="18"/>
    </w:rPr>
  </w:style>
  <w:style w:styleId="SubtleReference" w:type="character">
    <w:name w:val="Subtle Reference"/>
    <w:basedOn w:val="DefaultParagraphFont"/>
    <w:uiPriority w:val="31"/>
    <w:rsid w:val="00824179"/>
    <w:rPr>
      <w:smallCaps/>
      <w:color w:themeColor="text1" w:themeTint="A6" w:val="595959"/>
    </w:rPr>
  </w:style>
  <w:style w:styleId="IntenseReference" w:type="character">
    <w:name w:val="Intense Reference"/>
    <w:basedOn w:val="DefaultParagraphFont"/>
    <w:uiPriority w:val="32"/>
    <w:rsid w:val="00824179"/>
    <w:rPr>
      <w:b/>
      <w:bCs/>
      <w:smallCaps/>
      <w:color w:themeColor="accent6" w:val="0A105D"/>
    </w:rPr>
  </w:style>
  <w:style w:styleId="TOCHeading" w:type="paragraph">
    <w:name w:val="TOC Heading"/>
    <w:basedOn w:val="Heading1"/>
    <w:next w:val="Normal"/>
    <w:uiPriority w:val="39"/>
    <w:qFormat/>
    <w:rsid w:val="00595B77"/>
    <w:pPr>
      <w:outlineLvl w:val="9"/>
    </w:pPr>
  </w:style>
  <w:style w:styleId="ListTable1Light-Accent4" w:type="table">
    <w:name w:val="List Table 1 Light Accent 4"/>
    <w:basedOn w:val="TableNormal"/>
    <w:uiPriority w:val="46"/>
    <w:rsid w:val="004737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9EDAFA" w:space="0" w:sz="4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9EDAFA" w:space="0" w:sz="4" w:themeColor="accent4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F2FD" w:themeFill="accent4" w:themeFillTint="33" w:val="clear"/>
      </w:tcPr>
    </w:tblStylePr>
    <w:tblStylePr w:type="band1Horz">
      <w:tblPr/>
      <w:tcPr>
        <w:shd w:color="auto" w:fill="DEF2FD" w:themeFill="accent4" w:themeFillTint="33" w:val="clear"/>
      </w:tcPr>
    </w:tblStylePr>
  </w:style>
  <w:style w:styleId="TableGrid" w:type="table">
    <w:name w:val="Table Grid"/>
    <w:aliases w:val="Table 1 - EDPB"/>
    <w:basedOn w:val="TableNormal"/>
    <w:uiPriority w:val="59"/>
    <w:rsid w:val="009A25EE"/>
    <w:rPr>
      <w:sz w:val="22"/>
    </w:rPr>
    <w:tblPr>
      <w:tblStyleRowBandSize w:val="1"/>
      <w:tblBorders>
        <w:right w:color="0A105D" w:space="0" w:sz="4" w:themeColor="accent1" w:val="single"/>
        <w:insideV w:color="0A105D" w:space="0" w:sz="4" w:themeColor="accent1" w:val="single"/>
      </w:tblBorders>
    </w:tblPr>
    <w:tcPr>
      <w:shd w:color="auto" w:fill="auto" w:val="clear"/>
    </w:tcPr>
    <w:tblStylePr w:type="firstRow">
      <w:rPr>
        <w:rFonts w:ascii="Glory" w:hAnsi="Glory"/>
        <w:b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color="000000" w:space="0" w:sz="4" w:themeColor="accent5" w:val="single"/>
          <w:tl2br w:val="nil"/>
          <w:tr2bl w:val="nil"/>
        </w:tcBorders>
        <w:shd w:color="auto" w:fill="auto" w:val="clear"/>
      </w:tcPr>
    </w:tblStylePr>
    <w:tblStylePr w:type="band1Horz">
      <w:rPr>
        <w:rFonts w:ascii="Glory" w:hAnsi="Glory"/>
        <w:sz w:val="22"/>
      </w:rPr>
      <w:tblPr/>
      <w:tcPr>
        <w:tcBorders>
          <w:top w:val="nil"/>
          <w:left w:val="nil"/>
          <w:bottom w:val="nil"/>
          <w:right w:val="nil"/>
          <w:insideH w:color="0A105D" w:space="0" w:sz="8" w:themeColor="accent1" w:val="single"/>
          <w:insideV w:color="0A105D" w:space="0" w:sz="8" w:themeColor="accent1" w:val="single"/>
          <w:tl2br w:val="nil"/>
          <w:tr2bl w:val="nil"/>
        </w:tcBorders>
        <w:shd w:color="auto" w:fill="E9ECEB" w:themeFill="background2" w:val="clear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color="0A105D" w:space="0" w:sz="8" w:themeColor="accent6" w:val="single"/>
          <w:insideV w:color="0A105D" w:space="0" w:sz="8" w:themeColor="accent6" w:val="single"/>
        </w:tcBorders>
        <w:shd w:color="auto" w:fill="FFFFFF" w:themeFill="background1" w:val="clear"/>
      </w:tcPr>
    </w:tblStylePr>
  </w:style>
  <w:style w:styleId="Hyperlink" w:type="character">
    <w:name w:val="Hyperlink"/>
    <w:aliases w:val="Hyperlink-EDPB"/>
    <w:basedOn w:val="DefaultParagraphFont"/>
    <w:uiPriority w:val="99"/>
    <w:qFormat/>
    <w:rsid w:val="00081837"/>
    <w:rPr>
      <w:rFonts w:cs="Times New Roman"/>
      <w:color w:themeColor="hyperlink" w:val="08149C"/>
      <w:u w:val="single"/>
    </w:rPr>
  </w:style>
  <w:style w:styleId="FootnoteText" w:type="paragraph">
    <w:name w:val="footnote text"/>
    <w:aliases w:val="Footnote Text - EDPB"/>
    <w:basedOn w:val="Normal"/>
    <w:link w:val="FootnoteTextChar"/>
    <w:autoRedefine/>
    <w:uiPriority w:val="99"/>
    <w:qFormat/>
    <w:rsid w:val="00824179"/>
    <w:pPr>
      <w:spacing w:after="0" w:before="0"/>
      <w:jc w:val="left"/>
    </w:pPr>
    <w:rPr>
      <w:sz w:val="16"/>
      <w:szCs w:val="20"/>
    </w:rPr>
  </w:style>
  <w:style w:customStyle="1" w:styleId="FootnoteTextChar" w:type="character">
    <w:name w:val="Footnote Text Char"/>
    <w:aliases w:val="Footnote Text - EDPB Char"/>
    <w:basedOn w:val="DefaultParagraphFont"/>
    <w:link w:val="FootnoteText"/>
    <w:uiPriority w:val="99"/>
    <w:rsid w:val="00FE33F1"/>
    <w:rPr>
      <w:rFonts w:cs="Calibri" w:eastAsia="Times New Roman"/>
      <w:color w:themeColor="text1" w:val="000000"/>
      <w:sz w:val="16"/>
      <w:szCs w:val="20"/>
    </w:rPr>
  </w:style>
  <w:style w:styleId="FootnoteReference" w:type="character">
    <w:name w:val="footnote reference"/>
    <w:basedOn w:val="DefaultParagraphFont"/>
    <w:uiPriority w:val="99"/>
    <w:rsid w:val="00081837"/>
    <w:rPr>
      <w:rFonts w:cs="Times New Roman"/>
      <w:vertAlign w:val="superscript"/>
    </w:rPr>
  </w:style>
  <w:style w:customStyle="1" w:styleId="NumberedExampleinabox-EDPB" w:type="paragraph">
    <w:name w:val="Numbered Example in a box - EDPB"/>
    <w:basedOn w:val="Normal"/>
    <w:link w:val="NumberedExampleinabox-EDPBChar"/>
    <w:autoRedefine/>
    <w:uiPriority w:val="3"/>
    <w:qFormat/>
    <w:rsid w:val="00824179"/>
    <w:pPr>
      <w:numPr>
        <w:numId w:val="1"/>
      </w:numPr>
      <w:pBdr>
        <w:top w:color="0A105D" w:space="1" w:sz="12" w:themeColor="accent6" w:val="single"/>
        <w:bottom w:color="0A105D" w:space="1" w:sz="12" w:themeColor="accent6" w:val="single"/>
      </w:pBdr>
      <w:tabs>
        <w:tab w:pos="993" w:val="left"/>
        <w:tab w:pos="1701" w:val="left"/>
      </w:tabs>
      <w:ind w:hanging="1247" w:left="1672"/>
    </w:pPr>
    <w:rPr>
      <w:szCs w:val="22"/>
    </w:rPr>
  </w:style>
  <w:style w:customStyle="1" w:styleId="NumberedExampleinabox-EDPBChar" w:type="character">
    <w:name w:val="Numbered Example in a box - EDPB Char"/>
    <w:basedOn w:val="DefaultParagraphFont"/>
    <w:link w:val="NumberedExampleinabox-EDPB"/>
    <w:uiPriority w:val="3"/>
    <w:locked/>
    <w:rsid w:val="007B75F9"/>
    <w:rPr>
      <w:rFonts w:ascii="Glory" w:cs="Calibri" w:eastAsia="Times New Roman" w:hAnsi="Glory"/>
      <w:color w:themeColor="text1" w:val="000000"/>
      <w:sz w:val="22"/>
      <w:szCs w:val="22"/>
    </w:rPr>
  </w:style>
  <w:style w:styleId="TOC2" w:type="paragraph">
    <w:name w:val="toc 2"/>
    <w:basedOn w:val="Normal"/>
    <w:next w:val="Normal"/>
    <w:autoRedefine/>
    <w:uiPriority w:val="39"/>
    <w:rsid w:val="00BB6F65"/>
    <w:pPr>
      <w:tabs>
        <w:tab w:pos="880" w:val="left"/>
        <w:tab w:leader="dot" w:pos="9016" w:val="right"/>
      </w:tabs>
      <w:spacing w:after="100"/>
      <w:ind w:left="567"/>
    </w:pPr>
  </w:style>
  <w:style w:styleId="Caption" w:type="paragraph">
    <w:name w:val="caption"/>
    <w:aliases w:val="Caption images - EDPB"/>
    <w:basedOn w:val="Normal"/>
    <w:next w:val="Normal"/>
    <w:autoRedefine/>
    <w:uiPriority w:val="35"/>
    <w:qFormat/>
    <w:rsid w:val="00E80001"/>
    <w:pPr>
      <w:spacing w:before="0" w:line="240" w:lineRule="auto"/>
      <w:ind w:left="284"/>
      <w:jc w:val="left"/>
    </w:pPr>
    <w:rPr>
      <w:bCs/>
      <w:spacing w:val="4"/>
      <w:sz w:val="18"/>
    </w:rPr>
  </w:style>
  <w:style w:customStyle="1" w:styleId="Numberedparagraph-EDPB" w:type="paragraph">
    <w:name w:val="Numbered paragraph - EDPB"/>
    <w:basedOn w:val="NumberedParagraph"/>
    <w:link w:val="Numberedparagraph-EDPBChar"/>
    <w:uiPriority w:val="3"/>
    <w:qFormat/>
    <w:rsid w:val="00B3739D"/>
    <w:pPr>
      <w:numPr>
        <w:numId w:val="3"/>
      </w:numPr>
      <w:ind w:hanging="567" w:left="0"/>
    </w:pPr>
  </w:style>
  <w:style w:customStyle="1" w:styleId="NumberedParagraph" w:type="paragraph">
    <w:name w:val="Numbered Paragraph"/>
    <w:basedOn w:val="Normal"/>
    <w:autoRedefine/>
    <w:qFormat/>
    <w:rsid w:val="007A17E8"/>
    <w:pPr>
      <w:numPr>
        <w:numId w:val="2"/>
      </w:numPr>
    </w:pPr>
  </w:style>
  <w:style w:customStyle="1" w:styleId="Numberedparagraph-EDPBChar" w:type="character">
    <w:name w:val="Numbered paragraph - EDPB Char"/>
    <w:basedOn w:val="DefaultParagraphFont"/>
    <w:link w:val="Numberedparagraph-EDPB"/>
    <w:uiPriority w:val="3"/>
    <w:rsid w:val="00B3739D"/>
    <w:rPr>
      <w:rFonts w:ascii="Glory" w:cs="Calibri" w:eastAsia="Times New Roman" w:hAnsi="Glory"/>
      <w:color w:themeColor="text1" w:val="000000"/>
      <w:sz w:val="22"/>
      <w:szCs w:val="24"/>
    </w:rPr>
  </w:style>
  <w:style w:styleId="Header" w:type="paragraph">
    <w:name w:val="header"/>
    <w:basedOn w:val="Normal"/>
    <w:link w:val="HeaderChar"/>
    <w:uiPriority w:val="99"/>
    <w:rsid w:val="00690B21"/>
    <w:pPr>
      <w:tabs>
        <w:tab w:pos="4513" w:val="center"/>
        <w:tab w:pos="9026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FE33F1"/>
    <w:rPr>
      <w:rFonts w:cs="Calibri" w:eastAsia="Times New Roman"/>
      <w:color w:themeColor="text1" w:val="000000"/>
      <w:sz w:val="22"/>
      <w:szCs w:val="24"/>
    </w:rPr>
  </w:style>
  <w:style w:styleId="Footer" w:type="paragraph">
    <w:name w:val="footer"/>
    <w:basedOn w:val="Normal"/>
    <w:link w:val="FooterChar"/>
    <w:uiPriority w:val="99"/>
    <w:rsid w:val="00690B21"/>
    <w:pPr>
      <w:tabs>
        <w:tab w:pos="4513" w:val="center"/>
        <w:tab w:pos="9026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FE33F1"/>
    <w:rPr>
      <w:rFonts w:cs="Calibri" w:eastAsia="Times New Roman"/>
      <w:color w:themeColor="text1" w:val="000000"/>
      <w:sz w:val="22"/>
      <w:szCs w:val="24"/>
    </w:rPr>
  </w:style>
  <w:style w:styleId="PlaceholderText" w:type="character">
    <w:name w:val="Placeholder Text"/>
    <w:basedOn w:val="DefaultParagraphFont"/>
    <w:uiPriority w:val="99"/>
    <w:rsid w:val="002321F7"/>
    <w:rPr>
      <w:color w:val="808080"/>
    </w:rPr>
  </w:style>
  <w:style w:customStyle="1" w:styleId="FooterEDPB" w:type="paragraph">
    <w:name w:val="Footer EDPB"/>
    <w:basedOn w:val="Footer"/>
    <w:link w:val="FooterEDPBChar"/>
    <w:uiPriority w:val="4"/>
    <w:qFormat/>
    <w:rsid w:val="00824179"/>
    <w:rPr>
      <w:color w:themeColor="text2" w:val="0A105D"/>
      <w:sz w:val="18"/>
      <w:szCs w:val="18"/>
    </w:rPr>
  </w:style>
  <w:style w:customStyle="1" w:styleId="FooterEDPBChar" w:type="character">
    <w:name w:val="Footer EDPB Char"/>
    <w:basedOn w:val="FooterChar"/>
    <w:link w:val="FooterEDPB"/>
    <w:uiPriority w:val="4"/>
    <w:rsid w:val="007B75F9"/>
    <w:rPr>
      <w:rFonts w:ascii="Glory" w:cs="Calibri" w:eastAsia="Times New Roman" w:hAnsi="Glory"/>
      <w:color w:themeColor="text2" w:val="0A105D"/>
      <w:sz w:val="18"/>
      <w:szCs w:val="18"/>
    </w:rPr>
  </w:style>
  <w:style w:styleId="CommentReference" w:type="character">
    <w:name w:val="annotation reference"/>
    <w:basedOn w:val="DefaultParagraphFont"/>
    <w:uiPriority w:val="99"/>
    <w:rsid w:val="00924240"/>
    <w:rPr>
      <w:rFonts w:cs="Times New Roman"/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rsid w:val="00924240"/>
    <w:pPr>
      <w:spacing w:after="160" w:before="0" w:line="240" w:lineRule="auto"/>
      <w:jc w:val="left"/>
    </w:pPr>
    <w:rPr>
      <w:rFonts w:cs="Times New Roman"/>
      <w:color w:val="auto"/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FE33F1"/>
    <w:rPr>
      <w:rFonts w:cs="Times New Roman" w:eastAsia="Times New Roman"/>
      <w:sz w:val="20"/>
      <w:szCs w:val="20"/>
    </w:rPr>
  </w:style>
  <w:style w:customStyle="1" w:styleId="NoSpacingChar" w:type="character">
    <w:name w:val="No Spacing Char"/>
    <w:basedOn w:val="DefaultParagraphFont"/>
    <w:link w:val="NoSpacing"/>
    <w:uiPriority w:val="1"/>
    <w:locked/>
    <w:rsid w:val="007B75F9"/>
  </w:style>
  <w:style w:styleId="TOC1" w:type="paragraph">
    <w:name w:val="toc 1"/>
    <w:basedOn w:val="Normal"/>
    <w:next w:val="Normal"/>
    <w:link w:val="TOC1Char"/>
    <w:autoRedefine/>
    <w:uiPriority w:val="39"/>
    <w:qFormat/>
    <w:rsid w:val="00824272"/>
    <w:pPr>
      <w:tabs>
        <w:tab w:pos="567" w:val="left"/>
        <w:tab w:leader="dot" w:pos="9016" w:val="right"/>
      </w:tabs>
      <w:spacing w:after="100"/>
      <w:jc w:val="left"/>
    </w:pPr>
    <w:rPr>
      <w:b/>
      <w:color w:themeColor="text2" w:val="0A105D"/>
    </w:rPr>
  </w:style>
  <w:style w:styleId="BalloonText" w:type="paragraph">
    <w:name w:val="Balloon Text"/>
    <w:basedOn w:val="Normal"/>
    <w:link w:val="BalloonTextChar"/>
    <w:uiPriority w:val="99"/>
    <w:rsid w:val="00924240"/>
    <w:pPr>
      <w:spacing w:after="0" w:before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FE33F1"/>
    <w:rPr>
      <w:rFonts w:ascii="Segoe UI" w:cs="Segoe UI" w:eastAsia="Times New Roman" w:hAnsi="Segoe UI"/>
      <w:color w:themeColor="text1" w:val="000000"/>
      <w:sz w:val="18"/>
      <w:szCs w:val="18"/>
    </w:rPr>
  </w:style>
  <w:style w:customStyle="1" w:styleId="TextInABox" w:type="paragraph">
    <w:name w:val="TextInABox"/>
    <w:basedOn w:val="Normal"/>
    <w:unhideWhenUsed/>
    <w:qFormat/>
    <w:rsid w:val="0025330E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160" w:before="0"/>
    </w:pPr>
    <w:rPr>
      <w:rFonts w:cs="Times New Roman"/>
      <w:color w:val="auto"/>
      <w:szCs w:val="22"/>
    </w:rPr>
  </w:style>
  <w:style w:customStyle="1" w:styleId="UnnumberedSectionHeader" w:type="paragraph">
    <w:name w:val="UnnumberedSectionHeader"/>
    <w:basedOn w:val="Normal"/>
    <w:link w:val="UnnumberedSectionHeaderChar"/>
    <w:unhideWhenUsed/>
    <w:qFormat/>
    <w:rsid w:val="00824179"/>
    <w:pPr>
      <w:spacing w:after="160" w:before="240"/>
    </w:pPr>
    <w:rPr>
      <w:rFonts w:cs="Times New Roman"/>
      <w:i/>
      <w:color w:val="auto"/>
      <w:szCs w:val="22"/>
      <w:u w:val="single"/>
    </w:rPr>
  </w:style>
  <w:style w:customStyle="1" w:styleId="UnnumberedSectionHeaderChar" w:type="character">
    <w:name w:val="UnnumberedSectionHeader Char"/>
    <w:basedOn w:val="DefaultParagraphFont"/>
    <w:link w:val="UnnumberedSectionHeader"/>
    <w:locked/>
    <w:rsid w:val="007B75F9"/>
    <w:rPr>
      <w:rFonts w:ascii="Glory" w:cs="Times New Roman" w:eastAsia="Times New Roman" w:hAnsi="Glory"/>
      <w:i/>
      <w:sz w:val="22"/>
      <w:szCs w:val="22"/>
      <w:u w:val="single"/>
    </w:rPr>
  </w:style>
  <w:style w:customStyle="1" w:styleId="StarSpacer" w:type="paragraph">
    <w:name w:val="StarSpacer"/>
    <w:basedOn w:val="ListParagraph"/>
    <w:link w:val="StarSpacerChar"/>
    <w:unhideWhenUsed/>
    <w:qFormat/>
    <w:rsid w:val="00824179"/>
    <w:pPr>
      <w:spacing w:after="240" w:before="240"/>
      <w:ind w:left="0"/>
      <w:jc w:val="center"/>
    </w:pPr>
    <w:rPr>
      <w:rFonts w:cs="Times New Roman"/>
      <w:color w:val="auto"/>
      <w:szCs w:val="22"/>
    </w:rPr>
  </w:style>
  <w:style w:customStyle="1" w:styleId="StarSpacerChar" w:type="character">
    <w:name w:val="StarSpacer Char"/>
    <w:basedOn w:val="DefaultParagraphFont"/>
    <w:link w:val="StarSpacer"/>
    <w:locked/>
    <w:rsid w:val="007B75F9"/>
    <w:rPr>
      <w:rFonts w:ascii="Glory" w:cs="Times New Roman" w:eastAsia="Times New Roman" w:hAnsi="Glory"/>
      <w:sz w:val="22"/>
      <w:szCs w:val="22"/>
    </w:rPr>
  </w:style>
  <w:style w:styleId="TOC3" w:type="paragraph">
    <w:name w:val="toc 3"/>
    <w:basedOn w:val="Normal"/>
    <w:next w:val="Normal"/>
    <w:autoRedefine/>
    <w:uiPriority w:val="39"/>
    <w:rsid w:val="00BB6F65"/>
    <w:pPr>
      <w:tabs>
        <w:tab w:pos="1320" w:val="left"/>
        <w:tab w:leader="dot" w:pos="9016" w:val="right"/>
      </w:tabs>
      <w:spacing w:after="100"/>
      <w:ind w:left="794"/>
    </w:pPr>
  </w:style>
  <w:style w:customStyle="1" w:styleId="TOC1Char" w:type="character">
    <w:name w:val="TOC 1 Char"/>
    <w:basedOn w:val="DefaultParagraphFont"/>
    <w:link w:val="TOC1"/>
    <w:uiPriority w:val="39"/>
    <w:rsid w:val="00FE33F1"/>
    <w:rPr>
      <w:rFonts w:cs="Calibri" w:eastAsia="Times New Roman"/>
      <w:b/>
      <w:color w:themeColor="text2" w:val="0A105D"/>
      <w:sz w:val="22"/>
      <w:szCs w:val="24"/>
    </w:rPr>
  </w:style>
  <w:style w:styleId="PlainTable3" w:type="table">
    <w:name w:val="Plain Table 3"/>
    <w:basedOn w:val="TableNormal"/>
    <w:uiPriority w:val="43"/>
    <w:rsid w:val="004737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OC4" w:type="paragraph">
    <w:name w:val="toc 4"/>
    <w:basedOn w:val="Normal"/>
    <w:next w:val="Normal"/>
    <w:autoRedefine/>
    <w:uiPriority w:val="39"/>
    <w:rsid w:val="00BB6F65"/>
    <w:pPr>
      <w:spacing w:after="100"/>
      <w:ind w:left="720"/>
    </w:pPr>
  </w:style>
  <w:style w:customStyle="1" w:styleId="Listbullets-EDPB" w:type="paragraph">
    <w:name w:val="List bullets - EDPB"/>
    <w:basedOn w:val="ListParagraph"/>
    <w:next w:val="Normal"/>
    <w:uiPriority w:val="3"/>
    <w:qFormat/>
    <w:rsid w:val="00AA2554"/>
    <w:pPr>
      <w:numPr>
        <w:numId w:val="4"/>
      </w:numPr>
    </w:pPr>
  </w:style>
  <w:style w:styleId="GridTable2-Accent3" w:type="table">
    <w:name w:val="Grid Table 2 Accent 3"/>
    <w:basedOn w:val="TableNormal"/>
    <w:uiPriority w:val="47"/>
    <w:rsid w:val="00AA2554"/>
    <w:pPr>
      <w:spacing w:after="0" w:line="240" w:lineRule="auto"/>
    </w:pPr>
    <w:tblPr>
      <w:tblStyleRowBandSize w:val="1"/>
      <w:tblStyleColBandSize w:val="1"/>
      <w:tblBorders>
        <w:top w:color="2230E7" w:space="0" w:sz="2" w:themeColor="accent3" w:themeTint="99" w:val="single"/>
        <w:bottom w:color="2230E7" w:space="0" w:sz="2" w:themeColor="accent3" w:themeTint="99" w:val="single"/>
        <w:insideH w:color="2230E7" w:space="0" w:sz="2" w:themeColor="accent3" w:themeTint="99" w:val="single"/>
        <w:insideV w:color="2230E7" w:space="0" w:sz="2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2230E7" w:space="0" w:sz="12" w:themeColor="accent3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2230E7" w:space="0" w:sz="2" w:themeColor="accent3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</w:style>
  <w:style w:customStyle="1" w:styleId="Listofnumbers-EDPB" w:type="paragraph">
    <w:name w:val="List of numbers - EDPB"/>
    <w:basedOn w:val="Listbullets-EDPB"/>
    <w:next w:val="Normal"/>
    <w:autoRedefine/>
    <w:uiPriority w:val="3"/>
    <w:qFormat/>
    <w:rsid w:val="00446B6F"/>
    <w:pPr>
      <w:numPr>
        <w:numId w:val="5"/>
      </w:numPr>
    </w:pPr>
  </w:style>
  <w:style w:customStyle="1" w:styleId="Editorialinfo-version" w:type="paragraph">
    <w:name w:val="Editorial info - version"/>
    <w:aliases w:val="date-EDPB"/>
    <w:autoRedefine/>
    <w:uiPriority w:val="1"/>
    <w:qFormat/>
    <w:rsid w:val="00557DA5"/>
    <w:pPr>
      <w:jc w:val="center"/>
    </w:pPr>
    <w:rPr>
      <w:rFonts w:cs="Calibri" w:eastAsia="Times New Roman"/>
      <w:color w:themeColor="text2" w:val="0A105D"/>
      <w:sz w:val="28"/>
      <w:szCs w:val="32"/>
    </w:rPr>
  </w:style>
  <w:style w:styleId="GridTable5Dark-Accent1" w:type="table">
    <w:name w:val="Grid Table 5 Dark Accent 1"/>
    <w:basedOn w:val="TableNormal"/>
    <w:uiPriority w:val="50"/>
    <w:rsid w:val="0065506B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1" w:val="clear"/>
      </w:tcPr>
    </w:tblStylePr>
    <w:tblStylePr w:type="band1Vert">
      <w:tblPr/>
      <w:tcPr>
        <w:shd w:color="auto" w:fill="6B75EF" w:themeFill="accent1" w:themeFillTint="66" w:val="clear"/>
      </w:tcPr>
    </w:tblStylePr>
    <w:tblStylePr w:type="band1Horz">
      <w:tblPr/>
      <w:tcPr>
        <w:shd w:color="auto" w:fill="6B75EF" w:themeFill="accent1" w:themeFillTint="66" w:val="clear"/>
      </w:tcPr>
    </w:tblStylePr>
  </w:style>
  <w:style w:styleId="PlainTable5" w:type="table">
    <w:name w:val="Plain Table 5"/>
    <w:aliases w:val="Table 3 - EDPB"/>
    <w:basedOn w:val="TableNormal"/>
    <w:uiPriority w:val="45"/>
    <w:rsid w:val="009A25E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b/>
        <w:i w:val="0"/>
        <w:iCs/>
        <w:sz w:val="26"/>
      </w:rPr>
      <w:tblPr/>
      <w:tcPr>
        <w:tcBorders>
          <w:bottom w:color="7F7F7F" w:space="0" w:sz="4" w:themeColor="text1" w:themeTint="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F7F7F" w:space="0" w:sz="4" w:themeColor="text1" w:themeTint="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b/>
        <w:i w:val="0"/>
        <w:iCs/>
        <w:sz w:val="26"/>
      </w:rPr>
      <w:tblPr/>
      <w:tcPr>
        <w:tcBorders>
          <w:right w:color="7F7F7F" w:space="0" w:sz="4" w:themeColor="text1" w:themeTint="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F7F7F" w:space="0" w:sz="4" w:themeColor="text1" w:themeTint="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GridTable1Light-Accent5" w:type="table">
    <w:name w:val="Grid Table 1 Light Accent 5"/>
    <w:basedOn w:val="TableNormal"/>
    <w:uiPriority w:val="46"/>
    <w:rsid w:val="004B5C8E"/>
    <w:pPr>
      <w:spacing w:after="0" w:line="240" w:lineRule="auto"/>
    </w:pPr>
    <w:rPr>
      <w:sz w:val="22"/>
    </w:rPr>
    <w:tblPr>
      <w:tblStyleRowBandSize w:val="1"/>
      <w:tblStyleColBandSize w:val="1"/>
    </w:tblPr>
    <w:tblStylePr w:type="firstRow">
      <w:rPr>
        <w:rFonts w:ascii="Glory" w:hAnsi="Glory"/>
        <w:b/>
        <w:bCs/>
        <w:color w:themeColor="accent1" w:val="0A105D"/>
        <w:sz w:val="28"/>
      </w:rPr>
      <w:tblPr/>
      <w:tcPr>
        <w:tcBorders>
          <w:bottom w:color="666666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5-EDPB" w:type="table">
    <w:name w:val="Table 5 - EDPB"/>
    <w:basedOn w:val="TableNormal"/>
    <w:uiPriority w:val="99"/>
    <w:rsid w:val="004B5C8E"/>
    <w:pPr>
      <w:spacing w:after="0" w:line="240" w:lineRule="auto"/>
    </w:pPr>
    <w:rPr>
      <w:sz w:val="22"/>
    </w:rPr>
    <w:tblPr/>
    <w:tcPr>
      <w:vAlign w:val="center"/>
    </w:tcPr>
    <w:tblStylePr w:type="firstRow">
      <w:pPr>
        <w:jc w:val="left"/>
      </w:pPr>
      <w:rPr>
        <w:rFonts w:ascii="Glory" w:hAnsi="Glory"/>
        <w:b/>
        <w:sz w:val="28"/>
      </w:rPr>
      <w:tblPr/>
      <w:tcPr>
        <w:tcBorders>
          <w:top w:val="nil"/>
          <w:left w:val="nil"/>
          <w:bottom w:color="08149C" w:space="0" w:sz="12" w:themeColor="accent2" w:val="single"/>
          <w:right w:val="nil"/>
          <w:insideH w:val="nil"/>
          <w:insideV w:val="nil"/>
        </w:tcBorders>
        <w:vAlign w:val="center"/>
      </w:tcPr>
    </w:tblStylePr>
  </w:style>
  <w:style w:styleId="GridTable4-Accent1" w:type="table">
    <w:name w:val="Grid Table 4 Accent 1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2230E7" w:space="0" w:sz="4" w:themeColor="accent1" w:themeTint="99" w:val="single"/>
        <w:left w:color="2230E7" w:space="0" w:sz="4" w:themeColor="accent1" w:themeTint="99" w:val="single"/>
        <w:bottom w:color="2230E7" w:space="0" w:sz="4" w:themeColor="accent1" w:themeTint="99" w:val="single"/>
        <w:right w:color="2230E7" w:space="0" w:sz="4" w:themeColor="accent1" w:themeTint="99" w:val="single"/>
        <w:insideH w:color="2230E7" w:space="0" w:sz="4" w:themeColor="accent1" w:themeTint="99" w:val="single"/>
        <w:insideV w:color="2230E7" w:space="0" w:sz="4" w:themeColor="accent1" w:themeTint="99" w:val="single"/>
      </w:tblBorders>
    </w:tblPr>
    <w:tblStylePr w:type="firstRow">
      <w:rPr>
        <w:b/>
        <w:bCs/>
        <w:color w:val="FFFFFF"/>
      </w:rPr>
      <w:tblPr/>
      <w:tcPr>
        <w:tcBorders>
          <w:top w:color="0A105D" w:space="0" w:sz="4" w:themeColor="accent1" w:val="single"/>
          <w:left w:color="0A105D" w:space="0" w:sz="4" w:themeColor="accent1" w:val="single"/>
          <w:bottom w:color="0A105D" w:space="0" w:sz="4" w:themeColor="accent1" w:val="single"/>
          <w:right w:color="0A105D" w:space="0" w:sz="4" w:themeColor="accent1" w:val="single"/>
          <w:insideH w:val="nil"/>
          <w:insideV w:val="nil"/>
        </w:tcBorders>
        <w:shd w:color="auto" w:fill="0A105D" w:themeFill="accent1" w:val="clear"/>
      </w:tcPr>
    </w:tblStylePr>
    <w:tblStylePr w:type="lastRow">
      <w:rPr>
        <w:b/>
        <w:bCs/>
      </w:rPr>
      <w:tblPr/>
      <w:tcPr>
        <w:tcBorders>
          <w:top w:color="0A105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1" w:themeFillTint="33" w:val="clear"/>
      </w:tcPr>
    </w:tblStylePr>
    <w:tblStylePr w:type="band1Horz">
      <w:tblPr/>
      <w:tcPr>
        <w:shd w:color="auto" w:fill="B5B9F7" w:themeFill="accent1" w:themeFillTint="33" w:val="clear"/>
      </w:tcPr>
    </w:tblStylePr>
  </w:style>
  <w:style w:styleId="GridTable4-Accent3" w:type="table">
    <w:name w:val="Grid Table 4 Accent 3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2230E7" w:space="0" w:sz="4" w:themeColor="accent3" w:themeTint="99" w:val="single"/>
        <w:left w:color="2230E7" w:space="0" w:sz="4" w:themeColor="accent3" w:themeTint="99" w:val="single"/>
        <w:bottom w:color="2230E7" w:space="0" w:sz="4" w:themeColor="accent3" w:themeTint="99" w:val="single"/>
        <w:right w:color="2230E7" w:space="0" w:sz="4" w:themeColor="accent3" w:themeTint="99" w:val="single"/>
        <w:insideH w:color="2230E7" w:space="0" w:sz="4" w:themeColor="accent3" w:themeTint="99" w:val="single"/>
        <w:insideV w:color="2230E7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A105D" w:space="0" w:sz="4" w:themeColor="accent3" w:val="single"/>
          <w:left w:color="0A105D" w:space="0" w:sz="4" w:themeColor="accent3" w:val="single"/>
          <w:bottom w:color="0A105D" w:space="0" w:sz="4" w:themeColor="accent3" w:val="single"/>
          <w:right w:color="0A105D" w:space="0" w:sz="4" w:themeColor="accent3" w:val="single"/>
          <w:insideH w:val="nil"/>
          <w:insideV w:val="nil"/>
        </w:tcBorders>
        <w:shd w:color="auto" w:fill="0A105D" w:themeFill="accent3" w:val="clear"/>
      </w:tcPr>
    </w:tblStylePr>
    <w:tblStylePr w:type="lastRow">
      <w:rPr>
        <w:b/>
        <w:bCs/>
      </w:rPr>
      <w:tblPr/>
      <w:tcPr>
        <w:tcBorders>
          <w:top w:color="0A105D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</w:style>
  <w:style w:styleId="GridTable4-Accent4" w:type="table">
    <w:name w:val="Grid Table 4 Accent 4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9EDAFA" w:space="0" w:sz="4" w:themeColor="accent4" w:themeTint="99" w:val="single"/>
        <w:left w:color="9EDAFA" w:space="0" w:sz="4" w:themeColor="accent4" w:themeTint="99" w:val="single"/>
        <w:bottom w:color="9EDAFA" w:space="0" w:sz="4" w:themeColor="accent4" w:themeTint="99" w:val="single"/>
        <w:right w:color="9EDAFA" w:space="0" w:sz="4" w:themeColor="accent4" w:themeTint="99" w:val="single"/>
        <w:insideH w:color="9EDAFA" w:space="0" w:sz="4" w:themeColor="accent4" w:themeTint="99" w:val="single"/>
        <w:insideV w:color="9EDAFA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5EC2F7" w:space="0" w:sz="4" w:themeColor="accent4" w:val="single"/>
          <w:left w:color="5EC2F7" w:space="0" w:sz="4" w:themeColor="accent4" w:val="single"/>
          <w:bottom w:color="5EC2F7" w:space="0" w:sz="4" w:themeColor="accent4" w:val="single"/>
          <w:right w:color="5EC2F7" w:space="0" w:sz="4" w:themeColor="accent4" w:val="single"/>
          <w:insideH w:val="nil"/>
          <w:insideV w:val="nil"/>
        </w:tcBorders>
        <w:shd w:color="auto" w:fill="5EC2F7" w:themeFill="accent4" w:val="clear"/>
      </w:tcPr>
    </w:tblStylePr>
    <w:tblStylePr w:type="lastRow">
      <w:rPr>
        <w:b/>
        <w:bCs/>
      </w:rPr>
      <w:tblPr/>
      <w:tcPr>
        <w:tcBorders>
          <w:top w:color="5EC2F7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F2FD" w:themeFill="accent4" w:themeFillTint="33" w:val="clear"/>
      </w:tcPr>
    </w:tblStylePr>
    <w:tblStylePr w:type="band1Horz">
      <w:tblPr/>
      <w:tcPr>
        <w:shd w:color="auto" w:fill="DEF2FD" w:themeFill="accent4" w:themeFillTint="33" w:val="clear"/>
      </w:tcPr>
    </w:tblStylePr>
  </w:style>
  <w:style w:styleId="GridTable4-Accent2" w:type="table">
    <w:name w:val="Grid Table 4 Accent 2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3948F4" w:space="0" w:sz="4" w:themeColor="accent2" w:themeTint="99" w:val="single"/>
        <w:left w:color="3948F4" w:space="0" w:sz="4" w:themeColor="accent2" w:themeTint="99" w:val="single"/>
        <w:bottom w:color="3948F4" w:space="0" w:sz="4" w:themeColor="accent2" w:themeTint="99" w:val="single"/>
        <w:right w:color="3948F4" w:space="0" w:sz="4" w:themeColor="accent2" w:themeTint="99" w:val="single"/>
        <w:insideH w:color="3948F4" w:space="0" w:sz="4" w:themeColor="accent2" w:themeTint="99" w:val="single"/>
        <w:insideV w:color="3948F4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8149C" w:space="0" w:sz="4" w:themeColor="accent2" w:val="single"/>
          <w:left w:color="08149C" w:space="0" w:sz="4" w:themeColor="accent2" w:val="single"/>
          <w:bottom w:color="08149C" w:space="0" w:sz="4" w:themeColor="accent2" w:val="single"/>
          <w:right w:color="08149C" w:space="0" w:sz="4" w:themeColor="accent2" w:val="single"/>
          <w:insideH w:val="nil"/>
          <w:insideV w:val="nil"/>
        </w:tcBorders>
        <w:shd w:color="auto" w:fill="08149C" w:themeFill="accent2" w:val="clear"/>
      </w:tcPr>
    </w:tblStylePr>
    <w:tblStylePr w:type="lastRow">
      <w:rPr>
        <w:b/>
        <w:bCs/>
      </w:rPr>
      <w:tblPr/>
      <w:tcPr>
        <w:tcBorders>
          <w:top w:color="08149C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DC1FB" w:themeFill="accent2" w:themeFillTint="33" w:val="clear"/>
      </w:tcPr>
    </w:tblStylePr>
    <w:tblStylePr w:type="band1Horz">
      <w:tblPr/>
      <w:tcPr>
        <w:shd w:color="auto" w:fill="BDC1FB" w:themeFill="accent2" w:themeFillTint="33" w:val="clear"/>
      </w:tcPr>
    </w:tblStylePr>
  </w:style>
  <w:style w:styleId="GridTable5Dark" w:type="table">
    <w:name w:val="Grid Table 5 Dark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999999" w:themeFill="text1" w:themeFillTint="66" w:val="clear"/>
      </w:tcPr>
    </w:tblStylePr>
  </w:style>
  <w:style w:styleId="GridTable5Dark-Accent2" w:type="table">
    <w:name w:val="Grid Table 5 Dark Accent 2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DC1FB" w:themeFill="accent2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8149C" w:themeFill="accent2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8149C" w:themeFill="accent2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8149C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8149C" w:themeFill="accent2" w:val="clear"/>
      </w:tcPr>
    </w:tblStylePr>
    <w:tblStylePr w:type="band1Vert">
      <w:tblPr/>
      <w:tcPr>
        <w:shd w:color="auto" w:fill="7B84F8" w:themeFill="accent2" w:themeFillTint="66" w:val="clear"/>
      </w:tcPr>
    </w:tblStylePr>
    <w:tblStylePr w:type="band1Horz">
      <w:tblPr/>
      <w:tcPr>
        <w:shd w:color="auto" w:fill="7B84F8" w:themeFill="accent2" w:themeFillTint="66" w:val="clear"/>
      </w:tcPr>
    </w:tblStylePr>
  </w:style>
  <w:style w:styleId="GridTable5Dark-Accent3" w:type="table">
    <w:name w:val="Grid Table 5 Dark Accent 3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3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3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3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3" w:val="clear"/>
      </w:tcPr>
    </w:tblStylePr>
    <w:tblStylePr w:type="band1Vert">
      <w:tblPr/>
      <w:tcPr>
        <w:shd w:color="auto" w:fill="6B75EF" w:themeFill="accent3" w:themeFillTint="66" w:val="clear"/>
      </w:tcPr>
    </w:tblStylePr>
    <w:tblStylePr w:type="band1Horz">
      <w:tblPr/>
      <w:tcPr>
        <w:shd w:color="auto" w:fill="6B75EF" w:themeFill="accent3" w:themeFillTint="66" w:val="clear"/>
      </w:tcPr>
    </w:tblStylePr>
  </w:style>
  <w:style w:styleId="GridTable5Dark-Accent6" w:type="table">
    <w:name w:val="Grid Table 5 Dark Accent 6"/>
    <w:basedOn w:val="TableNormal"/>
    <w:uiPriority w:val="50"/>
    <w:rsid w:val="009A25EE"/>
    <w:pPr>
      <w:spacing w:after="0" w:line="240" w:lineRule="auto"/>
    </w:pPr>
    <w:rPr>
      <w:color w:themeColor="background1" w:themeShade="D9" w:val="D9D9D9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6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6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6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6" w:val="clear"/>
      </w:tcPr>
    </w:tblStylePr>
    <w:tblStylePr w:type="band1Vert">
      <w:tblPr/>
      <w:tcPr>
        <w:shd w:color="auto" w:fill="6B75EF" w:themeFill="accent6" w:themeFillTint="66" w:val="clear"/>
      </w:tcPr>
    </w:tblStylePr>
    <w:tblStylePr w:type="band1Horz">
      <w:tblPr/>
      <w:tcPr>
        <w:shd w:color="auto" w:fill="6B75EF" w:themeFill="accent6" w:themeFillTint="66" w:val="clear"/>
      </w:tcPr>
    </w:tblStylePr>
  </w:style>
  <w:style w:styleId="GridTable1Light-Accent1" w:type="table">
    <w:name w:val="Grid Table 1 Light Accent 1"/>
    <w:aliases w:val="Table 4 - EDPB"/>
    <w:basedOn w:val="TableNormal"/>
    <w:uiPriority w:val="46"/>
    <w:rsid w:val="009A25EE"/>
    <w:pPr>
      <w:spacing w:after="0" w:line="240" w:lineRule="auto"/>
    </w:pPr>
    <w:tblPr>
      <w:tblStyleRowBandSize w:val="1"/>
      <w:tblStyleColBandSize w:val="1"/>
      <w:tblBorders>
        <w:top w:color="6B75EF" w:space="0" w:sz="4" w:themeColor="accent1" w:themeTint="66" w:val="single"/>
        <w:left w:color="6B75EF" w:space="0" w:sz="4" w:themeColor="accent1" w:themeTint="66" w:val="single"/>
        <w:bottom w:color="6B75EF" w:space="0" w:sz="4" w:themeColor="accent1" w:themeTint="66" w:val="single"/>
        <w:right w:color="6B75EF" w:space="0" w:sz="4" w:themeColor="accent1" w:themeTint="66" w:val="single"/>
        <w:insideH w:color="6B75EF" w:space="0" w:sz="4" w:themeColor="accent1" w:themeTint="66" w:val="single"/>
        <w:insideV w:color="6B75EF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2230E7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2230E7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3" w:type="table">
    <w:name w:val="Grid Table 1 Light Accent 3"/>
    <w:basedOn w:val="TableNormal"/>
    <w:uiPriority w:val="46"/>
    <w:rsid w:val="009A25EE"/>
    <w:pPr>
      <w:spacing w:after="0" w:line="240" w:lineRule="auto"/>
    </w:pPr>
    <w:tblPr>
      <w:tblStyleRowBandSize w:val="1"/>
      <w:tblStyleColBandSize w:val="1"/>
      <w:tblBorders>
        <w:top w:color="6B75EF" w:space="0" w:sz="4" w:themeColor="accent3" w:themeTint="66" w:val="single"/>
        <w:left w:color="6B75EF" w:space="0" w:sz="4" w:themeColor="accent3" w:themeTint="66" w:val="single"/>
        <w:bottom w:color="6B75EF" w:space="0" w:sz="4" w:themeColor="accent3" w:themeTint="66" w:val="single"/>
        <w:right w:color="6B75EF" w:space="0" w:sz="4" w:themeColor="accent3" w:themeTint="66" w:val="single"/>
        <w:insideH w:color="6B75EF" w:space="0" w:sz="4" w:themeColor="accent3" w:themeTint="66" w:val="single"/>
        <w:insideV w:color="6B75EF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2230E7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2230E7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3-Accent5" w:type="table">
    <w:name w:val="Grid Table 3 Accent 5"/>
    <w:basedOn w:val="TableNormal"/>
    <w:uiPriority w:val="48"/>
    <w:rsid w:val="009A25EE"/>
    <w:pPr>
      <w:spacing w:after="0" w:line="240" w:lineRule="auto"/>
    </w:pPr>
    <w:tblPr>
      <w:tblStyleRowBandSize w:val="1"/>
      <w:tblStyleColBandSize w:val="1"/>
      <w:tblBorders>
        <w:top w:color="666666" w:space="0" w:sz="4" w:themeColor="accent5" w:themeTint="99" w:val="single"/>
        <w:left w:color="666666" w:space="0" w:sz="4" w:themeColor="accent5" w:themeTint="99" w:val="single"/>
        <w:bottom w:color="666666" w:space="0" w:sz="4" w:themeColor="accent5" w:themeTint="99" w:val="single"/>
        <w:right w:color="666666" w:space="0" w:sz="4" w:themeColor="accent5" w:themeTint="99" w:val="single"/>
        <w:insideH w:color="666666" w:space="0" w:sz="4" w:themeColor="accent5" w:themeTint="99" w:val="single"/>
        <w:insideV w:color="666666" w:space="0" w:sz="4" w:themeColor="accent5" w:themeTint="99" w:val="single"/>
      </w:tblBorders>
    </w:tblPr>
    <w:tblStylePr w:type="firstRow">
      <w:rPr>
        <w:b/>
        <w:bCs/>
        <w:i w:val="0"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0"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accent5" w:themeFillTint="33" w:val="clear"/>
      </w:tcPr>
    </w:tblStylePr>
    <w:tblStylePr w:type="band1Horz">
      <w:tblPr/>
      <w:tcPr>
        <w:shd w:color="auto" w:fill="CCCCCC" w:themeFill="accent5" w:themeFillTint="33" w:val="clear"/>
      </w:tcPr>
    </w:tblStylePr>
    <w:tblStylePr w:type="neCell">
      <w:tblPr/>
      <w:tcPr>
        <w:tcBorders>
          <w:bottom w:color="666666" w:space="0" w:sz="4" w:themeColor="accent5" w:themeTint="99" w:val="single"/>
        </w:tcBorders>
      </w:tcPr>
    </w:tblStylePr>
    <w:tblStylePr w:type="nwCell">
      <w:tblPr/>
      <w:tcPr>
        <w:tcBorders>
          <w:bottom w:color="666666" w:space="0" w:sz="4" w:themeColor="accent5" w:themeTint="99" w:val="single"/>
        </w:tcBorders>
      </w:tcPr>
    </w:tblStylePr>
    <w:tblStylePr w:type="seCell">
      <w:tblPr/>
      <w:tcPr>
        <w:tcBorders>
          <w:top w:color="666666" w:space="0" w:sz="4" w:themeColor="accent5" w:themeTint="99" w:val="single"/>
        </w:tcBorders>
      </w:tcPr>
    </w:tblStylePr>
    <w:tblStylePr w:type="swCell">
      <w:tblPr/>
      <w:tcPr>
        <w:tcBorders>
          <w:top w:color="666666" w:space="0" w:sz="4" w:themeColor="accent5" w:themeTint="99" w:val="single"/>
        </w:tcBorders>
      </w:tcPr>
    </w:tblStylePr>
  </w:style>
  <w:style w:styleId="GridTable7Colorful-Accent3" w:type="table">
    <w:name w:val="Grid Table 7 Colorful Accent 3"/>
    <w:basedOn w:val="TableNormal"/>
    <w:uiPriority w:val="52"/>
    <w:rsid w:val="009A25EE"/>
    <w:pPr>
      <w:spacing w:after="0" w:line="240" w:lineRule="auto"/>
    </w:pPr>
    <w:rPr>
      <w:color w:themeColor="accent3" w:themeShade="BF" w:val="070B45"/>
    </w:rPr>
    <w:tblPr>
      <w:tblStyleRowBandSize w:val="1"/>
      <w:tblStyleColBandSize w:val="1"/>
      <w:tblBorders>
        <w:top w:color="2230E7" w:space="0" w:sz="4" w:themeColor="accent3" w:themeTint="99" w:val="single"/>
        <w:left w:color="2230E7" w:space="0" w:sz="4" w:themeColor="accent3" w:themeTint="99" w:val="single"/>
        <w:bottom w:color="2230E7" w:space="0" w:sz="4" w:themeColor="accent3" w:themeTint="99" w:val="single"/>
        <w:right w:color="2230E7" w:space="0" w:sz="4" w:themeColor="accent3" w:themeTint="99" w:val="single"/>
        <w:insideH w:color="2230E7" w:space="0" w:sz="4" w:themeColor="accent3" w:themeTint="99" w:val="single"/>
        <w:insideV w:color="2230E7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  <w:tblStylePr w:type="neCell">
      <w:tblPr/>
      <w:tcPr>
        <w:tcBorders>
          <w:bottom w:color="2230E7" w:space="0" w:sz="4" w:themeColor="accent3" w:themeTint="99" w:val="single"/>
        </w:tcBorders>
      </w:tcPr>
    </w:tblStylePr>
    <w:tblStylePr w:type="nwCell">
      <w:tblPr/>
      <w:tcPr>
        <w:tcBorders>
          <w:bottom w:color="2230E7" w:space="0" w:sz="4" w:themeColor="accent3" w:themeTint="99" w:val="single"/>
        </w:tcBorders>
      </w:tcPr>
    </w:tblStylePr>
    <w:tblStylePr w:type="seCell">
      <w:tblPr/>
      <w:tcPr>
        <w:tcBorders>
          <w:top w:color="2230E7" w:space="0" w:sz="4" w:themeColor="accent3" w:themeTint="99" w:val="single"/>
        </w:tcBorders>
      </w:tcPr>
    </w:tblStylePr>
    <w:tblStylePr w:type="swCell">
      <w:tblPr/>
      <w:tcPr>
        <w:tcBorders>
          <w:top w:color="2230E7" w:space="0" w:sz="4" w:themeColor="accent3" w:themeTint="99" w:val="single"/>
        </w:tcBorders>
      </w:tcPr>
    </w:tblStylePr>
  </w:style>
  <w:style w:styleId="GridTable5Dark-Accent5" w:type="table">
    <w:name w:val="Grid Table 5 Dark Accent 5"/>
    <w:basedOn w:val="TableNormal"/>
    <w:uiPriority w:val="50"/>
    <w:rsid w:val="009A25EE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accent5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accent5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accent5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accent5" w:val="clear"/>
      </w:tcPr>
    </w:tblStylePr>
    <w:tblStylePr w:type="band1Vert">
      <w:tblPr/>
      <w:tcPr>
        <w:shd w:color="auto" w:fill="999999" w:themeFill="accent5" w:themeFillTint="66" w:val="clear"/>
      </w:tcPr>
    </w:tblStylePr>
    <w:tblStylePr w:type="band1Horz">
      <w:tblPr/>
      <w:tcPr>
        <w:shd w:color="auto" w:fill="999999" w:themeFill="accent5" w:themeFillTint="66" w:val="clear"/>
      </w:tcPr>
    </w:tblStylePr>
  </w:style>
  <w:style w:customStyle="1" w:styleId="AnnexH1EDPB" w:type="paragraph">
    <w:name w:val="Annex H1 EDPB"/>
    <w:basedOn w:val="Heading1"/>
    <w:link w:val="AnnexH1EDPBChar"/>
    <w:uiPriority w:val="2"/>
    <w:qFormat/>
    <w:rsid w:val="00002024"/>
    <w:pPr>
      <w:numPr>
        <w:numId w:val="6"/>
      </w:numPr>
    </w:pPr>
  </w:style>
  <w:style w:styleId="GridTable1Light-Accent4" w:type="table">
    <w:name w:val="Grid Table 1 Light Accent 4"/>
    <w:basedOn w:val="TableNormal"/>
    <w:uiPriority w:val="46"/>
    <w:rsid w:val="00E80001"/>
    <w:pPr>
      <w:spacing w:after="0" w:line="240" w:lineRule="auto"/>
    </w:pPr>
    <w:tblPr>
      <w:tblStyleRowBandSize w:val="1"/>
      <w:tblStyleColBandSize w:val="1"/>
      <w:tblBorders>
        <w:top w:color="BEE6FB" w:space="0" w:sz="4" w:themeColor="accent4" w:themeTint="66" w:val="single"/>
        <w:left w:color="BEE6FB" w:space="0" w:sz="4" w:themeColor="accent4" w:themeTint="66" w:val="single"/>
        <w:bottom w:color="BEE6FB" w:space="0" w:sz="4" w:themeColor="accent4" w:themeTint="66" w:val="single"/>
        <w:right w:color="BEE6FB" w:space="0" w:sz="4" w:themeColor="accent4" w:themeTint="66" w:val="single"/>
        <w:insideH w:color="BEE6FB" w:space="0" w:sz="4" w:themeColor="accent4" w:themeTint="66" w:val="single"/>
        <w:insideV w:color="BEE6FB" w:space="0" w:sz="4" w:themeColor="accent4" w:themeTint="66" w:val="single"/>
      </w:tblBorders>
    </w:tblPr>
    <w:tblStylePr w:type="firstRow">
      <w:rPr>
        <w:b/>
        <w:bCs/>
      </w:rPr>
      <w:tblPr/>
      <w:tcPr>
        <w:tcBorders>
          <w:bottom w:color="9EDAFA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9EDAFA" w:space="0" w:sz="2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AnnexH1EDPBChar" w:type="character">
    <w:name w:val="Annex H1 EDPB Char"/>
    <w:basedOn w:val="Heading1Char"/>
    <w:link w:val="AnnexH1EDPB"/>
    <w:uiPriority w:val="2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styleId="GridTable1Light" w:type="table">
    <w:name w:val="Grid Table 1 Light"/>
    <w:basedOn w:val="TableNormal"/>
    <w:uiPriority w:val="46"/>
    <w:rsid w:val="00E80001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EDPBtable2" w:type="table">
    <w:name w:val="EDPB table 2"/>
    <w:basedOn w:val="TableNormal"/>
    <w:uiPriority w:val="99"/>
    <w:rsid w:val="00E80001"/>
    <w:pPr>
      <w:spacing w:after="0" w:line="240" w:lineRule="auto"/>
    </w:pPr>
    <w:tblPr/>
  </w:style>
  <w:style w:customStyle="1" w:styleId="EDPBH6tabletitle" w:type="paragraph">
    <w:name w:val="EDPB H6 table title"/>
    <w:basedOn w:val="Heading5"/>
    <w:uiPriority w:val="2"/>
    <w:rsid w:val="008C11D8"/>
  </w:style>
  <w:style w:customStyle="1" w:styleId="EDPBstyle1" w:type="table">
    <w:name w:val="EDPB style 1"/>
    <w:basedOn w:val="TableNormal"/>
    <w:uiPriority w:val="99"/>
    <w:rsid w:val="002E0587"/>
    <w:pPr>
      <w:spacing w:after="0" w:line="240" w:lineRule="auto"/>
    </w:pPr>
    <w:rPr>
      <w:sz w:val="22"/>
    </w:rPr>
    <w:tblPr/>
    <w:tcPr>
      <w:vAlign w:val="center"/>
    </w:tcPr>
    <w:tblStylePr w:type="firstRow">
      <w:pPr>
        <w:jc w:val="left"/>
      </w:pPr>
      <w:rPr>
        <w:rFonts w:ascii="Glory" w:hAnsi="Glory"/>
        <w:b/>
        <w:sz w:val="28"/>
      </w:rPr>
      <w:tblPr/>
      <w:tcPr>
        <w:tcBorders>
          <w:top w:val="nil"/>
          <w:left w:val="nil"/>
          <w:bottom w:color="08149C" w:space="0" w:sz="12" w:themeColor="accent2" w:val="single"/>
          <w:right w:val="nil"/>
          <w:insideH w:val="nil"/>
          <w:insideV w:val="nil"/>
        </w:tcBorders>
        <w:vAlign w:val="center"/>
      </w:tcPr>
    </w:tblStylePr>
  </w:style>
  <w:style w:styleId="CommentSubject" w:type="paragraph">
    <w:name w:val="annotation subject"/>
    <w:basedOn w:val="CommentText"/>
    <w:next w:val="CommentText"/>
    <w:link w:val="CommentSubjectChar"/>
    <w:uiPriority w:val="99"/>
    <w:rsid w:val="00791A24"/>
    <w:pPr>
      <w:spacing w:after="120" w:before="120"/>
      <w:jc w:val="both"/>
    </w:pPr>
    <w:rPr>
      <w:rFonts w:cs="Calibri"/>
      <w:b/>
      <w:bCs/>
      <w:color w:themeColor="text1" w:val="000000"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791A24"/>
    <w:rPr>
      <w:rFonts w:ascii="Glory" w:cs="Calibri" w:eastAsia="Times New Roman" w:hAnsi="Glory"/>
      <w:b/>
      <w:bCs/>
      <w:color w:themeColor="text1" w:val="000000"/>
      <w:sz w:val="20"/>
      <w:szCs w:val="20"/>
    </w:rPr>
  </w:style>
  <w:style w:customStyle="1" w:styleId="Grilledutableau1" w:type="table">
    <w:name w:val="Grille du tableau1"/>
    <w:basedOn w:val="TableNormal"/>
    <w:next w:val="TableGrid"/>
    <w:uiPriority w:val="59"/>
    <w:rsid w:val="009B0283"/>
    <w:pPr>
      <w:spacing w:after="0" w:line="240" w:lineRule="auto"/>
    </w:pPr>
    <w:rPr>
      <w:rFonts w:ascii="Verdana" w:eastAsiaTheme="minorHAnsi" w:hAnsi="Verdana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fontstyle01" w:type="character">
    <w:name w:val="fontstyle01"/>
    <w:basedOn w:val="DefaultParagraphFont"/>
    <w:rsid w:val="009B0283"/>
    <w:rPr>
      <w:rFonts w:ascii="Times New Roman" w:cs="Times New Roman" w:hAnsi="Times New Roman" w:hint="default"/>
      <w:b w:val="0"/>
      <w:bCs w:val="0"/>
      <w:i w:val="0"/>
      <w:iCs w:val="0"/>
      <w:color w:val="000000"/>
      <w:sz w:val="24"/>
      <w:szCs w:val="24"/>
    </w:rPr>
  </w:style>
  <w:style w:styleId="FollowedHyperlink" w:type="character">
    <w:name w:val="FollowedHyperlink"/>
    <w:basedOn w:val="DefaultParagraphFont"/>
    <w:uiPriority w:val="99"/>
    <w:unhideWhenUsed/>
    <w:rsid w:val="009B0283"/>
    <w:rPr>
      <w:color w:themeColor="followedHyperlink" w:val="5EC2F7"/>
      <w:u w:val="single"/>
    </w:rPr>
  </w:style>
  <w:style w:styleId="Revision" w:type="paragraph">
    <w:name w:val="Revision"/>
    <w:hidden/>
    <w:uiPriority w:val="99"/>
    <w:semiHidden/>
    <w:rsid w:val="009B0283"/>
    <w:pPr>
      <w:spacing w:after="0" w:line="240" w:lineRule="auto"/>
    </w:pPr>
    <w:rPr>
      <w:rFonts w:eastAsiaTheme="minorHAnsi"/>
      <w:sz w:val="22"/>
      <w:szCs w:val="22"/>
      <w:lang w:val="fr-FR"/>
    </w:rPr>
  </w:style>
  <w:style w:styleId="EndnoteText" w:type="paragraph">
    <w:name w:val="endnote text"/>
    <w:basedOn w:val="Normal"/>
    <w:link w:val="EndnoteTextChar"/>
    <w:uiPriority w:val="99"/>
    <w:unhideWhenUsed/>
    <w:rsid w:val="009B0283"/>
    <w:pPr>
      <w:spacing w:after="0" w:before="0" w:line="240" w:lineRule="auto"/>
      <w:jc w:val="left"/>
    </w:pPr>
    <w:rPr>
      <w:rFonts w:asciiTheme="minorHAnsi" w:cstheme="minorBidi" w:eastAsiaTheme="minorHAnsi" w:hAnsiTheme="minorHAnsi"/>
      <w:color w:val="auto"/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9B0283"/>
    <w:rPr>
      <w:rFonts w:eastAsiaTheme="minorHAnsi"/>
      <w:sz w:val="20"/>
      <w:szCs w:val="20"/>
    </w:rPr>
  </w:style>
  <w:style w:styleId="EndnoteReference" w:type="character">
    <w:name w:val="endnote reference"/>
    <w:basedOn w:val="DefaultParagraphFont"/>
    <w:uiPriority w:val="99"/>
    <w:unhideWhenUsed/>
    <w:rsid w:val="009B0283"/>
    <w:rPr>
      <w:vertAlign w:val="superscript"/>
    </w:rPr>
  </w:style>
  <w:style w:customStyle="1" w:styleId="ind" w:type="character">
    <w:name w:val="ind"/>
    <w:basedOn w:val="DefaultParagraphFont"/>
    <w:rsid w:val="009B0283"/>
  </w:style>
  <w:style w:customStyle="1" w:styleId="PreambuleTheEDPB" w:type="paragraph">
    <w:name w:val="Preambule The EDPB ..."/>
    <w:basedOn w:val="Normal"/>
    <w:next w:val="Normal"/>
    <w:qFormat/>
    <w:rsid w:val="009B0283"/>
    <w:pPr>
      <w:spacing w:after="480" w:before="0"/>
    </w:pPr>
    <w:rPr>
      <w:rFonts w:asciiTheme="minorHAnsi" w:cstheme="minorBidi" w:eastAsiaTheme="minorHAnsi" w:hAnsiTheme="minorHAnsi"/>
      <w:b/>
      <w:color w:val="auto"/>
      <w:sz w:val="28"/>
      <w:szCs w:val="28"/>
    </w:rPr>
  </w:style>
  <w:style w:customStyle="1" w:styleId="Preambulehasadopted" w:type="paragraph">
    <w:name w:val="Preambule 'has adopted'"/>
    <w:basedOn w:val="Normal"/>
    <w:next w:val="Normal"/>
    <w:qFormat/>
    <w:rsid w:val="009B0283"/>
    <w:pPr>
      <w:spacing w:after="480" w:before="480"/>
    </w:pPr>
    <w:rPr>
      <w:rFonts w:asciiTheme="minorHAnsi" w:cstheme="minorBidi" w:eastAsiaTheme="minorHAnsi" w:hAnsiTheme="minorHAnsi"/>
      <w:b/>
      <w:caps/>
      <w:color w:val="auto"/>
      <w:sz w:val="24"/>
    </w:rPr>
  </w:style>
  <w:style w:customStyle="1" w:styleId="Annexheading1" w:type="paragraph">
    <w:name w:val="Annex heading 1"/>
    <w:basedOn w:val="Heading1"/>
    <w:link w:val="Annexheading1Char"/>
    <w:qFormat/>
    <w:rsid w:val="009B0283"/>
    <w:pPr>
      <w:keepNext/>
      <w:keepLines/>
      <w:numPr>
        <w:numId w:val="0"/>
      </w:numPr>
      <w:spacing w:after="240" w:line="259" w:lineRule="auto"/>
    </w:pPr>
    <w:rPr>
      <w:b w:val="0"/>
      <w:caps/>
      <w:color w:themeColor="accent1" w:themeShade="BF" w:val="070B45"/>
      <w:szCs w:val="32"/>
    </w:rPr>
  </w:style>
  <w:style w:customStyle="1" w:styleId="Annexheading1Char" w:type="character">
    <w:name w:val="Annex heading 1 Char"/>
    <w:basedOn w:val="Heading1Char"/>
    <w:link w:val="Annexheading1"/>
    <w:rsid w:val="009B0283"/>
    <w:rPr>
      <w:rFonts w:asciiTheme="majorHAnsi" w:cstheme="majorBidi" w:eastAsiaTheme="majorEastAsia" w:hAnsiTheme="majorHAnsi"/>
      <w:b w:val="0"/>
      <w:caps/>
      <w:color w:themeColor="accent1" w:themeShade="BF" w:val="070B45"/>
      <w:spacing w:val="10"/>
      <w:sz w:val="32"/>
      <w:szCs w:val="32"/>
    </w:rPr>
  </w:style>
  <w:style w:customStyle="1" w:styleId="TableGrid1" w:type="table">
    <w:name w:val="Table Grid1"/>
    <w:basedOn w:val="TableNormal"/>
    <w:next w:val="TableGrid"/>
    <w:uiPriority w:val="59"/>
    <w:rsid w:val="009B0283"/>
    <w:pPr>
      <w:spacing w:after="0" w:line="240" w:lineRule="auto"/>
    </w:pPr>
    <w:rPr>
      <w:rFonts w:ascii="Verdana" w:eastAsiaTheme="minorHAnsi" w:hAnsi="Verdana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Annexheading2" w:type="paragraph">
    <w:name w:val="Annex heading 2"/>
    <w:basedOn w:val="Heading2"/>
    <w:next w:val="Normal"/>
    <w:qFormat/>
    <w:rsid w:val="009B0283"/>
    <w:pPr>
      <w:numPr>
        <w:ilvl w:val="0"/>
        <w:numId w:val="0"/>
      </w:numPr>
      <w:spacing w:after="240" w:before="240" w:line="259" w:lineRule="auto"/>
    </w:pPr>
    <w:rPr>
      <w:b w:val="0"/>
      <w:color w:themeColor="accent1" w:themeShade="BF" w:val="070B45"/>
      <w:spacing w:val="0"/>
      <w:sz w:val="26"/>
      <w:szCs w:val="26"/>
    </w:rPr>
  </w:style>
  <w:style w:customStyle="1" w:styleId="UnnumberedEDPBParagraph" w:type="paragraph">
    <w:name w:val="Unnumbered EDPB Paragraph"/>
    <w:basedOn w:val="Normal"/>
    <w:qFormat/>
    <w:rsid w:val="009B0283"/>
    <w:pPr>
      <w:tabs>
        <w:tab w:pos="0" w:val="left"/>
      </w:tabs>
      <w:spacing w:after="160" w:before="0"/>
    </w:pPr>
    <w:rPr>
      <w:rFonts w:asciiTheme="minorHAnsi" w:cstheme="minorBidi" w:eastAsiaTheme="minorHAnsi" w:hAnsiTheme="minorHAnsi"/>
      <w:color w:val="auto"/>
      <w:szCs w:val="22"/>
    </w:rPr>
  </w:style>
  <w:style w:customStyle="1" w:styleId="EditorialNotesEDPB" w:type="paragraph">
    <w:name w:val="EditorialNotesEDPB"/>
    <w:basedOn w:val="Normal"/>
    <w:qFormat/>
    <w:rsid w:val="009B0283"/>
    <w:pPr>
      <w:spacing w:after="160" w:before="0"/>
      <w:jc w:val="left"/>
    </w:pPr>
    <w:rPr>
      <w:rFonts w:asciiTheme="minorHAnsi" w:cstheme="minorBidi" w:eastAsiaTheme="minorEastAsia" w:hAnsiTheme="minorHAnsi"/>
      <w:i/>
      <w:noProof/>
      <w:color w:themeColor="accent2" w:val="08149C"/>
      <w:szCs w:val="22"/>
      <w:lang w:eastAsia="nl-NL"/>
    </w:rPr>
  </w:style>
  <w:style w:customStyle="1" w:styleId="Default" w:type="paragraph">
    <w:name w:val="Default"/>
    <w:rsid w:val="009B0283"/>
    <w:pPr>
      <w:autoSpaceDE w:val="0"/>
      <w:autoSpaceDN w:val="0"/>
      <w:adjustRightInd w:val="0"/>
      <w:spacing w:after="0" w:line="240" w:lineRule="auto"/>
    </w:pPr>
    <w:rPr>
      <w:rFonts w:ascii="Calibri" w:cs="Calibri" w:eastAsiaTheme="minorHAnsi" w:hAnsi="Calibri"/>
      <w:color w:val="000000"/>
      <w:sz w:val="24"/>
      <w:szCs w:val="24"/>
    </w:rPr>
  </w:style>
  <w:style w:customStyle="1" w:styleId="EDBPtextinatable" w:type="paragraph">
    <w:name w:val="EDBP text in a table"/>
    <w:basedOn w:val="Normal"/>
    <w:link w:val="EDBPtextinatableChar"/>
    <w:qFormat/>
    <w:rsid w:val="009B0283"/>
    <w:pPr>
      <w:spacing w:after="0" w:before="0" w:line="276" w:lineRule="auto"/>
    </w:pPr>
    <w:rPr>
      <w:rFonts w:ascii="Calibri" w:cstheme="minorHAnsi" w:eastAsiaTheme="minorHAnsi" w:hAnsi="Calibri"/>
      <w:color w:val="auto"/>
      <w:szCs w:val="22"/>
    </w:rPr>
  </w:style>
  <w:style w:customStyle="1" w:styleId="EDBPtextinatableChar" w:type="character">
    <w:name w:val="EDBP text in a table Char"/>
    <w:basedOn w:val="DefaultParagraphFont"/>
    <w:link w:val="EDBPtextinatable"/>
    <w:rsid w:val="009B0283"/>
    <w:rPr>
      <w:rFonts w:ascii="Calibri" w:cstheme="minorHAnsi" w:eastAsiaTheme="minorHAnsi" w:hAnsi="Calibri"/>
      <w:sz w:val="22"/>
      <w:szCs w:val="22"/>
    </w:rPr>
  </w:style>
  <w:style w:customStyle="1" w:styleId="EditorialHeadingsEDPB" w:type="paragraph">
    <w:name w:val="Editorial Headings EDPB"/>
    <w:basedOn w:val="Normal"/>
    <w:next w:val="Normal"/>
    <w:qFormat/>
    <w:rsid w:val="009B0283"/>
    <w:pPr>
      <w:spacing w:after="160" w:before="0"/>
      <w:jc w:val="left"/>
    </w:pPr>
    <w:rPr>
      <w:rFonts w:asciiTheme="majorHAnsi" w:cstheme="majorHAnsi" w:eastAsiaTheme="minorHAnsi" w:hAnsiTheme="majorHAnsi"/>
      <w:b/>
      <w:color w:themeColor="accent1" w:themeShade="BF" w:val="070B45"/>
      <w:sz w:val="28"/>
      <w:szCs w:val="28"/>
    </w:rPr>
  </w:style>
  <w:style w:styleId="UnresolvedMention" w:type="character">
    <w:name w:val="Unresolved Mention"/>
    <w:basedOn w:val="DefaultParagraphFont"/>
    <w:uiPriority w:val="99"/>
    <w:semiHidden/>
    <w:unhideWhenUsed/>
    <w:rsid w:val="009B0283"/>
    <w:rPr>
      <w:color w:val="605E5C"/>
      <w:shd w:color="auto" w:fill="E1DFDD" w:val="clear"/>
    </w:rPr>
  </w:style>
  <w:style w:customStyle="1" w:styleId="my-2" w:type="paragraph">
    <w:name w:val="my-2"/>
    <w:basedOn w:val="Normal"/>
    <w:rsid w:val="009B0283"/>
    <w:pPr>
      <w:spacing w:after="100" w:afterAutospacing="1" w:before="100" w:beforeAutospacing="1" w:line="240" w:lineRule="auto"/>
      <w:jc w:val="left"/>
    </w:pPr>
    <w:rPr>
      <w:rFonts w:ascii="Times New Roman" w:cs="Times New Roman" w:hAnsi="Times New Roman"/>
      <w:color w:val="auto"/>
      <w:sz w:val="24"/>
      <w:lang w:eastAsia="es-ES" w:val="es-ES"/>
    </w:rPr>
  </w:style>
  <w:style w:styleId="TableGridLight" w:type="table">
    <w:name w:val="Grid Table Light"/>
    <w:basedOn w:val="TableNormal"/>
    <w:uiPriority w:val="40"/>
    <w:rsid w:val="009B0283"/>
    <w:pPr>
      <w:spacing w:after="0"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footer1.xml" Type="http://schemas.openxmlformats.org/officeDocument/2006/relationships/footer" /><Relationship Id="rId9" Target="header1.xml" Type="http://schemas.openxmlformats.org/officeDocument/2006/relationships/header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EDPB Palette">
      <a:dk1>
        <a:srgbClr val="000000"/>
      </a:dk1>
      <a:lt1>
        <a:sysClr val="window" lastClr="FFFFFF"/>
      </a:lt1>
      <a:dk2>
        <a:srgbClr val="0A105D"/>
      </a:dk2>
      <a:lt2>
        <a:srgbClr val="E9ECEB"/>
      </a:lt2>
      <a:accent1>
        <a:srgbClr val="0A105D"/>
      </a:accent1>
      <a:accent2>
        <a:srgbClr val="08149C"/>
      </a:accent2>
      <a:accent3>
        <a:srgbClr val="0A105D"/>
      </a:accent3>
      <a:accent4>
        <a:srgbClr val="5EC2F7"/>
      </a:accent4>
      <a:accent5>
        <a:srgbClr val="000000"/>
      </a:accent5>
      <a:accent6>
        <a:srgbClr val="0A105D"/>
      </a:accent6>
      <a:hlink>
        <a:srgbClr val="08149C"/>
      </a:hlink>
      <a:folHlink>
        <a:srgbClr val="5EC2F7"/>
      </a:folHlink>
    </a:clrScheme>
    <a:fontScheme name="EDPB font">
      <a:majorFont>
        <a:latin typeface="Glory"/>
        <a:ea typeface=""/>
        <a:cs typeface=""/>
      </a:majorFont>
      <a:minorFont>
        <a:latin typeface="Glor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4031</Words>
  <Characters>22981</Characters>
  <Application>Microsoft Office Word</Application>
  <DocSecurity>0</DocSecurity>
  <Lines>191</Lines>
  <Paragraphs>53</Paragraphs>
  <ScaleCrop>false</ScaleCrop>
  <Company/>
  <LinksUpToDate>false</LinksUpToDate>
  <CharactersWithSpaces>26959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2026-05-24T18:51:43Z</dcterms:created>
  <dcterms:modified xsi:type="dcterms:W3CDTF">2026-05-24T18:51:43Z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