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1BC2" w14:textId="77777777" w:rsidR="000E2663" w:rsidRDefault="00603000">
      <w:pPr>
        <w:spacing w:before="1440" w:after="240"/>
        <w:jc w:val="center"/>
      </w:pPr>
      <w:r>
        <w:rPr>
          <w:b/>
          <w:bCs/>
          <w:color w:val="0D1B2A"/>
          <w:sz w:val="52"/>
          <w:szCs w:val="52"/>
        </w:rPr>
        <w:t>MARKET INTELLIGENCE SUITE</w:t>
      </w:r>
    </w:p>
    <w:p w14:paraId="38A61BC3" w14:textId="77777777" w:rsidR="000E2663" w:rsidRDefault="00603000">
      <w:pPr>
        <w:pBdr>
          <w:bottom w:val="single" w:sz="12" w:space="4" w:color="378ADD"/>
        </w:pBdr>
        <w:spacing w:after="120"/>
        <w:jc w:val="center"/>
      </w:pPr>
      <w:r>
        <w:rPr>
          <w:b/>
          <w:bCs/>
          <w:color w:val="378ADD"/>
          <w:sz w:val="40"/>
          <w:szCs w:val="40"/>
        </w:rPr>
        <w:t>COT Positioning Dashboard</w:t>
      </w:r>
    </w:p>
    <w:p w14:paraId="38A61BC4" w14:textId="77777777" w:rsidR="000E2663" w:rsidRDefault="000E2663"/>
    <w:p w14:paraId="38A61BC5" w14:textId="77777777" w:rsidR="000E2663" w:rsidRDefault="00603000">
      <w:pPr>
        <w:spacing w:before="120" w:after="60"/>
        <w:jc w:val="center"/>
      </w:pPr>
      <w:r>
        <w:rPr>
          <w:i/>
          <w:iCs/>
          <w:color w:val="2C3E50"/>
          <w:sz w:val="28"/>
          <w:szCs w:val="28"/>
        </w:rPr>
        <w:t>Complete Reference Guide</w:t>
      </w:r>
    </w:p>
    <w:p w14:paraId="38A61BC6" w14:textId="77777777" w:rsidR="000E2663" w:rsidRDefault="00603000">
      <w:pPr>
        <w:spacing w:before="60" w:after="60"/>
        <w:jc w:val="center"/>
      </w:pPr>
      <w:r>
        <w:rPr>
          <w:color w:val="7F8C8D"/>
        </w:rPr>
        <w:t>Dashboard Detail | Math &amp; Methodology | Best Use Cases | Weekly Workflow</w:t>
      </w:r>
    </w:p>
    <w:p w14:paraId="38A61BC7"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360"/>
        <w:gridCol w:w="1500"/>
      </w:tblGrid>
      <w:tr w:rsidR="000E2663" w14:paraId="38A61BCC" w14:textId="77777777">
        <w:tc>
          <w:tcPr>
            <w:tcW w:w="25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C8" w14:textId="77777777" w:rsidR="000E2663" w:rsidRDefault="00603000">
            <w:r>
              <w:rPr>
                <w:b/>
                <w:bCs/>
                <w:color w:val="FFFFFF"/>
                <w:sz w:val="20"/>
                <w:szCs w:val="20"/>
              </w:rPr>
              <w:t>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C9" w14:textId="77777777" w:rsidR="000E2663" w:rsidRDefault="00603000">
            <w:r>
              <w:rPr>
                <w:b/>
                <w:bCs/>
                <w:color w:val="FFFFFF"/>
                <w:sz w:val="20"/>
                <w:szCs w:val="20"/>
              </w:rPr>
              <w:t>Database</w:t>
            </w:r>
          </w:p>
        </w:tc>
        <w:tc>
          <w:tcPr>
            <w:tcW w:w="33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CA" w14:textId="77777777" w:rsidR="000E2663" w:rsidRDefault="00603000">
            <w:r>
              <w:rPr>
                <w:b/>
                <w:bCs/>
                <w:color w:val="FFFFFF"/>
                <w:sz w:val="20"/>
                <w:szCs w:val="20"/>
              </w:rPr>
              <w:t>Refresh Schedule</w:t>
            </w:r>
          </w:p>
        </w:tc>
        <w:tc>
          <w:tcPr>
            <w:tcW w:w="15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CB" w14:textId="77777777" w:rsidR="000E2663" w:rsidRDefault="00603000">
            <w:r>
              <w:rPr>
                <w:b/>
                <w:bCs/>
                <w:color w:val="FFFFFF"/>
                <w:sz w:val="20"/>
                <w:szCs w:val="20"/>
              </w:rPr>
              <w:t>Version</w:t>
            </w:r>
          </w:p>
        </w:tc>
      </w:tr>
      <w:tr w:rsidR="000E2663" w14:paraId="38A61BD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CD" w14:textId="77777777" w:rsidR="000E2663" w:rsidRDefault="00603000">
            <w:r>
              <w:rPr>
                <w:color w:val="1A1A2E"/>
                <w:sz w:val="20"/>
                <w:szCs w:val="20"/>
              </w:rPr>
              <w:t>COT Positioning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CE" w14:textId="77777777" w:rsidR="000E2663" w:rsidRDefault="00603000">
            <w:proofErr w:type="spellStart"/>
            <w:r>
              <w:rPr>
                <w:color w:val="1A1A2E"/>
                <w:sz w:val="20"/>
                <w:szCs w:val="20"/>
              </w:rPr>
              <w:t>COTRegime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CF" w14:textId="77777777" w:rsidR="000E2663" w:rsidRDefault="00603000">
            <w:r>
              <w:rPr>
                <w:color w:val="1A1A2E"/>
                <w:sz w:val="20"/>
                <w:szCs w:val="20"/>
              </w:rPr>
              <w:t>Friday 6:00 PM ET (ETL) | 7:00 PM ET (Power BI)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D0" w14:textId="77777777" w:rsidR="000E2663" w:rsidRDefault="00603000">
            <w:r>
              <w:rPr>
                <w:color w:val="1A1A2E"/>
                <w:sz w:val="20"/>
                <w:szCs w:val="20"/>
              </w:rPr>
              <w:t>1.0 — April 2026</w:t>
            </w:r>
          </w:p>
        </w:tc>
      </w:tr>
    </w:tbl>
    <w:p w14:paraId="38A61BD2" w14:textId="77777777" w:rsidR="000E2663" w:rsidRDefault="000E2663"/>
    <w:p w14:paraId="38A61BD3" w14:textId="77777777" w:rsidR="000E2663" w:rsidRDefault="00603000">
      <w:pPr>
        <w:spacing w:before="120" w:after="60"/>
        <w:jc w:val="center"/>
      </w:pPr>
      <w:r>
        <w:rPr>
          <w:i/>
          <w:iCs/>
          <w:color w:val="2C3E50"/>
        </w:rPr>
        <w:t>This document covers the full COT Positioning Dashboard from the ground up.</w:t>
      </w:r>
    </w:p>
    <w:p w14:paraId="38A61BD4" w14:textId="77777777" w:rsidR="000E2663" w:rsidRDefault="00603000">
      <w:pPr>
        <w:spacing w:after="60"/>
        <w:jc w:val="center"/>
      </w:pPr>
      <w:r>
        <w:rPr>
          <w:i/>
          <w:iCs/>
          <w:color w:val="2C3E50"/>
        </w:rPr>
        <w:t>Built for systematic retail futures traders who want institutional-grade context without a Bloomberg terminal.</w:t>
      </w:r>
    </w:p>
    <w:p w14:paraId="38A61BD5" w14:textId="77777777" w:rsidR="000E2663" w:rsidRDefault="00603000">
      <w:r>
        <w:br w:type="page"/>
      </w:r>
    </w:p>
    <w:p w14:paraId="38A61BD6" w14:textId="77777777" w:rsidR="000E2663" w:rsidRDefault="00603000">
      <w:pPr>
        <w:pStyle w:val="Heading1"/>
        <w:pBdr>
          <w:bottom w:val="single" w:sz="8" w:space="4" w:color="378ADD"/>
        </w:pBdr>
      </w:pPr>
      <w:r>
        <w:lastRenderedPageBreak/>
        <w:t>1. What Is the COT Report — and Why Does It Matter?</w:t>
      </w:r>
    </w:p>
    <w:p w14:paraId="38A61BD7" w14:textId="77777777" w:rsidR="000E2663" w:rsidRDefault="00603000">
      <w:pPr>
        <w:spacing w:before="60" w:after="60" w:line="276" w:lineRule="auto"/>
      </w:pPr>
      <w:r>
        <w:rPr>
          <w:color w:val="1A1A2E"/>
        </w:rPr>
        <w:t>Before a single chart is explained, it is worth spending time on the foundation. The Commitment of Traders (COT) report is one of the most powerful and consistently underused tools available to retail futures traders. It is published by the CFTC every Friday at 3:30 PM ET and covers positioning data as of the prior Tuesday's close — a three-day reporting lag.</w:t>
      </w:r>
    </w:p>
    <w:p w14:paraId="38A61BD8" w14:textId="77777777" w:rsidR="000E2663" w:rsidRDefault="000E2663"/>
    <w:p w14:paraId="38A61BD9" w14:textId="77777777" w:rsidR="000E2663" w:rsidRDefault="00603000">
      <w:pPr>
        <w:spacing w:before="60" w:after="60" w:line="276" w:lineRule="auto"/>
      </w:pPr>
      <w:r>
        <w:rPr>
          <w:color w:val="1A1A2E"/>
        </w:rPr>
        <w:t>The COT report answers one question that price action alone cannot: who is positioned, and how much? Price tells you where the market has been. COT tells you whether the people with the most to lose have placed their chips.</w:t>
      </w:r>
    </w:p>
    <w:p w14:paraId="38A61BDA" w14:textId="77777777" w:rsidR="000E2663" w:rsidRDefault="000E2663"/>
    <w:p w14:paraId="38A61BDB" w14:textId="77777777" w:rsidR="000E2663" w:rsidRDefault="00603000">
      <w:pPr>
        <w:pStyle w:val="Heading2"/>
      </w:pPr>
      <w:r>
        <w:t>1.1 The Three Trader Classifications</w:t>
      </w:r>
    </w:p>
    <w:p w14:paraId="38A61BDC" w14:textId="77777777" w:rsidR="000E2663" w:rsidRDefault="00603000">
      <w:pPr>
        <w:spacing w:before="60" w:after="60" w:line="276" w:lineRule="auto"/>
      </w:pPr>
      <w:r>
        <w:rPr>
          <w:color w:val="1A1A2E"/>
        </w:rPr>
        <w:t>The COT report divides every futures market participant into three categories. Understanding the difference between these groups is everything.</w:t>
      </w:r>
    </w:p>
    <w:p w14:paraId="38A61BDD"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00"/>
        <w:gridCol w:w="2360"/>
      </w:tblGrid>
      <w:tr w:rsidR="000E2663" w14:paraId="38A61BE2" w14:textId="77777777">
        <w:tc>
          <w:tcPr>
            <w:tcW w:w="2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DE" w14:textId="77777777" w:rsidR="000E2663" w:rsidRDefault="00603000">
            <w:r>
              <w:rPr>
                <w:b/>
                <w:bCs/>
                <w:color w:val="FFFFFF"/>
                <w:sz w:val="20"/>
                <w:szCs w:val="20"/>
              </w:rPr>
              <w:t>Classification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DF" w14:textId="77777777" w:rsidR="000E2663" w:rsidRDefault="00603000">
            <w:r>
              <w:rPr>
                <w:b/>
                <w:bCs/>
                <w:color w:val="FFFFFF"/>
                <w:sz w:val="20"/>
                <w:szCs w:val="20"/>
              </w:rPr>
              <w:t>Who They Are</w:t>
            </w:r>
          </w:p>
        </w:tc>
        <w:tc>
          <w:tcPr>
            <w:tcW w:w="2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E0" w14:textId="77777777" w:rsidR="000E2663" w:rsidRDefault="00603000">
            <w:r>
              <w:rPr>
                <w:b/>
                <w:bCs/>
                <w:color w:val="FFFFFF"/>
                <w:sz w:val="20"/>
                <w:szCs w:val="20"/>
              </w:rPr>
              <w:t>Why They Trade</w:t>
            </w:r>
          </w:p>
        </w:tc>
        <w:tc>
          <w:tcPr>
            <w:tcW w:w="23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E1" w14:textId="77777777" w:rsidR="000E2663" w:rsidRDefault="00603000">
            <w:r>
              <w:rPr>
                <w:b/>
                <w:bCs/>
                <w:color w:val="FFFFFF"/>
                <w:sz w:val="20"/>
                <w:szCs w:val="20"/>
              </w:rPr>
              <w:t>Signal Role</w:t>
            </w:r>
          </w:p>
        </w:tc>
      </w:tr>
      <w:tr w:rsidR="000E2663" w14:paraId="38A61B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E3" w14:textId="77777777" w:rsidR="000E2663" w:rsidRDefault="00603000">
            <w:r>
              <w:rPr>
                <w:color w:val="1A1A2E"/>
                <w:sz w:val="20"/>
                <w:szCs w:val="20"/>
              </w:rPr>
              <w:t>Non-Commercial (Specs)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E4" w14:textId="77777777" w:rsidR="000E2663" w:rsidRDefault="00603000">
            <w:r>
              <w:rPr>
                <w:color w:val="1A1A2E"/>
                <w:sz w:val="20"/>
                <w:szCs w:val="20"/>
              </w:rPr>
              <w:t>Hedge funds, CTAs, managed money, large traders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E5" w14:textId="77777777" w:rsidR="000E2663" w:rsidRDefault="00603000">
            <w:r>
              <w:rPr>
                <w:color w:val="1A1A2E"/>
                <w:sz w:val="20"/>
                <w:szCs w:val="20"/>
              </w:rPr>
              <w:t>Profit-seeking. No physical exposure.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E6" w14:textId="77777777" w:rsidR="000E2663" w:rsidRDefault="00603000">
            <w:r>
              <w:rPr>
                <w:color w:val="1A1A2E"/>
                <w:sz w:val="20"/>
                <w:szCs w:val="20"/>
              </w:rPr>
              <w:t>Contrarian — extreme readings tend to be wrong at turning points</w:t>
            </w:r>
          </w:p>
        </w:tc>
      </w:tr>
      <w:tr w:rsidR="000E2663" w14:paraId="38A61B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BE8" w14:textId="77777777" w:rsidR="000E2663" w:rsidRDefault="00603000">
            <w:r>
              <w:rPr>
                <w:color w:val="1A1A2E"/>
                <w:sz w:val="20"/>
                <w:szCs w:val="20"/>
              </w:rPr>
              <w:t>Commercial (Hedgers)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BE9" w14:textId="77777777" w:rsidR="000E2663" w:rsidRDefault="00603000">
            <w:r>
              <w:rPr>
                <w:color w:val="1A1A2E"/>
                <w:sz w:val="20"/>
                <w:szCs w:val="20"/>
              </w:rPr>
              <w:t>Producers, processors, dealers, end users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BEA" w14:textId="77777777" w:rsidR="000E2663" w:rsidRDefault="00603000">
            <w:r>
              <w:rPr>
                <w:color w:val="1A1A2E"/>
                <w:sz w:val="20"/>
                <w:szCs w:val="20"/>
              </w:rPr>
              <w:t>Hedging real physical or financial exposure. Price-insensitive.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BEB" w14:textId="77777777" w:rsidR="000E2663" w:rsidRDefault="00603000">
            <w:r>
              <w:rPr>
                <w:color w:val="1A1A2E"/>
                <w:sz w:val="20"/>
                <w:szCs w:val="20"/>
              </w:rPr>
              <w:t>Smart money — they fade the crowd at extremes</w:t>
            </w:r>
          </w:p>
        </w:tc>
      </w:tr>
      <w:tr w:rsidR="000E2663" w14:paraId="38A61B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ED" w14:textId="77777777" w:rsidR="000E2663" w:rsidRDefault="00603000">
            <w:r>
              <w:rPr>
                <w:color w:val="1A1A2E"/>
                <w:sz w:val="20"/>
                <w:szCs w:val="20"/>
              </w:rPr>
              <w:t>Non-Reportable (Small Specs)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EE" w14:textId="77777777" w:rsidR="000E2663" w:rsidRDefault="00603000">
            <w:r>
              <w:rPr>
                <w:color w:val="1A1A2E"/>
                <w:sz w:val="20"/>
                <w:szCs w:val="20"/>
              </w:rPr>
              <w:t>Retail traders, small participants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EF" w14:textId="77777777" w:rsidR="000E2663" w:rsidRDefault="00603000">
            <w:r>
              <w:rPr>
                <w:color w:val="1A1A2E"/>
                <w:sz w:val="20"/>
                <w:szCs w:val="20"/>
              </w:rPr>
              <w:t>Speculative, small size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F0" w14:textId="77777777" w:rsidR="000E2663" w:rsidRDefault="00603000">
            <w:r>
              <w:rPr>
                <w:color w:val="1A1A2E"/>
                <w:sz w:val="20"/>
                <w:szCs w:val="20"/>
              </w:rPr>
              <w:t>Weakest signal — generally ignored in institutional analysis</w:t>
            </w:r>
          </w:p>
        </w:tc>
      </w:tr>
    </w:tbl>
    <w:p w14:paraId="38A61BF2" w14:textId="77777777" w:rsidR="000E2663" w:rsidRDefault="000E2663"/>
    <w:p w14:paraId="38A61BF3" w14:textId="77777777" w:rsidR="000E2663" w:rsidRDefault="00603000">
      <w:pPr>
        <w:pBdr>
          <w:left w:val="single" w:sz="24" w:space="8" w:color="1E8449"/>
        </w:pBdr>
        <w:spacing w:before="120" w:after="120"/>
        <w:ind w:left="360"/>
      </w:pPr>
      <w:r>
        <w:rPr>
          <w:b/>
          <w:bCs/>
          <w:color w:val="1E8449"/>
        </w:rPr>
        <w:t xml:space="preserve">Key Insight: </w:t>
      </w:r>
      <w:r>
        <w:rPr>
          <w:color w:val="1A1A2E"/>
        </w:rPr>
        <w:t>Commercials are the market's smart money not because they are smarter traders, but because they must hedge regardless of price. When commercials are aggressively buying, it means the real-world producers and processors who live with the commodity every day believe prices are low enough to justify locking in. That is fundamentally different information from a hedge fund taking a directional bet.</w:t>
      </w:r>
    </w:p>
    <w:p w14:paraId="38A61BF4" w14:textId="77777777" w:rsidR="000E2663" w:rsidRDefault="000E2663"/>
    <w:p w14:paraId="38A61BF5" w14:textId="77777777" w:rsidR="000E2663" w:rsidRDefault="00603000">
      <w:pPr>
        <w:pStyle w:val="Heading2"/>
      </w:pPr>
      <w:r>
        <w:t>1.2 Legacy vs. Disaggregated Reports</w:t>
      </w:r>
    </w:p>
    <w:p w14:paraId="38A61BF6" w14:textId="77777777" w:rsidR="000E2663" w:rsidRDefault="00603000">
      <w:pPr>
        <w:spacing w:before="60" w:after="60" w:line="276" w:lineRule="auto"/>
      </w:pPr>
      <w:r>
        <w:rPr>
          <w:color w:val="1A1A2E"/>
        </w:rPr>
        <w:t>This dashboard uses two different COT report formats depending on the instrument:</w:t>
      </w:r>
    </w:p>
    <w:p w14:paraId="38A61BF7"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0E2663" w14:paraId="38A61BFB" w14:textId="77777777">
        <w:tc>
          <w:tcPr>
            <w:tcW w:w="2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F8" w14:textId="77777777" w:rsidR="000E2663" w:rsidRDefault="00603000">
            <w:r>
              <w:rPr>
                <w:b/>
                <w:bCs/>
                <w:color w:val="FFFFFF"/>
                <w:sz w:val="20"/>
                <w:szCs w:val="20"/>
              </w:rPr>
              <w:t>Report Type</w:t>
            </w:r>
          </w:p>
        </w:tc>
        <w:tc>
          <w:tcPr>
            <w:tcW w:w="25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F9" w14:textId="77777777" w:rsidR="000E2663" w:rsidRDefault="00603000">
            <w:r>
              <w:rPr>
                <w:b/>
                <w:bCs/>
                <w:color w:val="FFFFFF"/>
                <w:sz w:val="20"/>
                <w:szCs w:val="20"/>
              </w:rPr>
              <w:t>Instruments</w:t>
            </w:r>
          </w:p>
        </w:tc>
        <w:tc>
          <w:tcPr>
            <w:tcW w:w="46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BFA" w14:textId="77777777" w:rsidR="000E2663" w:rsidRDefault="00603000">
            <w:r>
              <w:rPr>
                <w:b/>
                <w:bCs/>
                <w:color w:val="FFFFFF"/>
                <w:sz w:val="20"/>
                <w:szCs w:val="20"/>
              </w:rPr>
              <w:t>Key Distinction</w:t>
            </w:r>
          </w:p>
        </w:tc>
      </w:tr>
      <w:tr w:rsidR="000E2663" w14:paraId="38A61B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FC" w14:textId="77777777" w:rsidR="000E2663" w:rsidRDefault="00603000">
            <w:r>
              <w:rPr>
                <w:color w:val="1A1A2E"/>
                <w:sz w:val="20"/>
                <w:szCs w:val="20"/>
              </w:rPr>
              <w:t>Legacy (Futures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FD" w14:textId="77777777" w:rsidR="000E2663" w:rsidRDefault="00603000">
            <w:r>
              <w:rPr>
                <w:color w:val="1A1A2E"/>
                <w:sz w:val="20"/>
                <w:szCs w:val="20"/>
              </w:rPr>
              <w:t>ES, NQ, YM, ZN, ZB, 6E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BFE" w14:textId="77777777" w:rsidR="000E2663" w:rsidRDefault="00603000">
            <w:r>
              <w:rPr>
                <w:color w:val="1A1A2E"/>
                <w:sz w:val="20"/>
                <w:szCs w:val="20"/>
              </w:rPr>
              <w:t>Splits into Non-Commercial / Commercial / Non-Reportable. Simpler. Goes back to 1986.</w:t>
            </w:r>
          </w:p>
        </w:tc>
      </w:tr>
      <w:tr w:rsidR="000E2663" w14:paraId="38A61C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00" w14:textId="77777777" w:rsidR="000E2663" w:rsidRDefault="00603000">
            <w:r>
              <w:rPr>
                <w:color w:val="1A1A2E"/>
                <w:sz w:val="20"/>
                <w:szCs w:val="20"/>
              </w:rPr>
              <w:t>Disaggregated (Futures Only)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01" w14:textId="77777777" w:rsidR="000E2663" w:rsidRDefault="00603000">
            <w:r>
              <w:rPr>
                <w:color w:val="1A1A2E"/>
                <w:sz w:val="20"/>
                <w:szCs w:val="20"/>
              </w:rPr>
              <w:t>CL, GC, SI, ZC, ZS, NG</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02" w14:textId="77777777" w:rsidR="000E2663" w:rsidRDefault="00603000">
            <w:r>
              <w:rPr>
                <w:color w:val="1A1A2E"/>
                <w:sz w:val="20"/>
                <w:szCs w:val="20"/>
              </w:rPr>
              <w:t>Splits commercials into Producers/Merchants and Swap Dealers. More informative for physical commodities. History from 2006.</w:t>
            </w:r>
          </w:p>
        </w:tc>
      </w:tr>
    </w:tbl>
    <w:p w14:paraId="38A61C04" w14:textId="77777777" w:rsidR="000E2663" w:rsidRDefault="000E2663"/>
    <w:p w14:paraId="38A61C05" w14:textId="77777777" w:rsidR="000E2663" w:rsidRDefault="00603000">
      <w:pPr>
        <w:spacing w:before="60" w:after="60" w:line="276" w:lineRule="auto"/>
      </w:pPr>
      <w:r>
        <w:rPr>
          <w:color w:val="1A1A2E"/>
        </w:rPr>
        <w:t>For commodity markets (Gold, Silver, Crude, Corn, Soybeans, Natural Gas), the Disaggregated report is superior because it separates physical producers (farmers, mining companies, oil producers) from swap dealers (banks acting as intermediaries). The producer signal is the most reliable in these markets — they know their own cost of production.</w:t>
      </w:r>
    </w:p>
    <w:p w14:paraId="38A61C06" w14:textId="77777777" w:rsidR="000E2663" w:rsidRDefault="000E2663"/>
    <w:p w14:paraId="38A61C07" w14:textId="77777777" w:rsidR="000E2663" w:rsidRDefault="00603000">
      <w:pPr>
        <w:pStyle w:val="Heading2"/>
      </w:pPr>
      <w:r>
        <w:t>1.3 The Three-Day Lag</w:t>
      </w:r>
    </w:p>
    <w:p w14:paraId="38A61C08" w14:textId="77777777" w:rsidR="000E2663" w:rsidRDefault="00603000">
      <w:pPr>
        <w:spacing w:before="60" w:after="60" w:line="276" w:lineRule="auto"/>
      </w:pPr>
      <w:r>
        <w:rPr>
          <w:color w:val="1A1A2E"/>
        </w:rPr>
        <w:t>This is critical to understand before you use a single number from this dashboard. COT data covers positions as of Tuesday's close. It is released Friday afternoon at 3:30 PM ET. By the time you review it Sunday morning, the data is five days old. By the following Friday when you might enter a trade, it is ten days old.</w:t>
      </w:r>
    </w:p>
    <w:p w14:paraId="38A61C09" w14:textId="77777777" w:rsidR="000E2663" w:rsidRDefault="000E2663"/>
    <w:p w14:paraId="38A61C0C" w14:textId="61E3DC71" w:rsidR="000E2663" w:rsidRDefault="00603000" w:rsidP="00C31804">
      <w:pPr>
        <w:pBdr>
          <w:left w:val="single" w:sz="24" w:space="8" w:color="E67E22"/>
        </w:pBdr>
        <w:spacing w:before="120" w:after="120"/>
        <w:ind w:left="360"/>
      </w:pPr>
      <w:r>
        <w:rPr>
          <w:b/>
          <w:bCs/>
          <w:color w:val="E67E22"/>
        </w:rPr>
        <w:t xml:space="preserve">Important Limitation: </w:t>
      </w:r>
      <w:r>
        <w:rPr>
          <w:color w:val="1A1A2E"/>
        </w:rPr>
        <w:t>COT is a weekly regime awareness tool, not a timing tool. It tells you the directional bias of smart money positioning. It does not predict what the market will do this week. Use it as a bias layer stacked on top of your Break of Structure setups — not as an entry signal.</w:t>
      </w:r>
    </w:p>
    <w:p w14:paraId="38A61C0D" w14:textId="77777777" w:rsidR="000E2663" w:rsidRDefault="00603000">
      <w:pPr>
        <w:pStyle w:val="Heading1"/>
        <w:pBdr>
          <w:bottom w:val="single" w:sz="8" w:space="4" w:color="378ADD"/>
        </w:pBdr>
      </w:pPr>
      <w:r>
        <w:t>2. The Z-Score Methodology — The Math Behind Every Number</w:t>
      </w:r>
    </w:p>
    <w:p w14:paraId="38A61C0E" w14:textId="77777777" w:rsidR="000E2663" w:rsidRDefault="00603000">
      <w:pPr>
        <w:spacing w:before="60" w:after="60" w:line="276" w:lineRule="auto"/>
      </w:pPr>
      <w:r>
        <w:rPr>
          <w:color w:val="1A1A2E"/>
        </w:rPr>
        <w:t>Every positioning number in this dashboard is expressed as a Z-score. Understanding this calculation is the difference between reading the numbers correctly and misreading them.</w:t>
      </w:r>
    </w:p>
    <w:p w14:paraId="38A61C0F" w14:textId="77777777" w:rsidR="000E2663" w:rsidRDefault="000E2663"/>
    <w:p w14:paraId="38A61C10" w14:textId="77777777" w:rsidR="000E2663" w:rsidRDefault="00603000">
      <w:pPr>
        <w:pStyle w:val="Heading2"/>
      </w:pPr>
      <w:r>
        <w:t>2.1 Why Z-Scores Instead of Raw Contracts?</w:t>
      </w:r>
    </w:p>
    <w:p w14:paraId="38A61C11" w14:textId="77777777" w:rsidR="000E2663" w:rsidRDefault="00603000">
      <w:pPr>
        <w:spacing w:before="60" w:after="60" w:line="276" w:lineRule="auto"/>
      </w:pPr>
      <w:r>
        <w:rPr>
          <w:color w:val="1A1A2E"/>
        </w:rPr>
        <w:t>The raw number of contracts tells you nothing by itself. If ES non-commercial net long is 500,000 contracts — is that extreme? Normal? You cannot know without context. During COVID volatility in 2020, open interest was 3 million contracts. In 2012 it was 800,000. A "large" position in one environment is normal in another.</w:t>
      </w:r>
    </w:p>
    <w:p w14:paraId="38A61C12" w14:textId="77777777" w:rsidR="000E2663" w:rsidRDefault="000E2663"/>
    <w:p w14:paraId="38A61C13" w14:textId="77777777" w:rsidR="000E2663" w:rsidRDefault="00603000">
      <w:pPr>
        <w:spacing w:before="60" w:after="60" w:line="276" w:lineRule="auto"/>
      </w:pPr>
      <w:r>
        <w:rPr>
          <w:color w:val="1A1A2E"/>
        </w:rPr>
        <w:t>The Z-score solves this by measuring the current reading relative to its own recent history. It answers: how unusual is this positioning, given the past year of readings in this specific market?</w:t>
      </w:r>
    </w:p>
    <w:p w14:paraId="38A61C14"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E2663" w14:paraId="38A61C16" w14:textId="77777777">
        <w:tc>
          <w:tcPr>
            <w:tcW w:w="93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200" w:type="dxa"/>
              <w:bottom w:w="80" w:type="dxa"/>
              <w:right w:w="200" w:type="dxa"/>
            </w:tcMar>
          </w:tcPr>
          <w:p w14:paraId="38A61C15" w14:textId="77777777" w:rsidR="000E2663" w:rsidRDefault="00603000">
            <w:r>
              <w:rPr>
                <w:b/>
                <w:bCs/>
                <w:color w:val="FFFFFF"/>
              </w:rPr>
              <w:t>Z-Score Formula</w:t>
            </w:r>
          </w:p>
        </w:tc>
      </w:tr>
      <w:tr w:rsidR="000E2663" w14:paraId="38A61C1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200" w:type="dxa"/>
              <w:bottom w:w="100" w:type="dxa"/>
              <w:right w:w="200" w:type="dxa"/>
            </w:tcMar>
          </w:tcPr>
          <w:p w14:paraId="38A61C17" w14:textId="77777777" w:rsidR="000E2663" w:rsidRDefault="00603000">
            <w:r>
              <w:rPr>
                <w:rFonts w:ascii="Courier New" w:eastAsia="Courier New" w:hAnsi="Courier New" w:cs="Courier New"/>
                <w:b/>
                <w:bCs/>
                <w:color w:val="0D1B2A"/>
              </w:rPr>
              <w:t>Z = (Current Net Position − 52-Week Rolling Mean) / 52-Week Rolling Standard Deviation</w:t>
            </w:r>
          </w:p>
        </w:tc>
      </w:tr>
      <w:tr w:rsidR="000E2663" w14:paraId="38A61C1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200" w:type="dxa"/>
              <w:bottom w:w="80" w:type="dxa"/>
              <w:right w:w="200" w:type="dxa"/>
            </w:tcMar>
          </w:tcPr>
          <w:p w14:paraId="38A61C19" w14:textId="77777777" w:rsidR="000E2663" w:rsidRDefault="00603000">
            <w:r>
              <w:rPr>
                <w:i/>
                <w:iCs/>
                <w:color w:val="2C3E50"/>
                <w:sz w:val="20"/>
                <w:szCs w:val="20"/>
              </w:rPr>
              <w:t>Calculated weekly for each instrument. Rolling window = 52 weekly observations (approximately 1 year). Minimum 10 weeks of data required before a Z-score is computed.</w:t>
            </w:r>
          </w:p>
        </w:tc>
      </w:tr>
    </w:tbl>
    <w:p w14:paraId="38A61C1B" w14:textId="77777777" w:rsidR="000E2663" w:rsidRDefault="000E2663"/>
    <w:p w14:paraId="38A61C1C" w14:textId="77777777" w:rsidR="000E2663" w:rsidRDefault="00603000">
      <w:pPr>
        <w:pStyle w:val="Heading2"/>
      </w:pPr>
      <w:r>
        <w:lastRenderedPageBreak/>
        <w:t>2.2 Interpreting Z-Score Values</w:t>
      </w:r>
    </w:p>
    <w:p w14:paraId="38A61C1D" w14:textId="77777777" w:rsidR="000E2663" w:rsidRDefault="00603000">
      <w:pPr>
        <w:spacing w:before="60" w:after="60" w:line="276" w:lineRule="auto"/>
      </w:pPr>
      <w:r>
        <w:rPr>
          <w:color w:val="1A1A2E"/>
        </w:rPr>
        <w:t>The Z-score tells you how many standard deviations the current reading sits above or below the average. In a normal distribution, approximately 68% of readings fall between Z = -1 and Z = +1. Readings beyond ±1.5 occur roughly 13% of the time. Readings beyond ±2.0 occur roughly 5% of the time.</w:t>
      </w:r>
    </w:p>
    <w:p w14:paraId="38A61C1E"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960"/>
        <w:gridCol w:w="1800"/>
      </w:tblGrid>
      <w:tr w:rsidR="000E2663" w14:paraId="38A61C23" w14:textId="77777777">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1F" w14:textId="77777777" w:rsidR="000E2663" w:rsidRDefault="00603000">
            <w:r>
              <w:rPr>
                <w:b/>
                <w:bCs/>
                <w:color w:val="FFFFFF"/>
                <w:sz w:val="20"/>
                <w:szCs w:val="20"/>
              </w:rPr>
              <w:t>Z-Score Range</w:t>
            </w:r>
          </w:p>
        </w:tc>
        <w:tc>
          <w:tcPr>
            <w:tcW w:w="1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20" w14:textId="77777777" w:rsidR="000E2663" w:rsidRDefault="00603000">
            <w:r>
              <w:rPr>
                <w:b/>
                <w:bCs/>
                <w:color w:val="FFFFFF"/>
                <w:sz w:val="20"/>
                <w:szCs w:val="20"/>
              </w:rPr>
              <w:t>Label</w:t>
            </w:r>
          </w:p>
        </w:tc>
        <w:tc>
          <w:tcPr>
            <w:tcW w:w="39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21" w14:textId="77777777" w:rsidR="000E2663" w:rsidRDefault="00603000">
            <w:r>
              <w:rPr>
                <w:b/>
                <w:bCs/>
                <w:color w:val="FFFFFF"/>
                <w:sz w:val="20"/>
                <w:szCs w:val="20"/>
              </w:rPr>
              <w:t>Interpretation</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22" w14:textId="77777777" w:rsidR="000E2663" w:rsidRDefault="00603000">
            <w:r>
              <w:rPr>
                <w:b/>
                <w:bCs/>
                <w:color w:val="FFFFFF"/>
                <w:sz w:val="20"/>
                <w:szCs w:val="20"/>
              </w:rPr>
              <w:t>Approximate Frequency</w:t>
            </w:r>
          </w:p>
        </w:tc>
      </w:tr>
      <w:tr w:rsidR="000E2663" w14:paraId="38A61C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24" w14:textId="77777777" w:rsidR="000E2663" w:rsidRDefault="00603000">
            <w:r>
              <w:rPr>
                <w:color w:val="1A1A2E"/>
                <w:sz w:val="20"/>
                <w:szCs w:val="20"/>
              </w:rPr>
              <w:t>Z &gt; +1.5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25" w14:textId="77777777" w:rsidR="000E2663" w:rsidRDefault="00603000">
            <w:r>
              <w:rPr>
                <w:color w:val="1A1A2E"/>
                <w:sz w:val="20"/>
                <w:szCs w:val="20"/>
              </w:rPr>
              <w:t>Extreme Long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26" w14:textId="77777777" w:rsidR="000E2663" w:rsidRDefault="00603000">
            <w:r>
              <w:rPr>
                <w:color w:val="1A1A2E"/>
                <w:sz w:val="20"/>
                <w:szCs w:val="20"/>
              </w:rPr>
              <w:t>Specs are historically over-extended long. Contrarian bearish signal.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27" w14:textId="77777777" w:rsidR="000E2663" w:rsidRDefault="00603000">
            <w:r>
              <w:rPr>
                <w:color w:val="1A1A2E"/>
                <w:sz w:val="20"/>
                <w:szCs w:val="20"/>
              </w:rPr>
              <w:t>~7% of all weeks</w:t>
            </w:r>
          </w:p>
        </w:tc>
      </w:tr>
      <w:tr w:rsidR="000E2663" w14:paraId="38A61C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29" w14:textId="77777777" w:rsidR="000E2663" w:rsidRDefault="00603000">
            <w:r>
              <w:rPr>
                <w:color w:val="1A1A2E"/>
                <w:sz w:val="20"/>
                <w:szCs w:val="20"/>
              </w:rPr>
              <w:t>Z &gt; +0.5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2A" w14:textId="77777777" w:rsidR="000E2663" w:rsidRDefault="00603000">
            <w:r>
              <w:rPr>
                <w:color w:val="1A1A2E"/>
                <w:sz w:val="20"/>
                <w:szCs w:val="20"/>
              </w:rPr>
              <w:t>Long</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2B" w14:textId="77777777" w:rsidR="000E2663" w:rsidRDefault="00603000">
            <w:r>
              <w:rPr>
                <w:color w:val="1A1A2E"/>
                <w:sz w:val="20"/>
                <w:szCs w:val="20"/>
              </w:rPr>
              <w:t>Specs are net long but not extreme. Modest bullish crowd bias.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2C" w14:textId="77777777" w:rsidR="000E2663" w:rsidRDefault="00603000">
            <w:r>
              <w:rPr>
                <w:color w:val="1A1A2E"/>
                <w:sz w:val="20"/>
                <w:szCs w:val="20"/>
              </w:rPr>
              <w:t>~24% of all weeks</w:t>
            </w:r>
          </w:p>
        </w:tc>
      </w:tr>
      <w:tr w:rsidR="000E2663" w14:paraId="38A61C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2E" w14:textId="77777777" w:rsidR="000E2663" w:rsidRDefault="00603000">
            <w:r>
              <w:rPr>
                <w:color w:val="1A1A2E"/>
                <w:sz w:val="20"/>
                <w:szCs w:val="20"/>
              </w:rPr>
              <w:t>Z ±0.5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2F" w14:textId="77777777" w:rsidR="000E2663" w:rsidRDefault="00603000">
            <w:r>
              <w:rPr>
                <w:color w:val="1A1A2E"/>
                <w:sz w:val="20"/>
                <w:szCs w:val="20"/>
              </w:rPr>
              <w:t>Neutral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30" w14:textId="77777777" w:rsidR="000E2663" w:rsidRDefault="00603000">
            <w:r>
              <w:rPr>
                <w:color w:val="1A1A2E"/>
                <w:sz w:val="20"/>
                <w:szCs w:val="20"/>
              </w:rPr>
              <w:t>Positioning near historical average. No meaningful signal.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31" w14:textId="77777777" w:rsidR="000E2663" w:rsidRDefault="00603000">
            <w:r>
              <w:rPr>
                <w:color w:val="1A1A2E"/>
                <w:sz w:val="20"/>
                <w:szCs w:val="20"/>
              </w:rPr>
              <w:t>~38% of all weeks</w:t>
            </w:r>
          </w:p>
        </w:tc>
      </w:tr>
      <w:tr w:rsidR="000E2663" w14:paraId="38A61C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33" w14:textId="77777777" w:rsidR="000E2663" w:rsidRDefault="00603000">
            <w:r>
              <w:rPr>
                <w:color w:val="1A1A2E"/>
                <w:sz w:val="20"/>
                <w:szCs w:val="20"/>
              </w:rPr>
              <w:t>Z &lt; −0.5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34" w14:textId="77777777" w:rsidR="000E2663" w:rsidRDefault="00603000">
            <w:r>
              <w:rPr>
                <w:color w:val="1A1A2E"/>
                <w:sz w:val="20"/>
                <w:szCs w:val="20"/>
              </w:rPr>
              <w:t>Short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35" w14:textId="77777777" w:rsidR="000E2663" w:rsidRDefault="00603000">
            <w:r>
              <w:rPr>
                <w:color w:val="1A1A2E"/>
                <w:sz w:val="20"/>
                <w:szCs w:val="20"/>
              </w:rPr>
              <w:t>Specs are net short. Modest bearish crowd bias.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36" w14:textId="77777777" w:rsidR="000E2663" w:rsidRDefault="00603000">
            <w:r>
              <w:rPr>
                <w:color w:val="1A1A2E"/>
                <w:sz w:val="20"/>
                <w:szCs w:val="20"/>
              </w:rPr>
              <w:t>~24% of all weeks</w:t>
            </w:r>
          </w:p>
        </w:tc>
      </w:tr>
      <w:tr w:rsidR="000E2663" w14:paraId="38A61C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38" w14:textId="77777777" w:rsidR="000E2663" w:rsidRDefault="00603000">
            <w:r>
              <w:rPr>
                <w:color w:val="1A1A2E"/>
                <w:sz w:val="20"/>
                <w:szCs w:val="20"/>
              </w:rPr>
              <w:t>Z &lt; −1.5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39" w14:textId="77777777" w:rsidR="000E2663" w:rsidRDefault="00603000">
            <w:r>
              <w:rPr>
                <w:color w:val="1A1A2E"/>
                <w:sz w:val="20"/>
                <w:szCs w:val="20"/>
              </w:rPr>
              <w:t>Extreme Short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3A" w14:textId="77777777" w:rsidR="000E2663" w:rsidRDefault="00603000">
            <w:r>
              <w:rPr>
                <w:color w:val="1A1A2E"/>
                <w:sz w:val="20"/>
                <w:szCs w:val="20"/>
              </w:rPr>
              <w:t>Specs are historically over-extended short. Contrarian bullish signal.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3B" w14:textId="77777777" w:rsidR="000E2663" w:rsidRDefault="00603000">
            <w:r>
              <w:rPr>
                <w:color w:val="1A1A2E"/>
                <w:sz w:val="20"/>
                <w:szCs w:val="20"/>
              </w:rPr>
              <w:t>~7% of all weeks</w:t>
            </w:r>
          </w:p>
        </w:tc>
      </w:tr>
    </w:tbl>
    <w:p w14:paraId="38A61C3D" w14:textId="77777777" w:rsidR="000E2663" w:rsidRDefault="000E2663"/>
    <w:p w14:paraId="38A61C3E" w14:textId="77777777" w:rsidR="000E2663" w:rsidRDefault="00603000">
      <w:pPr>
        <w:pStyle w:val="Heading2"/>
      </w:pPr>
      <w:r>
        <w:t>2.3 The Two Z-Scores on This Dashboard</w:t>
      </w:r>
    </w:p>
    <w:p w14:paraId="38A61C3F" w14:textId="77777777" w:rsidR="000E2663" w:rsidRDefault="00603000">
      <w:pPr>
        <w:spacing w:before="60" w:after="60" w:line="276" w:lineRule="auto"/>
      </w:pPr>
      <w:r>
        <w:rPr>
          <w:color w:val="1A1A2E"/>
        </w:rPr>
        <w:t>For each instrument, this dashboard tracks two Z-scores simultaneously:</w:t>
      </w:r>
    </w:p>
    <w:p w14:paraId="38A61C40" w14:textId="77777777" w:rsidR="000E2663" w:rsidRDefault="000E2663"/>
    <w:p w14:paraId="38A61C41" w14:textId="77777777" w:rsidR="000E2663" w:rsidRDefault="00603000">
      <w:pPr>
        <w:pStyle w:val="ListParagraph"/>
        <w:numPr>
          <w:ilvl w:val="0"/>
          <w:numId w:val="2"/>
        </w:numPr>
        <w:spacing w:before="40" w:after="40"/>
      </w:pPr>
      <w:r>
        <w:rPr>
          <w:b/>
          <w:bCs/>
          <w:color w:val="1A1A2E"/>
        </w:rPr>
        <w:t xml:space="preserve">Spec Z-Score (Primary): </w:t>
      </w:r>
      <w:r>
        <w:rPr>
          <w:color w:val="1A1A2E"/>
        </w:rPr>
        <w:t>Non-commercial for Legacy instruments (ES, NQ, YM, ZN, ZB, 6E). Managed Money for Disaggregated instruments (CL, GC, SI, ZC, ZS, NG). This is the crowd — their extremes are your contrarian signal.</w:t>
      </w:r>
    </w:p>
    <w:p w14:paraId="38A61C42" w14:textId="77777777" w:rsidR="000E2663" w:rsidRDefault="00603000">
      <w:pPr>
        <w:pStyle w:val="ListParagraph"/>
        <w:numPr>
          <w:ilvl w:val="0"/>
          <w:numId w:val="2"/>
        </w:numPr>
        <w:spacing w:before="40" w:after="40"/>
      </w:pPr>
      <w:r>
        <w:rPr>
          <w:b/>
          <w:bCs/>
          <w:color w:val="1A1A2E"/>
        </w:rPr>
        <w:t xml:space="preserve">Commercial Z-Score: </w:t>
      </w:r>
      <w:r>
        <w:rPr>
          <w:color w:val="1A1A2E"/>
        </w:rPr>
        <w:t>Commercial for Legacy instruments. Producer/Merchant for Disaggregated instruments. This is the smart money — their extremes confirm or contradict the spec signal.</w:t>
      </w:r>
    </w:p>
    <w:p w14:paraId="38A61C43" w14:textId="77777777" w:rsidR="000E2663" w:rsidRDefault="000E2663"/>
    <w:p w14:paraId="38A61C44" w14:textId="77777777" w:rsidR="000E2663" w:rsidRDefault="00603000">
      <w:pPr>
        <w:spacing w:before="60" w:after="60" w:line="276" w:lineRule="auto"/>
      </w:pPr>
      <w:r>
        <w:rPr>
          <w:color w:val="1A1A2E"/>
        </w:rPr>
        <w:t>The power of COT analysis is in the divergence between these two Z-scores — not in either one alone.</w:t>
      </w:r>
    </w:p>
    <w:p w14:paraId="38A61C45" w14:textId="77777777" w:rsidR="000E2663" w:rsidRDefault="000E2663"/>
    <w:p w14:paraId="38A61C46" w14:textId="77777777" w:rsidR="000E2663" w:rsidRDefault="00603000">
      <w:pPr>
        <w:pStyle w:val="Heading2"/>
      </w:pPr>
      <w:r>
        <w:t>2.4 The Divergence Signal — Where the Edge Lives</w:t>
      </w:r>
    </w:p>
    <w:p w14:paraId="38A61C47" w14:textId="77777777" w:rsidR="000E2663" w:rsidRDefault="00603000">
      <w:pPr>
        <w:spacing w:before="60" w:after="60" w:line="276" w:lineRule="auto"/>
      </w:pPr>
      <w:r>
        <w:rPr>
          <w:color w:val="1A1A2E"/>
        </w:rPr>
        <w:t>The most actionable COT signal is a strong divergence between specs and commercials at the same time. When both are at opposite extremes simultaneously, historical evidence suggests the crowd is wrong.</w:t>
      </w:r>
    </w:p>
    <w:p w14:paraId="38A61C48"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960"/>
        <w:gridCol w:w="2600"/>
      </w:tblGrid>
      <w:tr w:rsidR="000E2663" w14:paraId="38A61C4E" w14:textId="77777777">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49" w14:textId="77777777" w:rsidR="000E2663" w:rsidRDefault="00603000">
            <w:r>
              <w:rPr>
                <w:b/>
                <w:bCs/>
                <w:color w:val="FFFFFF"/>
                <w:sz w:val="20"/>
                <w:szCs w:val="20"/>
              </w:rPr>
              <w:t>Signal</w:t>
            </w:r>
          </w:p>
        </w:tc>
        <w:tc>
          <w:tcPr>
            <w:tcW w:w="1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4A" w14:textId="77777777" w:rsidR="000E2663" w:rsidRDefault="00603000">
            <w:r>
              <w:rPr>
                <w:b/>
                <w:bCs/>
                <w:color w:val="FFFFFF"/>
                <w:sz w:val="20"/>
                <w:szCs w:val="20"/>
              </w:rPr>
              <w:t>Spec Z</w:t>
            </w:r>
          </w:p>
        </w:tc>
        <w:tc>
          <w:tcPr>
            <w:tcW w:w="1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4B" w14:textId="77777777" w:rsidR="000E2663" w:rsidRDefault="00603000">
            <w:r>
              <w:rPr>
                <w:b/>
                <w:bCs/>
                <w:color w:val="FFFFFF"/>
                <w:sz w:val="20"/>
                <w:szCs w:val="20"/>
              </w:rPr>
              <w:t>Comm Z</w:t>
            </w:r>
          </w:p>
        </w:tc>
        <w:tc>
          <w:tcPr>
            <w:tcW w:w="19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4C" w14:textId="77777777" w:rsidR="000E2663" w:rsidRDefault="00603000">
            <w:r>
              <w:rPr>
                <w:b/>
                <w:bCs/>
                <w:color w:val="FFFFFF"/>
                <w:sz w:val="20"/>
                <w:szCs w:val="20"/>
              </w:rPr>
              <w:t>Threshold</w:t>
            </w:r>
          </w:p>
        </w:tc>
        <w:tc>
          <w:tcPr>
            <w:tcW w:w="2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4D" w14:textId="77777777" w:rsidR="000E2663" w:rsidRDefault="00603000">
            <w:r>
              <w:rPr>
                <w:b/>
                <w:bCs/>
                <w:color w:val="FFFFFF"/>
                <w:sz w:val="20"/>
                <w:szCs w:val="20"/>
              </w:rPr>
              <w:t>Interpretation</w:t>
            </w:r>
          </w:p>
        </w:tc>
      </w:tr>
      <w:tr w:rsidR="000E2663" w14:paraId="38A61C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4F" w14:textId="77777777" w:rsidR="000E2663" w:rsidRDefault="00603000">
            <w:r>
              <w:rPr>
                <w:color w:val="1A1A2E"/>
                <w:sz w:val="20"/>
                <w:szCs w:val="20"/>
              </w:rPr>
              <w:t>Bullish Divergence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0" w14:textId="77777777" w:rsidR="000E2663" w:rsidRDefault="00603000">
            <w:r>
              <w:rPr>
                <w:color w:val="1A1A2E"/>
                <w:sz w:val="20"/>
                <w:szCs w:val="20"/>
              </w:rPr>
              <w:t>&lt;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1" w14:textId="77777777" w:rsidR="000E2663" w:rsidRDefault="00603000">
            <w:r>
              <w:rPr>
                <w:color w:val="1A1A2E"/>
                <w:sz w:val="20"/>
                <w:szCs w:val="20"/>
              </w:rPr>
              <w:t>&gt; +1.0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2" w14:textId="77777777" w:rsidR="000E2663" w:rsidRDefault="00603000">
            <w:r>
              <w:rPr>
                <w:color w:val="1A1A2E"/>
                <w:sz w:val="20"/>
                <w:szCs w:val="20"/>
              </w:rPr>
              <w:t>|Z| &gt; 1.0 both sides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3" w14:textId="77777777" w:rsidR="000E2663" w:rsidRDefault="00603000">
            <w:r>
              <w:rPr>
                <w:color w:val="1A1A2E"/>
                <w:sz w:val="20"/>
                <w:szCs w:val="20"/>
              </w:rPr>
              <w:t>Crowd is short. Smart money is long. Historical bias: favor long setups.</w:t>
            </w:r>
          </w:p>
        </w:tc>
      </w:tr>
      <w:tr w:rsidR="000E2663" w14:paraId="38A61C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55" w14:textId="77777777" w:rsidR="000E2663" w:rsidRDefault="00603000">
            <w:r>
              <w:rPr>
                <w:color w:val="1A1A2E"/>
                <w:sz w:val="20"/>
                <w:szCs w:val="20"/>
              </w:rPr>
              <w:lastRenderedPageBreak/>
              <w:t>Bearish Divergence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56" w14:textId="77777777" w:rsidR="000E2663" w:rsidRDefault="00603000">
            <w:r>
              <w:rPr>
                <w:color w:val="1A1A2E"/>
                <w:sz w:val="20"/>
                <w:szCs w:val="20"/>
              </w:rPr>
              <w:t>&gt; +1.0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57" w14:textId="77777777" w:rsidR="000E2663" w:rsidRDefault="00603000">
            <w:r>
              <w:rPr>
                <w:color w:val="1A1A2E"/>
                <w:sz w:val="20"/>
                <w:szCs w:val="20"/>
              </w:rPr>
              <w:t>&lt; −1.0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58" w14:textId="77777777" w:rsidR="000E2663" w:rsidRDefault="00603000">
            <w:r>
              <w:rPr>
                <w:color w:val="1A1A2E"/>
                <w:sz w:val="20"/>
                <w:szCs w:val="20"/>
              </w:rPr>
              <w:t>|Z| &gt; 1.0 both sides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59" w14:textId="77777777" w:rsidR="000E2663" w:rsidRDefault="00603000">
            <w:r>
              <w:rPr>
                <w:color w:val="1A1A2E"/>
                <w:sz w:val="20"/>
                <w:szCs w:val="20"/>
              </w:rPr>
              <w:t>Crowd is long. Smart money is short. Historical bias: favor short setups.</w:t>
            </w:r>
          </w:p>
        </w:tc>
      </w:tr>
      <w:tr w:rsidR="000E2663" w14:paraId="38A61C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B" w14:textId="77777777" w:rsidR="000E2663" w:rsidRDefault="00603000">
            <w:r>
              <w:rPr>
                <w:color w:val="1A1A2E"/>
                <w:sz w:val="20"/>
                <w:szCs w:val="20"/>
              </w:rPr>
              <w:t>Weak Signal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C" w14:textId="77777777" w:rsidR="000E2663" w:rsidRDefault="00603000">
            <w:r>
              <w:rPr>
                <w:color w:val="1A1A2E"/>
                <w:sz w:val="20"/>
                <w:szCs w:val="20"/>
              </w:rPr>
              <w:t>Only one side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D" w14:textId="77777777" w:rsidR="000E2663" w:rsidRDefault="00603000">
            <w:r>
              <w:rPr>
                <w:color w:val="1A1A2E"/>
                <w:sz w:val="20"/>
                <w:szCs w:val="20"/>
              </w:rPr>
              <w:t>Only one side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E" w14:textId="77777777" w:rsidR="000E2663" w:rsidRDefault="00603000">
            <w:r>
              <w:rPr>
                <w:color w:val="1A1A2E"/>
                <w:sz w:val="20"/>
                <w:szCs w:val="20"/>
              </w:rPr>
              <w:t>|Z| &gt; 1.0 one side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5F" w14:textId="77777777" w:rsidR="000E2663" w:rsidRDefault="00603000">
            <w:r>
              <w:rPr>
                <w:color w:val="1A1A2E"/>
                <w:sz w:val="20"/>
                <w:szCs w:val="20"/>
              </w:rPr>
              <w:t>One side qualifies but not both. Reduced conviction.</w:t>
            </w:r>
          </w:p>
        </w:tc>
      </w:tr>
      <w:tr w:rsidR="000E2663" w14:paraId="38A61C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61" w14:textId="77777777" w:rsidR="000E2663" w:rsidRDefault="00603000">
            <w:r>
              <w:rPr>
                <w:color w:val="1A1A2E"/>
                <w:sz w:val="20"/>
                <w:szCs w:val="20"/>
              </w:rPr>
              <w:t>No Signal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62" w14:textId="77777777" w:rsidR="000E2663" w:rsidRDefault="00603000">
            <w:r>
              <w:rPr>
                <w:color w:val="1A1A2E"/>
                <w:sz w:val="20"/>
                <w:szCs w:val="20"/>
              </w:rPr>
              <w:t>&lt; ±1.0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63" w14:textId="77777777" w:rsidR="000E2663" w:rsidRDefault="00603000">
            <w:r>
              <w:rPr>
                <w:color w:val="1A1A2E"/>
                <w:sz w:val="20"/>
                <w:szCs w:val="20"/>
              </w:rPr>
              <w:t>&lt; ±1.0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64" w14:textId="77777777" w:rsidR="000E2663" w:rsidRDefault="00603000">
            <w:r>
              <w:rPr>
                <w:color w:val="1A1A2E"/>
                <w:sz w:val="20"/>
                <w:szCs w:val="20"/>
              </w:rPr>
              <w:t>Neither side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65" w14:textId="77777777" w:rsidR="000E2663" w:rsidRDefault="00603000">
            <w:r>
              <w:rPr>
                <w:color w:val="1A1A2E"/>
                <w:sz w:val="20"/>
                <w:szCs w:val="20"/>
              </w:rPr>
              <w:t>No meaningful divergence. Neutral stance.</w:t>
            </w:r>
          </w:p>
        </w:tc>
      </w:tr>
    </w:tbl>
    <w:p w14:paraId="38A61C67"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E2663" w14:paraId="38A61C69" w14:textId="77777777">
        <w:tc>
          <w:tcPr>
            <w:tcW w:w="93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200" w:type="dxa"/>
              <w:bottom w:w="80" w:type="dxa"/>
              <w:right w:w="200" w:type="dxa"/>
            </w:tcMar>
          </w:tcPr>
          <w:p w14:paraId="38A61C68" w14:textId="77777777" w:rsidR="000E2663" w:rsidRDefault="00603000">
            <w:r>
              <w:rPr>
                <w:b/>
                <w:bCs/>
                <w:color w:val="FFFFFF"/>
              </w:rPr>
              <w:t>Divergence Strength Formula</w:t>
            </w:r>
          </w:p>
        </w:tc>
      </w:tr>
      <w:tr w:rsidR="000E2663" w14:paraId="38A61C6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200" w:type="dxa"/>
              <w:bottom w:w="100" w:type="dxa"/>
              <w:right w:w="200" w:type="dxa"/>
            </w:tcMar>
          </w:tcPr>
          <w:p w14:paraId="38A61C6A" w14:textId="77777777" w:rsidR="000E2663" w:rsidRDefault="00603000">
            <w:r>
              <w:rPr>
                <w:rFonts w:ascii="Courier New" w:eastAsia="Courier New" w:hAnsi="Courier New" w:cs="Courier New"/>
                <w:b/>
                <w:bCs/>
                <w:color w:val="0D1B2A"/>
              </w:rPr>
              <w:t>Strength = |Spec Z| + |Commercial Z|</w:t>
            </w:r>
          </w:p>
        </w:tc>
      </w:tr>
      <w:tr w:rsidR="000E2663" w14:paraId="38A61C6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200" w:type="dxa"/>
              <w:bottom w:w="80" w:type="dxa"/>
              <w:right w:w="200" w:type="dxa"/>
            </w:tcMar>
          </w:tcPr>
          <w:p w14:paraId="38A61C6C" w14:textId="77777777" w:rsidR="000E2663" w:rsidRDefault="00603000">
            <w:r>
              <w:rPr>
                <w:i/>
                <w:iCs/>
                <w:color w:val="2C3E50"/>
                <w:sz w:val="20"/>
                <w:szCs w:val="20"/>
              </w:rPr>
              <w:t>Measures the total magnitude of divergence. Higher Strength = more extreme divergence = stronger historical edge. A Strength of 5.67 (6E: |2.85| + |2.82|) is substantially more meaningful than a Strength of 1.42 (YM: |0.81| + |0.61|).</w:t>
            </w:r>
          </w:p>
        </w:tc>
      </w:tr>
    </w:tbl>
    <w:p w14:paraId="38A61C6E" w14:textId="77777777" w:rsidR="000E2663" w:rsidRDefault="000E2663"/>
    <w:p w14:paraId="38A61C6F" w14:textId="332FE2D5" w:rsidR="000E2663" w:rsidRDefault="000E2663"/>
    <w:p w14:paraId="38A61C70" w14:textId="77777777" w:rsidR="000E2663" w:rsidRDefault="00603000">
      <w:pPr>
        <w:pStyle w:val="Heading1"/>
        <w:pBdr>
          <w:bottom w:val="single" w:sz="8" w:space="4" w:color="378ADD"/>
        </w:pBdr>
      </w:pPr>
      <w:r>
        <w:t>3. Dashboard Page-by-Page Reference</w:t>
      </w:r>
    </w:p>
    <w:p w14:paraId="38A61C71" w14:textId="77777777" w:rsidR="000E2663" w:rsidRDefault="00603000">
      <w:pPr>
        <w:spacing w:before="60" w:after="60" w:line="276" w:lineRule="auto"/>
      </w:pPr>
      <w:r>
        <w:rPr>
          <w:color w:val="1A1A2E"/>
        </w:rPr>
        <w:t>The COT Positioning Dashboard has five pages. Each page serves a distinct purpose and answers a specific question. Understanding the intent of each page prevents you from reading a chart at the wrong level of abstraction.</w:t>
      </w:r>
    </w:p>
    <w:p w14:paraId="38A61C72" w14:textId="77777777" w:rsidR="000E2663" w:rsidRDefault="000E2663"/>
    <w:p w14:paraId="38A61C73" w14:textId="77777777" w:rsidR="000E2663" w:rsidRDefault="00603000">
      <w:pPr>
        <w:pStyle w:val="Heading2"/>
      </w:pPr>
      <w:r>
        <w:t>Page 1 — Positioning Overview</w:t>
      </w:r>
    </w:p>
    <w:p w14:paraId="38A61C74" w14:textId="77777777" w:rsidR="000E2663" w:rsidRDefault="00603000">
      <w:pPr>
        <w:pBdr>
          <w:left w:val="single" w:sz="24" w:space="8" w:color="378ADD"/>
        </w:pBdr>
        <w:spacing w:before="120" w:after="120"/>
        <w:ind w:left="360"/>
      </w:pPr>
      <w:r>
        <w:rPr>
          <w:b/>
          <w:bCs/>
          <w:color w:val="378ADD"/>
        </w:rPr>
        <w:t xml:space="preserve">Big Idea: </w:t>
      </w:r>
      <w:r>
        <w:rPr>
          <w:color w:val="1A1A2E"/>
        </w:rPr>
        <w:t>Right now, which markets are at historically extreme positioning — and which direction are the specs and commercials leaning?</w:t>
      </w:r>
    </w:p>
    <w:p w14:paraId="38A61C75" w14:textId="77777777" w:rsidR="000E2663" w:rsidRDefault="000E2663"/>
    <w:p w14:paraId="38A61C76" w14:textId="77777777" w:rsidR="000E2663" w:rsidRDefault="00603000">
      <w:pPr>
        <w:pStyle w:val="Heading3"/>
      </w:pPr>
      <w:r>
        <w:t>Instrument Group Slicer</w:t>
      </w:r>
    </w:p>
    <w:p w14:paraId="38A61C77" w14:textId="77777777" w:rsidR="000E2663" w:rsidRDefault="00603000">
      <w:pPr>
        <w:spacing w:before="60" w:after="60" w:line="276" w:lineRule="auto"/>
      </w:pPr>
      <w:r>
        <w:rPr>
          <w:color w:val="1A1A2E"/>
        </w:rPr>
        <w:t xml:space="preserve">Filters all visuals on Page 1 by instrument group: </w:t>
      </w:r>
      <w:proofErr w:type="spellStart"/>
      <w:r>
        <w:rPr>
          <w:color w:val="1A1A2E"/>
        </w:rPr>
        <w:t>Ags</w:t>
      </w:r>
      <w:proofErr w:type="spellEnd"/>
      <w:r>
        <w:rPr>
          <w:color w:val="1A1A2E"/>
        </w:rPr>
        <w:t>, Energy, Equity Index, FX, Metals, Rates. Selecting a group narrows the heatmap table and bar chart to that subset. Default is all markets shown. Use this when you want to focus your pre-trade review on one market category.</w:t>
      </w:r>
    </w:p>
    <w:p w14:paraId="38A61C78" w14:textId="77777777" w:rsidR="000E2663" w:rsidRDefault="000E2663"/>
    <w:p w14:paraId="38A61C79" w14:textId="77777777" w:rsidR="000E2663" w:rsidRDefault="00603000">
      <w:pPr>
        <w:pStyle w:val="Heading3"/>
      </w:pPr>
      <w:r>
        <w:t>Signal Card</w:t>
      </w:r>
    </w:p>
    <w:p w14:paraId="38A61C7A" w14:textId="77777777" w:rsidR="000E2663" w:rsidRDefault="00603000">
      <w:pPr>
        <w:spacing w:before="60" w:after="60" w:line="276" w:lineRule="auto"/>
      </w:pPr>
      <w:r>
        <w:rPr>
          <w:color w:val="1A1A2E"/>
        </w:rPr>
        <w:t>A single-line summary that updates when you click any row in the heatmap table. Shows the positioning label and Z-score for the selected instrument. Example: 'Extreme Long | Z = +2.00'. This is the fastest read on the page — it answers the question in one line without requiring you to interpret a chart.</w:t>
      </w:r>
    </w:p>
    <w:p w14:paraId="38A61C7B" w14:textId="77777777" w:rsidR="000E2663" w:rsidRDefault="000E2663"/>
    <w:p w14:paraId="38A61C7C" w14:textId="77777777" w:rsidR="000E2663" w:rsidRDefault="00603000">
      <w:pPr>
        <w:pStyle w:val="Heading3"/>
      </w:pPr>
      <w:r>
        <w:t>KPI Cards (Spec Z-Score / Positioning / Net Contracts / Open Interest)</w:t>
      </w:r>
    </w:p>
    <w:p w14:paraId="38A61C7D" w14:textId="77777777" w:rsidR="000E2663" w:rsidRDefault="00603000">
      <w:pPr>
        <w:spacing w:before="60" w:after="60" w:line="276" w:lineRule="auto"/>
      </w:pPr>
      <w:r>
        <w:rPr>
          <w:color w:val="1A1A2E"/>
        </w:rPr>
        <w:lastRenderedPageBreak/>
        <w:t>Four cards that update on instrument selection. Together they give the full current snapshot:</w:t>
      </w:r>
    </w:p>
    <w:p w14:paraId="38A61C7E" w14:textId="77777777" w:rsidR="000E2663" w:rsidRDefault="00603000">
      <w:pPr>
        <w:pStyle w:val="ListParagraph"/>
        <w:numPr>
          <w:ilvl w:val="0"/>
          <w:numId w:val="2"/>
        </w:numPr>
        <w:spacing w:before="40" w:after="40"/>
      </w:pPr>
      <w:r>
        <w:rPr>
          <w:b/>
          <w:bCs/>
          <w:color w:val="1A1A2E"/>
        </w:rPr>
        <w:t xml:space="preserve">Spec Z-Score: </w:t>
      </w:r>
      <w:r>
        <w:rPr>
          <w:color w:val="1A1A2E"/>
        </w:rPr>
        <w:t>The primary Z-score for the selected instrument. Color-coded by tier (green = long, red = short).</w:t>
      </w:r>
    </w:p>
    <w:p w14:paraId="38A61C7F" w14:textId="77777777" w:rsidR="000E2663" w:rsidRDefault="00603000">
      <w:pPr>
        <w:pStyle w:val="ListParagraph"/>
        <w:numPr>
          <w:ilvl w:val="0"/>
          <w:numId w:val="2"/>
        </w:numPr>
        <w:spacing w:before="40" w:after="40"/>
      </w:pPr>
      <w:r>
        <w:rPr>
          <w:b/>
          <w:bCs/>
          <w:color w:val="1A1A2E"/>
        </w:rPr>
        <w:t xml:space="preserve">Positioning: </w:t>
      </w:r>
      <w:r>
        <w:rPr>
          <w:color w:val="1A1A2E"/>
        </w:rPr>
        <w:t>The text label (Extreme Long through Extreme Short) derived from the Spec Z.</w:t>
      </w:r>
    </w:p>
    <w:p w14:paraId="38A61C80" w14:textId="77777777" w:rsidR="000E2663" w:rsidRDefault="00603000">
      <w:pPr>
        <w:pStyle w:val="ListParagraph"/>
        <w:numPr>
          <w:ilvl w:val="0"/>
          <w:numId w:val="2"/>
        </w:numPr>
        <w:spacing w:before="40" w:after="40"/>
      </w:pPr>
      <w:r>
        <w:rPr>
          <w:b/>
          <w:bCs/>
          <w:color w:val="1A1A2E"/>
        </w:rPr>
        <w:t xml:space="preserve">Net Contracts: </w:t>
      </w:r>
      <w:r>
        <w:rPr>
          <w:color w:val="1A1A2E"/>
        </w:rPr>
        <w:t>The raw number of contracts net long or short. Confirms the Z-score signal size. A Z = +2.00 with 500,000 net long contracts carries more weight than Z = +2.00 with 50,000.</w:t>
      </w:r>
    </w:p>
    <w:p w14:paraId="38A61C81" w14:textId="5A9108A1" w:rsidR="000E2663" w:rsidRDefault="00603000">
      <w:pPr>
        <w:pStyle w:val="ListParagraph"/>
        <w:numPr>
          <w:ilvl w:val="0"/>
          <w:numId w:val="2"/>
        </w:numPr>
        <w:spacing w:before="40" w:after="40"/>
      </w:pPr>
      <w:r>
        <w:rPr>
          <w:b/>
          <w:bCs/>
          <w:color w:val="1A1A2E"/>
        </w:rPr>
        <w:t xml:space="preserve">Open Interest: </w:t>
      </w:r>
      <w:r>
        <w:rPr>
          <w:color w:val="1A1A2E"/>
        </w:rPr>
        <w:t>Total outstanding contracts. Rising OI</w:t>
      </w:r>
      <w:r w:rsidR="00A55C5E">
        <w:rPr>
          <w:color w:val="1A1A2E"/>
        </w:rPr>
        <w:t xml:space="preserve"> (open interest)</w:t>
      </w:r>
      <w:r>
        <w:rPr>
          <w:color w:val="1A1A2E"/>
        </w:rPr>
        <w:t xml:space="preserve"> alongside an extreme Z strengthens the signal — it means new money is entering the crowded trade. Falling OI at an extreme means the trade is unwinding.</w:t>
      </w:r>
    </w:p>
    <w:p w14:paraId="38A61C82" w14:textId="77777777" w:rsidR="000E2663" w:rsidRDefault="000E2663"/>
    <w:p w14:paraId="38A61C83" w14:textId="77777777" w:rsidR="000E2663" w:rsidRDefault="00603000">
      <w:pPr>
        <w:pStyle w:val="Heading3"/>
      </w:pPr>
      <w:r>
        <w:t>Spec vs. Commercial Net Position Bar Chart</w:t>
      </w:r>
    </w:p>
    <w:p w14:paraId="38A61C84" w14:textId="77777777" w:rsidR="000E2663" w:rsidRDefault="00603000">
      <w:pPr>
        <w:spacing w:before="60" w:after="60" w:line="276" w:lineRule="auto"/>
      </w:pPr>
      <w:r>
        <w:rPr>
          <w:color w:val="1A1A2E"/>
        </w:rPr>
        <w:t>A horizontal clustered bar chart showing the raw net contract positions for both specs (green) and commercials (red/orange) for each instrument. The bars extend right for net long and left for net short. The chart makes the divergence between the two groups immediately visible — when one bar extends far right while the other extends far left, that is a live divergence signal.</w:t>
      </w:r>
    </w:p>
    <w:p w14:paraId="38A61C85" w14:textId="77777777" w:rsidR="000E2663" w:rsidRDefault="000E2663"/>
    <w:p w14:paraId="38A61C86" w14:textId="77777777" w:rsidR="000E2663" w:rsidRDefault="00603000">
      <w:pPr>
        <w:spacing w:before="60" w:after="60" w:line="276" w:lineRule="auto"/>
      </w:pPr>
      <w:r>
        <w:rPr>
          <w:color w:val="1A1A2E"/>
        </w:rPr>
        <w:t>Sorting note: the chart defaults to sorting by spec Z-score descending, matching the heatmap table order. The instruments with the most extreme spec positioning appear at the top.</w:t>
      </w:r>
    </w:p>
    <w:p w14:paraId="38A61C87" w14:textId="77777777" w:rsidR="000E2663" w:rsidRDefault="000E2663"/>
    <w:p w14:paraId="38A61C88" w14:textId="77777777" w:rsidR="000E2663" w:rsidRDefault="00603000">
      <w:pPr>
        <w:pStyle w:val="Heading3"/>
      </w:pPr>
      <w:r>
        <w:t>Positioning Heatmap Table</w:t>
      </w:r>
    </w:p>
    <w:p w14:paraId="38A61C89" w14:textId="77777777" w:rsidR="000E2663" w:rsidRDefault="00603000">
      <w:pPr>
        <w:spacing w:before="60" w:after="60" w:line="276" w:lineRule="auto"/>
      </w:pPr>
      <w:r>
        <w:rPr>
          <w:color w:val="1A1A2E"/>
        </w:rPr>
        <w:t>The primary navigation visual on this page. Twelve rows — one per instrument — sorted by Z-score descending. Clicking a row updates all other visuals on the page to show that instrument's detail.</w:t>
      </w:r>
    </w:p>
    <w:p w14:paraId="38A61C8A"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560"/>
      </w:tblGrid>
      <w:tr w:rsidR="000E2663" w14:paraId="38A61C8E" w14:textId="77777777">
        <w:tc>
          <w:tcPr>
            <w:tcW w:w="1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8B" w14:textId="77777777" w:rsidR="000E2663" w:rsidRDefault="00603000">
            <w:r>
              <w:rPr>
                <w:b/>
                <w:bCs/>
                <w:color w:val="FFFFFF"/>
                <w:sz w:val="20"/>
                <w:szCs w:val="20"/>
              </w:rPr>
              <w:t>Column</w:t>
            </w:r>
          </w:p>
        </w:tc>
        <w:tc>
          <w:tcPr>
            <w:tcW w:w="2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8C" w14:textId="77777777" w:rsidR="000E2663" w:rsidRDefault="00603000">
            <w:r>
              <w:rPr>
                <w:b/>
                <w:bCs/>
                <w:color w:val="FFFFFF"/>
                <w:sz w:val="20"/>
                <w:szCs w:val="20"/>
              </w:rPr>
              <w:t>What It Shows</w:t>
            </w:r>
          </w:p>
        </w:tc>
        <w:tc>
          <w:tcPr>
            <w:tcW w:w="5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8D" w14:textId="77777777" w:rsidR="000E2663" w:rsidRDefault="00603000">
            <w:r>
              <w:rPr>
                <w:b/>
                <w:bCs/>
                <w:color w:val="FFFFFF"/>
                <w:sz w:val="20"/>
                <w:szCs w:val="20"/>
              </w:rPr>
              <w:t>How to Read It</w:t>
            </w:r>
          </w:p>
        </w:tc>
      </w:tr>
      <w:tr w:rsidR="000E2663" w14:paraId="38A61C9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8F" w14:textId="77777777" w:rsidR="000E2663" w:rsidRDefault="00603000">
            <w:r>
              <w:rPr>
                <w:color w:val="1A1A2E"/>
                <w:sz w:val="20"/>
                <w:szCs w:val="20"/>
              </w:rPr>
              <w:t>Symbol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90" w14:textId="77777777" w:rsidR="000E2663" w:rsidRDefault="00603000">
            <w:r>
              <w:rPr>
                <w:color w:val="1A1A2E"/>
                <w:sz w:val="20"/>
                <w:szCs w:val="20"/>
              </w:rPr>
              <w:t>Instrument ticker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91" w14:textId="77777777" w:rsidR="000E2663" w:rsidRDefault="00603000">
            <w:r>
              <w:rPr>
                <w:color w:val="1A1A2E"/>
                <w:sz w:val="20"/>
                <w:szCs w:val="20"/>
              </w:rPr>
              <w:t>ES, NQ, YM, ZN, ZB, 6E, CL, GC, SI, ZC, ZS, NG</w:t>
            </w:r>
          </w:p>
        </w:tc>
      </w:tr>
      <w:tr w:rsidR="000E2663" w14:paraId="38A61C9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93" w14:textId="77777777" w:rsidR="000E2663" w:rsidRDefault="00603000">
            <w:r>
              <w:rPr>
                <w:color w:val="1A1A2E"/>
                <w:sz w:val="20"/>
                <w:szCs w:val="20"/>
              </w:rPr>
              <w:t>Group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94" w14:textId="77777777" w:rsidR="000E2663" w:rsidRDefault="00603000">
            <w:r>
              <w:rPr>
                <w:color w:val="1A1A2E"/>
                <w:sz w:val="20"/>
                <w:szCs w:val="20"/>
              </w:rPr>
              <w:t>Market category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95" w14:textId="77777777" w:rsidR="000E2663" w:rsidRDefault="00603000">
            <w:r>
              <w:rPr>
                <w:color w:val="1A1A2E"/>
                <w:sz w:val="20"/>
                <w:szCs w:val="20"/>
              </w:rPr>
              <w:t xml:space="preserve">Equity Index, Rates, FX, Energy, Metals, </w:t>
            </w:r>
            <w:proofErr w:type="spellStart"/>
            <w:r>
              <w:rPr>
                <w:color w:val="1A1A2E"/>
                <w:sz w:val="20"/>
                <w:szCs w:val="20"/>
              </w:rPr>
              <w:t>Ags</w:t>
            </w:r>
            <w:proofErr w:type="spellEnd"/>
          </w:p>
        </w:tc>
      </w:tr>
      <w:tr w:rsidR="000E2663" w14:paraId="38A61C9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97" w14:textId="77777777" w:rsidR="000E2663" w:rsidRDefault="00603000">
            <w:r>
              <w:rPr>
                <w:color w:val="1A1A2E"/>
                <w:sz w:val="20"/>
                <w:szCs w:val="20"/>
              </w:rPr>
              <w:t>Z-Score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98" w14:textId="77777777" w:rsidR="000E2663" w:rsidRDefault="00603000">
            <w:r>
              <w:rPr>
                <w:color w:val="1A1A2E"/>
                <w:sz w:val="20"/>
                <w:szCs w:val="20"/>
              </w:rPr>
              <w:t>52-week rolling Z of spec net positioning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99" w14:textId="77777777" w:rsidR="000E2663" w:rsidRDefault="00603000">
            <w:r>
              <w:rPr>
                <w:color w:val="1A1A2E"/>
                <w:sz w:val="20"/>
                <w:szCs w:val="20"/>
              </w:rPr>
              <w:t>Color-coded. Green = long. Red = short. Values &gt; 1.5 or &lt; -1.5 are actionable.</w:t>
            </w:r>
          </w:p>
        </w:tc>
      </w:tr>
      <w:tr w:rsidR="000E2663" w14:paraId="38A61C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9B" w14:textId="77777777" w:rsidR="000E2663" w:rsidRDefault="00603000">
            <w:r>
              <w:rPr>
                <w:color w:val="1A1A2E"/>
                <w:sz w:val="20"/>
                <w:szCs w:val="20"/>
              </w:rPr>
              <w:t>Label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9C" w14:textId="77777777" w:rsidR="000E2663" w:rsidRDefault="00603000">
            <w:r>
              <w:rPr>
                <w:color w:val="1A1A2E"/>
                <w:sz w:val="20"/>
                <w:szCs w:val="20"/>
              </w:rPr>
              <w:t>Positioning tier</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9D" w14:textId="77777777" w:rsidR="000E2663" w:rsidRDefault="00603000">
            <w:r>
              <w:rPr>
                <w:color w:val="1A1A2E"/>
                <w:sz w:val="20"/>
                <w:szCs w:val="20"/>
              </w:rPr>
              <w:t>Extreme Long / Long / Neutral / Short / Extreme Short</w:t>
            </w:r>
          </w:p>
        </w:tc>
      </w:tr>
      <w:tr w:rsidR="000E2663" w14:paraId="38A61C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9F" w14:textId="77777777" w:rsidR="000E2663" w:rsidRDefault="00603000">
            <w:r>
              <w:rPr>
                <w:color w:val="1A1A2E"/>
                <w:sz w:val="20"/>
                <w:szCs w:val="20"/>
              </w:rPr>
              <w:t>NET POS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A0" w14:textId="77777777" w:rsidR="000E2663" w:rsidRDefault="00603000">
            <w:r>
              <w:rPr>
                <w:color w:val="1A1A2E"/>
                <w:sz w:val="20"/>
                <w:szCs w:val="20"/>
              </w:rPr>
              <w:t>Raw net contracts (spec)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A1" w14:textId="77777777" w:rsidR="000E2663" w:rsidRDefault="00603000">
            <w:r>
              <w:rPr>
                <w:color w:val="1A1A2E"/>
                <w:sz w:val="20"/>
                <w:szCs w:val="20"/>
              </w:rPr>
              <w:t>Confirms Z-score magnitude. Positive = net long. Negative = net short.</w:t>
            </w:r>
          </w:p>
        </w:tc>
      </w:tr>
      <w:tr w:rsidR="000E2663" w14:paraId="38A61CA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A3" w14:textId="77777777" w:rsidR="000E2663" w:rsidRDefault="00603000">
            <w:r>
              <w:rPr>
                <w:color w:val="1A1A2E"/>
                <w:sz w:val="20"/>
                <w:szCs w:val="20"/>
              </w:rPr>
              <w:t>Open Interest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A4" w14:textId="77777777" w:rsidR="000E2663" w:rsidRDefault="00603000">
            <w:r>
              <w:rPr>
                <w:color w:val="1A1A2E"/>
                <w:sz w:val="20"/>
                <w:szCs w:val="20"/>
              </w:rPr>
              <w:t>Total outstanding contracts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A5" w14:textId="77777777" w:rsidR="000E2663" w:rsidRDefault="00603000">
            <w:r>
              <w:rPr>
                <w:color w:val="1A1A2E"/>
                <w:sz w:val="20"/>
                <w:szCs w:val="20"/>
              </w:rPr>
              <w:t>Context for position size. Compare to historical averages for that market.</w:t>
            </w:r>
          </w:p>
        </w:tc>
      </w:tr>
    </w:tbl>
    <w:p w14:paraId="38A61CA8" w14:textId="48082639" w:rsidR="000E2663" w:rsidRDefault="000E2663"/>
    <w:p w14:paraId="38A61CA9" w14:textId="77777777" w:rsidR="000E2663" w:rsidRDefault="00603000">
      <w:pPr>
        <w:pStyle w:val="Heading2"/>
      </w:pPr>
      <w:r>
        <w:t>Page 2 — Positioning History</w:t>
      </w:r>
    </w:p>
    <w:p w14:paraId="38A61CAA" w14:textId="77777777" w:rsidR="000E2663" w:rsidRDefault="00603000">
      <w:pPr>
        <w:pBdr>
          <w:left w:val="single" w:sz="24" w:space="8" w:color="378ADD"/>
        </w:pBdr>
        <w:spacing w:before="120" w:after="120"/>
        <w:ind w:left="360"/>
      </w:pPr>
      <w:r>
        <w:rPr>
          <w:b/>
          <w:bCs/>
          <w:color w:val="378ADD"/>
        </w:rPr>
        <w:t xml:space="preserve">Big Idea: </w:t>
      </w:r>
      <w:r>
        <w:rPr>
          <w:color w:val="1A1A2E"/>
        </w:rPr>
        <w:t>How has this instrument's positioning evolved over time — and where does today's reading sit within that trend?</w:t>
      </w:r>
    </w:p>
    <w:p w14:paraId="38A61CAB" w14:textId="77777777" w:rsidR="000E2663" w:rsidRDefault="000E2663"/>
    <w:p w14:paraId="38A61CAC" w14:textId="77777777" w:rsidR="000E2663" w:rsidRDefault="00603000">
      <w:pPr>
        <w:pStyle w:val="Heading3"/>
      </w:pPr>
      <w:r>
        <w:t>Instrument Slicer + Date Range</w:t>
      </w:r>
    </w:p>
    <w:p w14:paraId="38A61CAD" w14:textId="77777777" w:rsidR="000E2663" w:rsidRDefault="00603000">
      <w:pPr>
        <w:spacing w:before="60" w:after="60" w:line="276" w:lineRule="auto"/>
      </w:pPr>
      <w:r>
        <w:rPr>
          <w:color w:val="1A1A2E"/>
        </w:rPr>
        <w:t>Single-select instrument dropdown controls all three charts. Default is ES. Date range defaults to 1/1/2023 through present (approximately 3 years). Full history is available from January 2010. Recommended views: 3 years for current cycle context, 5 years for full market cycle, all history for long-term extreme calibration.</w:t>
      </w:r>
    </w:p>
    <w:p w14:paraId="38A61CAE" w14:textId="77777777" w:rsidR="000E2663" w:rsidRDefault="000E2663"/>
    <w:p w14:paraId="38A61CAF" w14:textId="77777777" w:rsidR="000E2663" w:rsidRDefault="00603000">
      <w:pPr>
        <w:spacing w:before="60" w:after="60" w:line="276" w:lineRule="auto"/>
      </w:pPr>
      <w:r>
        <w:rPr>
          <w:color w:val="1A1A2E"/>
        </w:rPr>
        <w:t>COT data is weekly — one data point per week. The charts render as smooth-looking trend lines but each data point represents a Tuesday close. This matches the weekly/monthly analysis timeframe you should use when incorporating COT into trade planning.</w:t>
      </w:r>
    </w:p>
    <w:p w14:paraId="38A61CB0" w14:textId="77777777" w:rsidR="000E2663" w:rsidRDefault="000E2663"/>
    <w:p w14:paraId="38A61CB1" w14:textId="77777777" w:rsidR="000E2663" w:rsidRDefault="00603000">
      <w:pPr>
        <w:pStyle w:val="Heading3"/>
      </w:pPr>
      <w:r>
        <w:t>Spec vs. Commercial Z-Score Trend Chart (Main Chart)</w:t>
      </w:r>
    </w:p>
    <w:p w14:paraId="38A61CB2" w14:textId="77777777" w:rsidR="000E2663" w:rsidRDefault="00603000">
      <w:pPr>
        <w:spacing w:before="60" w:after="60" w:line="276" w:lineRule="auto"/>
      </w:pPr>
      <w:r>
        <w:rPr>
          <w:color w:val="1A1A2E"/>
        </w:rPr>
        <w:t>The most important chart in the entire dashboard. Two lines plotted on the same axis, same scale:</w:t>
      </w:r>
    </w:p>
    <w:p w14:paraId="38A61CB3" w14:textId="77777777" w:rsidR="000E2663" w:rsidRDefault="00603000">
      <w:pPr>
        <w:pStyle w:val="ListParagraph"/>
        <w:numPr>
          <w:ilvl w:val="0"/>
          <w:numId w:val="2"/>
        </w:numPr>
        <w:spacing w:before="40" w:after="40"/>
      </w:pPr>
      <w:r>
        <w:rPr>
          <w:b/>
          <w:bCs/>
          <w:color w:val="1A1A2E"/>
        </w:rPr>
        <w:t xml:space="preserve">White line = Spec Z-score </w:t>
      </w:r>
      <w:r>
        <w:rPr>
          <w:color w:val="1A1A2E"/>
        </w:rPr>
        <w:t>(non-commercial for Legacy instruments, managed money for Disaggregated).</w:t>
      </w:r>
    </w:p>
    <w:p w14:paraId="38A61CB4" w14:textId="77777777" w:rsidR="000E2663" w:rsidRDefault="00603000">
      <w:pPr>
        <w:pStyle w:val="ListParagraph"/>
        <w:numPr>
          <w:ilvl w:val="0"/>
          <w:numId w:val="2"/>
        </w:numPr>
        <w:spacing w:before="40" w:after="40"/>
      </w:pPr>
      <w:r>
        <w:rPr>
          <w:b/>
          <w:bCs/>
          <w:color w:val="1A1A2E"/>
        </w:rPr>
        <w:t xml:space="preserve">Orange line = Commercial Z-score </w:t>
      </w:r>
      <w:r>
        <w:rPr>
          <w:color w:val="1A1A2E"/>
        </w:rPr>
        <w:t>(commercial for Legacy, producer/merchant for Disaggregated).</w:t>
      </w:r>
    </w:p>
    <w:p w14:paraId="38A61CB5" w14:textId="77777777" w:rsidR="000E2663" w:rsidRDefault="000E2663"/>
    <w:p w14:paraId="38A61CB6" w14:textId="77777777" w:rsidR="000E2663" w:rsidRDefault="00603000">
      <w:pPr>
        <w:spacing w:before="60" w:after="60" w:line="276" w:lineRule="auto"/>
      </w:pPr>
      <w:r>
        <w:rPr>
          <w:color w:val="1A1A2E"/>
        </w:rPr>
        <w:t>Reference lines at ±0.5 and ±1.5 divide the chart into the five positioning tiers. The gap between the two lines at any point in time is the divergence. When the white line crosses above +1.5 while the orange line crosses below -1.5 simultaneously, you are looking at the strongest possible Bearish Divergence signal.</w:t>
      </w:r>
    </w:p>
    <w:p w14:paraId="38A61CB7" w14:textId="77777777" w:rsidR="000E2663" w:rsidRDefault="000E2663"/>
    <w:p w14:paraId="38A61CB8" w14:textId="77777777" w:rsidR="000E2663" w:rsidRDefault="00603000">
      <w:pPr>
        <w:pBdr>
          <w:left w:val="single" w:sz="24" w:space="8" w:color="1E8449"/>
        </w:pBdr>
        <w:spacing w:before="120" w:after="120"/>
        <w:ind w:left="360"/>
      </w:pPr>
      <w:r>
        <w:rPr>
          <w:b/>
          <w:bCs/>
          <w:color w:val="1E8449"/>
        </w:rPr>
        <w:t xml:space="preserve">How to Use This Chart: </w:t>
      </w:r>
      <w:r>
        <w:rPr>
          <w:color w:val="1A1A2E"/>
        </w:rPr>
        <w:t>Do not look at either line in isolation. The story is in the relationship between the two lines. When they are moving in opposite directions at extremes, that is the signal. When they are moving together or both near zero, there is no meaningful COT signal for that instrument.</w:t>
      </w:r>
    </w:p>
    <w:p w14:paraId="38A61CB9" w14:textId="77777777" w:rsidR="000E2663" w:rsidRDefault="000E2663"/>
    <w:p w14:paraId="38A61CBA" w14:textId="77777777" w:rsidR="000E2663" w:rsidRDefault="00603000">
      <w:pPr>
        <w:spacing w:before="60" w:after="60" w:line="276" w:lineRule="auto"/>
      </w:pPr>
      <w:r>
        <w:rPr>
          <w:color w:val="1A1A2E"/>
        </w:rPr>
        <w:t>Historical pattern to look for on this chart: the white line (specs) tends to lead price in the wrong direction at tops and bottoms. The orange line (commercials) tends to be building positions in the opposite direction at those same moments. This lag between the two lines is where the edge lives.</w:t>
      </w:r>
    </w:p>
    <w:p w14:paraId="38A61CBB" w14:textId="77777777" w:rsidR="000E2663" w:rsidRDefault="000E2663"/>
    <w:p w14:paraId="38A61CBC" w14:textId="77777777" w:rsidR="000E2663" w:rsidRDefault="00603000">
      <w:pPr>
        <w:pStyle w:val="Heading3"/>
      </w:pPr>
      <w:r>
        <w:t>Net Contracts — Spec vs. Commercial Chart</w:t>
      </w:r>
    </w:p>
    <w:p w14:paraId="38A61CBD" w14:textId="77777777" w:rsidR="000E2663" w:rsidRDefault="00603000">
      <w:pPr>
        <w:spacing w:before="60" w:after="60" w:line="276" w:lineRule="auto"/>
      </w:pPr>
      <w:r>
        <w:rPr>
          <w:color w:val="1A1A2E"/>
        </w:rPr>
        <w:t>Shows the raw contract counts rather than the Z-score. Green = spec net contracts. Red = commercial net contracts. The two lines will broadly mirror each other because the futures market requires a buyer for every seller.</w:t>
      </w:r>
    </w:p>
    <w:p w14:paraId="38A61CBE" w14:textId="77777777" w:rsidR="000E2663" w:rsidRDefault="000E2663"/>
    <w:p w14:paraId="38A61CBF" w14:textId="77777777" w:rsidR="000E2663" w:rsidRDefault="00603000">
      <w:pPr>
        <w:spacing w:before="60" w:after="60" w:line="276" w:lineRule="auto"/>
      </w:pPr>
      <w:r>
        <w:rPr>
          <w:color w:val="1A1A2E"/>
        </w:rPr>
        <w:t xml:space="preserve">The key use of this chart is magnitude confirmation. The Z-score tells you how extreme the positioning is relative to history. The net contracts chart tells you the actual size of that position. </w:t>
      </w:r>
      <w:r>
        <w:rPr>
          <w:color w:val="1A1A2E"/>
        </w:rPr>
        <w:lastRenderedPageBreak/>
        <w:t>A Z = +2.0 reading with 600,000 net long contracts (as seen on ES in late 2021) represents a much larger crowded trade than Z = +2.0 with 100,000 contracts in a thinner market like YM.</w:t>
      </w:r>
    </w:p>
    <w:p w14:paraId="38A61CC0" w14:textId="77777777" w:rsidR="000E2663" w:rsidRDefault="000E2663"/>
    <w:p w14:paraId="38A61CC1" w14:textId="77777777" w:rsidR="000E2663" w:rsidRDefault="00603000">
      <w:pPr>
        <w:pStyle w:val="Heading3"/>
      </w:pPr>
      <w:r>
        <w:t>Open Interest Chart</w:t>
      </w:r>
    </w:p>
    <w:p w14:paraId="38A61CC2" w14:textId="77777777" w:rsidR="000E2663" w:rsidRDefault="00603000">
      <w:pPr>
        <w:spacing w:before="60" w:after="60" w:line="276" w:lineRule="auto"/>
      </w:pPr>
      <w:r>
        <w:rPr>
          <w:color w:val="1A1A2E"/>
        </w:rPr>
        <w:t>A single gray line showing total outstanding contracts over the selected period. Open interest is a secondary confirmation variable for COT analysis:</w:t>
      </w:r>
    </w:p>
    <w:p w14:paraId="38A61CC3" w14:textId="77777777" w:rsidR="000E2663" w:rsidRDefault="000E2663"/>
    <w:p w14:paraId="38A61CC4" w14:textId="77777777" w:rsidR="000E2663" w:rsidRDefault="00603000">
      <w:pPr>
        <w:pStyle w:val="ListParagraph"/>
        <w:numPr>
          <w:ilvl w:val="0"/>
          <w:numId w:val="2"/>
        </w:numPr>
        <w:spacing w:before="40" w:after="40"/>
      </w:pPr>
      <w:r>
        <w:rPr>
          <w:color w:val="1A1A2E"/>
        </w:rPr>
        <w:t>Rising OI + extreme spec Z = crowd piling in. The trade is getting more crowded. Signal is strengthening.</w:t>
      </w:r>
    </w:p>
    <w:p w14:paraId="38A61CC5" w14:textId="77777777" w:rsidR="000E2663" w:rsidRDefault="00603000">
      <w:pPr>
        <w:pStyle w:val="ListParagraph"/>
        <w:numPr>
          <w:ilvl w:val="0"/>
          <w:numId w:val="2"/>
        </w:numPr>
        <w:spacing w:before="40" w:after="40"/>
      </w:pPr>
      <w:r>
        <w:rPr>
          <w:color w:val="1A1A2E"/>
        </w:rPr>
        <w:t>Falling OI + extreme spec Z = crowd is liquidating. Position is unwinding. Signal may be resolving on its own.</w:t>
      </w:r>
    </w:p>
    <w:p w14:paraId="38A61CC6" w14:textId="77777777" w:rsidR="000E2663" w:rsidRDefault="00603000">
      <w:pPr>
        <w:pStyle w:val="ListParagraph"/>
        <w:numPr>
          <w:ilvl w:val="0"/>
          <w:numId w:val="2"/>
        </w:numPr>
        <w:spacing w:before="40" w:after="40"/>
      </w:pPr>
      <w:r>
        <w:rPr>
          <w:color w:val="1A1A2E"/>
        </w:rPr>
        <w:t>Spike in OI = major new positioning event. Worth investigating what catalyzed it.</w:t>
      </w:r>
    </w:p>
    <w:p w14:paraId="38A61CC7" w14:textId="77777777" w:rsidR="000E2663" w:rsidRDefault="00603000">
      <w:pPr>
        <w:pStyle w:val="ListParagraph"/>
        <w:numPr>
          <w:ilvl w:val="0"/>
          <w:numId w:val="2"/>
        </w:numPr>
        <w:spacing w:before="40" w:after="40"/>
      </w:pPr>
      <w:r>
        <w:rPr>
          <w:color w:val="1A1A2E"/>
        </w:rPr>
        <w:t>Drop in OI = liquidation event. Position reduction across all participant categories.</w:t>
      </w:r>
    </w:p>
    <w:p w14:paraId="38A61CC8" w14:textId="77777777" w:rsidR="000E2663" w:rsidRDefault="000E2663"/>
    <w:p w14:paraId="38A61CC9" w14:textId="77777777" w:rsidR="000E2663" w:rsidRDefault="00603000">
      <w:pPr>
        <w:spacing w:before="60" w:after="60" w:line="276" w:lineRule="auto"/>
      </w:pPr>
      <w:r>
        <w:rPr>
          <w:color w:val="1A1A2E"/>
        </w:rPr>
        <w:t>Note for ES/NQ/YM: the May 2023 OI spike visible on these charts reflects the CFTC consolidation event when the e-mini, standard, and micro contract positions were merged into a single reporting row. This is a data structure change, not an actual market event. The subsequent normalized level represents the true combined open interest.</w:t>
      </w:r>
    </w:p>
    <w:p w14:paraId="38A61CCB" w14:textId="4BA5970B" w:rsidR="000E2663" w:rsidRDefault="000E2663"/>
    <w:p w14:paraId="38A61CCC" w14:textId="77777777" w:rsidR="000E2663" w:rsidRDefault="00603000">
      <w:pPr>
        <w:pStyle w:val="Heading2"/>
      </w:pPr>
      <w:r>
        <w:t>Page 3 — Extreme Readings</w:t>
      </w:r>
    </w:p>
    <w:p w14:paraId="38A61CCD" w14:textId="77777777" w:rsidR="000E2663" w:rsidRDefault="00603000">
      <w:pPr>
        <w:pBdr>
          <w:left w:val="single" w:sz="24" w:space="8" w:color="378ADD"/>
        </w:pBdr>
        <w:spacing w:before="120" w:after="120"/>
        <w:ind w:left="360"/>
      </w:pPr>
      <w:r>
        <w:rPr>
          <w:b/>
          <w:bCs/>
          <w:color w:val="378ADD"/>
        </w:rPr>
        <w:t xml:space="preserve">Big Idea: </w:t>
      </w:r>
      <w:r>
        <w:rPr>
          <w:color w:val="1A1A2E"/>
        </w:rPr>
        <w:t>How does today's positioning compare to the most extreme historical readings? How rare is the current setup?</w:t>
      </w:r>
    </w:p>
    <w:p w14:paraId="38A61CCE" w14:textId="77777777" w:rsidR="000E2663" w:rsidRDefault="000E2663"/>
    <w:p w14:paraId="38A61CCF" w14:textId="77777777" w:rsidR="000E2663" w:rsidRDefault="00603000">
      <w:pPr>
        <w:pStyle w:val="Heading3"/>
      </w:pPr>
      <w:r>
        <w:t>Instrument Slicer (Single Select — Required)</w:t>
      </w:r>
    </w:p>
    <w:p w14:paraId="38A61CD0" w14:textId="77777777" w:rsidR="000E2663" w:rsidRDefault="00603000">
      <w:pPr>
        <w:spacing w:before="60" w:after="60" w:line="276" w:lineRule="auto"/>
      </w:pPr>
      <w:r>
        <w:rPr>
          <w:color w:val="1A1A2E"/>
        </w:rPr>
        <w:t>Page 3 is designed for single-instrument analysis. The slicer is locked to single-select mode. Always select a specific instrument before reading this page. The default is ES. The extreme readings tables and distribution chart are only meaningful when filtered to one instrument at a time.</w:t>
      </w:r>
    </w:p>
    <w:p w14:paraId="38A61CD1" w14:textId="77777777" w:rsidR="000E2663" w:rsidRDefault="000E2663"/>
    <w:p w14:paraId="38A61CD2" w14:textId="77777777" w:rsidR="000E2663" w:rsidRDefault="00603000">
      <w:pPr>
        <w:pStyle w:val="Heading3"/>
      </w:pPr>
      <w:r>
        <w:t>Top 5 Extreme Long Readings Table</w:t>
      </w:r>
    </w:p>
    <w:p w14:paraId="38A61CD3" w14:textId="77777777" w:rsidR="000E2663" w:rsidRDefault="00603000">
      <w:pPr>
        <w:spacing w:before="60" w:after="60" w:line="276" w:lineRule="auto"/>
      </w:pPr>
      <w:r>
        <w:rPr>
          <w:color w:val="1A1A2E"/>
        </w:rPr>
        <w:t>The five highest historical spec Z-score readings ever recorded for the selected instrument since 2010. Columns: Symbol, Date, Z-Score, Label, Net Position, Open Interest.</w:t>
      </w:r>
    </w:p>
    <w:p w14:paraId="38A61CD4" w14:textId="77777777" w:rsidR="000E2663" w:rsidRDefault="000E2663"/>
    <w:p w14:paraId="38A61CD5" w14:textId="77777777" w:rsidR="000E2663" w:rsidRDefault="00603000">
      <w:pPr>
        <w:spacing w:before="60" w:after="60" w:line="276" w:lineRule="auto"/>
      </w:pPr>
      <w:r>
        <w:rPr>
          <w:color w:val="1A1A2E"/>
        </w:rPr>
        <w:t>How to use it: find where the current Z-score sits relative to the all-time extremes. If the current reading is Z = +1.95 for ES, and the top 5 longs range from Z = +3.14 to Z = +3.86, the current reading is elevated but nowhere near the historical maximum. Compare the current net contracts to the historical extremes — size of the crowd matters.</w:t>
      </w:r>
    </w:p>
    <w:p w14:paraId="38A61CD6" w14:textId="77777777" w:rsidR="000E2663" w:rsidRDefault="000E2663"/>
    <w:p w14:paraId="38A61CD7" w14:textId="77777777" w:rsidR="000E2663" w:rsidRDefault="00603000">
      <w:pPr>
        <w:pStyle w:val="Heading3"/>
      </w:pPr>
      <w:r>
        <w:t>Top 5 Extreme Short Readings Table</w:t>
      </w:r>
    </w:p>
    <w:p w14:paraId="38A61CD8" w14:textId="77777777" w:rsidR="000E2663" w:rsidRDefault="00603000">
      <w:pPr>
        <w:spacing w:before="60" w:after="60" w:line="276" w:lineRule="auto"/>
      </w:pPr>
      <w:r>
        <w:rPr>
          <w:color w:val="1A1A2E"/>
        </w:rPr>
        <w:lastRenderedPageBreak/>
        <w:t>The five most negative historical spec Z-score readings for the selected instrument. Same columns as the long table. Sorted ascending by Z-score (most negative at top). Look for pattern dates — do extreme short readings tend to cluster around specific market events? The ES extreme short table shows four of the top five occurred during COVID (April-May 2020) and a fifth in July 2015. Recognizing these clusters helps calibrate which environments tend to produce extreme readings.</w:t>
      </w:r>
    </w:p>
    <w:p w14:paraId="38A61CD9" w14:textId="77777777" w:rsidR="000E2663" w:rsidRDefault="000E2663"/>
    <w:p w14:paraId="38A61CDA" w14:textId="77777777" w:rsidR="000E2663" w:rsidRDefault="00603000">
      <w:pPr>
        <w:pStyle w:val="Heading3"/>
      </w:pPr>
      <w:r>
        <w:t>Z-Score Distribution Chart</w:t>
      </w:r>
    </w:p>
    <w:p w14:paraId="38A61CDB" w14:textId="77777777" w:rsidR="000E2663" w:rsidRDefault="00603000">
      <w:pPr>
        <w:spacing w:before="60" w:after="60" w:line="276" w:lineRule="auto"/>
      </w:pPr>
      <w:r>
        <w:rPr>
          <w:color w:val="1A1A2E"/>
        </w:rPr>
        <w:t>A five-bar column chart showing how many weeks since 2010 the selected instrument has spent in each of the five positioning tiers. This is the base rate chart — it answers the question: how often does this instrument actually reach extreme positioning?</w:t>
      </w:r>
    </w:p>
    <w:p w14:paraId="38A61CDC"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E2663" w14:paraId="38A61CDE" w14:textId="77777777">
        <w:tc>
          <w:tcPr>
            <w:tcW w:w="93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200" w:type="dxa"/>
              <w:bottom w:w="80" w:type="dxa"/>
              <w:right w:w="200" w:type="dxa"/>
            </w:tcMar>
          </w:tcPr>
          <w:p w14:paraId="38A61CDD" w14:textId="77777777" w:rsidR="000E2663" w:rsidRDefault="00603000">
            <w:r>
              <w:rPr>
                <w:b/>
                <w:bCs/>
                <w:color w:val="FFFFFF"/>
              </w:rPr>
              <w:t>Base Rate Calculation</w:t>
            </w:r>
          </w:p>
        </w:tc>
      </w:tr>
      <w:tr w:rsidR="000E2663" w14:paraId="38A61CE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200" w:type="dxa"/>
              <w:bottom w:w="100" w:type="dxa"/>
              <w:right w:w="200" w:type="dxa"/>
            </w:tcMar>
          </w:tcPr>
          <w:p w14:paraId="38A61CDF" w14:textId="77777777" w:rsidR="000E2663" w:rsidRDefault="00603000">
            <w:r>
              <w:rPr>
                <w:rFonts w:ascii="Courier New" w:eastAsia="Courier New" w:hAnsi="Courier New" w:cs="Courier New"/>
                <w:b/>
                <w:bCs/>
                <w:color w:val="0D1B2A"/>
              </w:rPr>
              <w:t>Base Rate = Count of weeks in tier / Total weeks with valid Z-score</w:t>
            </w:r>
          </w:p>
        </w:tc>
      </w:tr>
      <w:tr w:rsidR="000E2663" w14:paraId="38A61CE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200" w:type="dxa"/>
              <w:bottom w:w="80" w:type="dxa"/>
              <w:right w:w="200" w:type="dxa"/>
            </w:tcMar>
          </w:tcPr>
          <w:p w14:paraId="38A61CE1" w14:textId="77777777" w:rsidR="000E2663" w:rsidRDefault="00603000">
            <w:r>
              <w:rPr>
                <w:i/>
                <w:iCs/>
                <w:color w:val="2C3E50"/>
                <w:sz w:val="20"/>
                <w:szCs w:val="20"/>
              </w:rPr>
              <w:t>Example: ES has 68 Extreme Long weeks out of 849 total = 8.0%. Current reading of Z = +1.95 puts ES in the top 8% of all historical weeks. Use this to calibrate how unusual the current positioning actually is.</w:t>
            </w:r>
          </w:p>
        </w:tc>
      </w:tr>
    </w:tbl>
    <w:p w14:paraId="38A61CE3" w14:textId="77777777" w:rsidR="000E2663" w:rsidRDefault="000E2663"/>
    <w:p w14:paraId="38A61CE4" w14:textId="77777777" w:rsidR="000E2663" w:rsidRDefault="00603000">
      <w:pPr>
        <w:spacing w:before="60" w:after="60" w:line="276" w:lineRule="auto"/>
      </w:pPr>
      <w:r>
        <w:rPr>
          <w:color w:val="1A1A2E"/>
        </w:rPr>
        <w:t>Reading the distribution: a narrow, peaked distribution (most weeks in Neutral) suggests the instrument rarely reaches extremes — when it does, it is more meaningful. A flatter distribution suggests the instrument has more volatile positioning cycles — extremes are more common and may be less predictive.</w:t>
      </w:r>
    </w:p>
    <w:p w14:paraId="38A61CE5" w14:textId="77777777" w:rsidR="000E2663" w:rsidRDefault="000E2663"/>
    <w:p w14:paraId="38A61CE8" w14:textId="49187DF9" w:rsidR="000E2663" w:rsidRDefault="00603000" w:rsidP="006D183F">
      <w:pPr>
        <w:spacing w:before="60" w:after="60" w:line="276" w:lineRule="auto"/>
      </w:pPr>
      <w:r>
        <w:rPr>
          <w:color w:val="1A1A2E"/>
        </w:rPr>
        <w:t>Compare the bar heights to understand the asymmetry. Does the instrument tend to have more extreme long readings or extreme short readings historically? ES historically has more extreme long weeks (68) than extreme short weeks (73) — roughly symmetric. Gold tends to accumulate long extremes during risk-off periods.</w:t>
      </w:r>
    </w:p>
    <w:p w14:paraId="38A61CE9" w14:textId="77777777" w:rsidR="000E2663" w:rsidRDefault="00603000">
      <w:pPr>
        <w:pStyle w:val="Heading2"/>
      </w:pPr>
      <w:r>
        <w:t>Page 4 — Trading Confluence Panel</w:t>
      </w:r>
    </w:p>
    <w:p w14:paraId="38A61CEA" w14:textId="77777777" w:rsidR="000E2663" w:rsidRDefault="00603000">
      <w:pPr>
        <w:pBdr>
          <w:left w:val="single" w:sz="24" w:space="8" w:color="378ADD"/>
        </w:pBdr>
        <w:spacing w:before="120" w:after="120"/>
        <w:ind w:left="360"/>
      </w:pPr>
      <w:r>
        <w:rPr>
          <w:b/>
          <w:bCs/>
          <w:color w:val="378ADD"/>
        </w:rPr>
        <w:t xml:space="preserve">Big Idea: </w:t>
      </w:r>
      <w:r>
        <w:rPr>
          <w:color w:val="1A1A2E"/>
        </w:rPr>
        <w:t>For every instrument you trade, what is the COT directional bias right now — and how strong is the divergence signal?</w:t>
      </w:r>
    </w:p>
    <w:p w14:paraId="38A61CEB" w14:textId="77777777" w:rsidR="000E2663" w:rsidRDefault="000E2663"/>
    <w:p w14:paraId="38A61CEC" w14:textId="77777777" w:rsidR="000E2663" w:rsidRDefault="00603000">
      <w:pPr>
        <w:spacing w:before="60" w:after="60" w:line="276" w:lineRule="auto"/>
      </w:pPr>
      <w:r>
        <w:rPr>
          <w:color w:val="1A1A2E"/>
        </w:rPr>
        <w:t>This is the most actionable page in the dashboard for pre-trade decision making. It was designed specifically for use in your Sunday trading prep. Every instrument you trade is on this page. The page answers one question per instrument: is the smart money positioned with or against where the crowd is positioned, and by how much?</w:t>
      </w:r>
    </w:p>
    <w:p w14:paraId="38A61CED" w14:textId="77777777" w:rsidR="000E2663" w:rsidRDefault="000E2663"/>
    <w:p w14:paraId="38A61CEE" w14:textId="77777777" w:rsidR="000E2663" w:rsidRDefault="00603000">
      <w:pPr>
        <w:pStyle w:val="Heading3"/>
      </w:pPr>
      <w:r>
        <w:t>Divergence Summary Table</w:t>
      </w:r>
    </w:p>
    <w:p w14:paraId="38A61CEF" w14:textId="77777777" w:rsidR="000E2663" w:rsidRDefault="00603000">
      <w:pPr>
        <w:spacing w:before="60" w:after="60" w:line="276" w:lineRule="auto"/>
      </w:pPr>
      <w:r>
        <w:rPr>
          <w:color w:val="1A1A2E"/>
        </w:rPr>
        <w:lastRenderedPageBreak/>
        <w:t>The core trading reference. One row per instrument, sorted by Divergence Strength descending — the highest conviction signals are always at the top. Reading a row takes approximately three seconds.</w:t>
      </w:r>
    </w:p>
    <w:p w14:paraId="38A61CF0" w14:textId="77777777" w:rsidR="000E2663" w:rsidRDefault="000E2663"/>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gridCol w:w="4292"/>
        <w:gridCol w:w="3243"/>
      </w:tblGrid>
      <w:tr w:rsidR="000E2663" w14:paraId="38A61CF4" w14:textId="77777777">
        <w:tc>
          <w:tcPr>
            <w:tcW w:w="1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F1" w14:textId="77777777" w:rsidR="000E2663" w:rsidRDefault="00603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F2" w14:textId="77777777" w:rsidR="000E2663" w:rsidRDefault="00603000">
            <w:r>
              <w:rPr>
                <w:b/>
                <w:bCs/>
                <w:color w:val="FFFFFF"/>
                <w:sz w:val="20"/>
                <w:szCs w:val="20"/>
              </w:rPr>
              <w:t>What It Shows</w:t>
            </w:r>
          </w:p>
        </w:tc>
        <w:tc>
          <w:tcPr>
            <w:tcW w:w="13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CF3" w14:textId="77777777" w:rsidR="000E2663" w:rsidRDefault="00603000">
            <w:r>
              <w:rPr>
                <w:b/>
                <w:bCs/>
                <w:color w:val="FFFFFF"/>
                <w:sz w:val="20"/>
                <w:szCs w:val="20"/>
              </w:rPr>
              <w:t>How to Use It</w:t>
            </w:r>
          </w:p>
        </w:tc>
      </w:tr>
      <w:tr w:rsidR="000E2663" w14:paraId="38A61CF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F5" w14:textId="77777777" w:rsidR="000E2663" w:rsidRDefault="00603000">
            <w:r>
              <w:rPr>
                <w:color w:val="1A1A2E"/>
                <w:sz w:val="20"/>
                <w:szCs w:val="20"/>
              </w:rPr>
              <w:t>Symbol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F6" w14:textId="77777777" w:rsidR="000E2663" w:rsidRDefault="00603000">
            <w:r>
              <w:rPr>
                <w:color w:val="1A1A2E"/>
                <w:sz w:val="20"/>
                <w:szCs w:val="20"/>
              </w:rPr>
              <w:t>Instrument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F7" w14:textId="77777777" w:rsidR="000E2663" w:rsidRDefault="00603000">
            <w:r>
              <w:rPr>
                <w:color w:val="1A1A2E"/>
                <w:sz w:val="20"/>
                <w:szCs w:val="20"/>
              </w:rPr>
              <w:t>Navigation reference</w:t>
            </w:r>
          </w:p>
        </w:tc>
      </w:tr>
      <w:tr w:rsidR="000E2663" w14:paraId="38A61CF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F9" w14:textId="77777777" w:rsidR="000E2663" w:rsidRDefault="00603000">
            <w:r>
              <w:rPr>
                <w:color w:val="1A1A2E"/>
                <w:sz w:val="20"/>
                <w:szCs w:val="20"/>
              </w:rPr>
              <w:t>Instrument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FA" w14:textId="77777777" w:rsidR="000E2663" w:rsidRDefault="00603000">
            <w:r>
              <w:rPr>
                <w:color w:val="1A1A2E"/>
                <w:sz w:val="20"/>
                <w:szCs w:val="20"/>
              </w:rPr>
              <w:t>Full name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CFB" w14:textId="77777777" w:rsidR="000E2663" w:rsidRDefault="00603000">
            <w:r>
              <w:rPr>
                <w:color w:val="1A1A2E"/>
                <w:sz w:val="20"/>
                <w:szCs w:val="20"/>
              </w:rPr>
              <w:t>Context</w:t>
            </w:r>
          </w:p>
        </w:tc>
      </w:tr>
      <w:tr w:rsidR="000E2663" w14:paraId="38A61D0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FD" w14:textId="77777777" w:rsidR="000E2663" w:rsidRDefault="00603000">
            <w:r>
              <w:rPr>
                <w:color w:val="1A1A2E"/>
                <w:sz w:val="20"/>
                <w:szCs w:val="20"/>
              </w:rPr>
              <w:t>Spec 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FE" w14:textId="77777777" w:rsidR="000E2663" w:rsidRDefault="00603000">
            <w:r>
              <w:rPr>
                <w:color w:val="1A1A2E"/>
                <w:sz w:val="20"/>
                <w:szCs w:val="20"/>
              </w:rPr>
              <w:t>52-week Z of spec net positioning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CFF" w14:textId="77777777" w:rsidR="000E2663" w:rsidRDefault="00603000">
            <w:r>
              <w:rPr>
                <w:color w:val="1A1A2E"/>
                <w:sz w:val="20"/>
                <w:szCs w:val="20"/>
              </w:rPr>
              <w:t>Color-coded. Is the crowd at an extreme?</w:t>
            </w:r>
          </w:p>
        </w:tc>
      </w:tr>
      <w:tr w:rsidR="000E2663" w14:paraId="38A61D04"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01" w14:textId="77777777" w:rsidR="000E2663" w:rsidRDefault="00603000">
            <w:r>
              <w:rPr>
                <w:color w:val="1A1A2E"/>
                <w:sz w:val="20"/>
                <w:szCs w:val="20"/>
              </w:rPr>
              <w:t>Spec Label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02" w14:textId="77777777" w:rsidR="000E2663" w:rsidRDefault="00603000">
            <w:r>
              <w:rPr>
                <w:color w:val="1A1A2E"/>
                <w:sz w:val="20"/>
                <w:szCs w:val="20"/>
              </w:rPr>
              <w:t>Positioning tier</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03" w14:textId="77777777" w:rsidR="000E2663" w:rsidRDefault="00603000">
            <w:r>
              <w:rPr>
                <w:color w:val="1A1A2E"/>
                <w:sz w:val="20"/>
                <w:szCs w:val="20"/>
              </w:rPr>
              <w:t>Quick read — Extreme Long / Short is actionable</w:t>
            </w:r>
          </w:p>
        </w:tc>
      </w:tr>
      <w:tr w:rsidR="000E2663" w14:paraId="38A61D0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05" w14:textId="77777777" w:rsidR="000E2663" w:rsidRDefault="00603000">
            <w:r>
              <w:rPr>
                <w:color w:val="1A1A2E"/>
                <w:sz w:val="20"/>
                <w:szCs w:val="20"/>
              </w:rPr>
              <w:t>Comm 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06" w14:textId="77777777" w:rsidR="000E2663" w:rsidRDefault="00603000">
            <w:r>
              <w:rPr>
                <w:color w:val="1A1A2E"/>
                <w:sz w:val="20"/>
                <w:szCs w:val="20"/>
              </w:rPr>
              <w:t>52-week Z of commercial net positioning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07" w14:textId="77777777" w:rsidR="000E2663" w:rsidRDefault="00603000">
            <w:r>
              <w:rPr>
                <w:color w:val="1A1A2E"/>
                <w:sz w:val="20"/>
                <w:szCs w:val="20"/>
              </w:rPr>
              <w:t>Color-coded by commercial Z tier. Which direction is smart money leaning?</w:t>
            </w:r>
          </w:p>
        </w:tc>
      </w:tr>
      <w:tr w:rsidR="000E2663" w14:paraId="38A61D0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09" w14:textId="77777777" w:rsidR="000E2663" w:rsidRDefault="00603000">
            <w:r>
              <w:rPr>
                <w:color w:val="1A1A2E"/>
                <w:sz w:val="20"/>
                <w:szCs w:val="20"/>
              </w:rPr>
              <w:t>Signal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0A" w14:textId="77777777" w:rsidR="000E2663" w:rsidRDefault="00603000">
            <w:r>
              <w:rPr>
                <w:color w:val="1A1A2E"/>
                <w:sz w:val="20"/>
                <w:szCs w:val="20"/>
              </w:rPr>
              <w:t>Bullish / Bearish Divergence / Weak / No Signal</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0B" w14:textId="77777777" w:rsidR="000E2663" w:rsidRDefault="00603000">
            <w:r>
              <w:rPr>
                <w:color w:val="1A1A2E"/>
                <w:sz w:val="20"/>
                <w:szCs w:val="20"/>
              </w:rPr>
              <w:t>The bottom line. Green = bullish bias. Red = bearish bias.</w:t>
            </w:r>
          </w:p>
        </w:tc>
      </w:tr>
      <w:tr w:rsidR="000E2663" w14:paraId="38A61D1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0D" w14:textId="77777777" w:rsidR="000E2663" w:rsidRDefault="00603000">
            <w:r>
              <w:rPr>
                <w:color w:val="1A1A2E"/>
                <w:sz w:val="20"/>
                <w:szCs w:val="20"/>
              </w:rPr>
              <w:t>Strength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0E" w14:textId="77777777" w:rsidR="000E2663" w:rsidRDefault="00603000">
            <w:r>
              <w:rPr>
                <w:color w:val="1A1A2E"/>
                <w:sz w:val="20"/>
                <w:szCs w:val="20"/>
              </w:rPr>
              <w:t>|Spec Z| + |Comm Z|</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0F" w14:textId="77777777" w:rsidR="000E2663" w:rsidRDefault="00603000">
            <w:r>
              <w:rPr>
                <w:color w:val="1A1A2E"/>
                <w:sz w:val="20"/>
                <w:szCs w:val="20"/>
              </w:rPr>
              <w:t>How strong is the divergence? Higher = more conviction.</w:t>
            </w:r>
          </w:p>
        </w:tc>
      </w:tr>
    </w:tbl>
    <w:p w14:paraId="38A61D11" w14:textId="77777777" w:rsidR="000E2663" w:rsidRDefault="000E2663"/>
    <w:p w14:paraId="38A61D12" w14:textId="77777777" w:rsidR="000E2663" w:rsidRDefault="00603000">
      <w:pPr>
        <w:pStyle w:val="Heading3"/>
      </w:pPr>
      <w:r>
        <w:t>Reading a Divergence Signal in Practice</w:t>
      </w:r>
    </w:p>
    <w:p w14:paraId="38A61D13" w14:textId="77777777" w:rsidR="000E2663" w:rsidRDefault="00603000">
      <w:pPr>
        <w:spacing w:before="60" w:after="60" w:line="276" w:lineRule="auto"/>
      </w:pPr>
      <w:r>
        <w:rPr>
          <w:color w:val="1A1A2E"/>
        </w:rPr>
        <w:t>Walk through the 6E (Euro FX) row as of April 2026 as an example:</w:t>
      </w:r>
    </w:p>
    <w:p w14:paraId="38A61D14" w14:textId="77777777" w:rsidR="000E2663" w:rsidRDefault="000E2663"/>
    <w:p w14:paraId="38A61D15" w14:textId="77777777" w:rsidR="000E2663" w:rsidRDefault="00603000">
      <w:pPr>
        <w:pStyle w:val="ListParagraph"/>
        <w:numPr>
          <w:ilvl w:val="0"/>
          <w:numId w:val="2"/>
        </w:numPr>
        <w:spacing w:before="40" w:after="40"/>
      </w:pPr>
      <w:r>
        <w:rPr>
          <w:color w:val="1A1A2E"/>
        </w:rPr>
        <w:t>Spec Z = -2.85 (Extreme Short): Large speculator funds are more short the Euro than at any point in the past year. The crowd is heavily net short.</w:t>
      </w:r>
    </w:p>
    <w:p w14:paraId="38A61D16" w14:textId="77777777" w:rsidR="000E2663" w:rsidRDefault="00603000">
      <w:pPr>
        <w:pStyle w:val="ListParagraph"/>
        <w:numPr>
          <w:ilvl w:val="0"/>
          <w:numId w:val="2"/>
        </w:numPr>
        <w:spacing w:before="40" w:after="40"/>
      </w:pPr>
      <w:r>
        <w:rPr>
          <w:color w:val="1A1A2E"/>
        </w:rPr>
        <w:t>Comm Z = +2.82 (Strong Long): Commercial hedgers — banks and dealers — are more net long the Euro than at any point in the past year.</w:t>
      </w:r>
    </w:p>
    <w:p w14:paraId="38A61D17" w14:textId="77777777" w:rsidR="000E2663" w:rsidRDefault="00603000">
      <w:pPr>
        <w:pStyle w:val="ListParagraph"/>
        <w:numPr>
          <w:ilvl w:val="0"/>
          <w:numId w:val="2"/>
        </w:numPr>
        <w:spacing w:before="40" w:after="40"/>
      </w:pPr>
      <w:r>
        <w:rPr>
          <w:color w:val="1A1A2E"/>
        </w:rPr>
        <w:t>Signal = Bullish Divergence: Both sides meet the |Z| &gt; 1.0 threshold, and they are pointing in opposite directions.</w:t>
      </w:r>
    </w:p>
    <w:p w14:paraId="38A61D18" w14:textId="77777777" w:rsidR="000E2663" w:rsidRDefault="00603000">
      <w:pPr>
        <w:pStyle w:val="ListParagraph"/>
        <w:numPr>
          <w:ilvl w:val="0"/>
          <w:numId w:val="2"/>
        </w:numPr>
        <w:spacing w:before="40" w:after="40"/>
      </w:pPr>
      <w:r>
        <w:rPr>
          <w:color w:val="1A1A2E"/>
        </w:rPr>
        <w:t>Strength = 5.67: The sum of absolute Z-scores. This is the highest reading on the entire board.</w:t>
      </w:r>
    </w:p>
    <w:p w14:paraId="38A61D19" w14:textId="77777777" w:rsidR="000E2663" w:rsidRDefault="000E2663"/>
    <w:p w14:paraId="38A61D1A" w14:textId="77777777" w:rsidR="000E2663" w:rsidRDefault="00603000">
      <w:pPr>
        <w:pBdr>
          <w:left w:val="single" w:sz="24" w:space="8" w:color="1E8449"/>
        </w:pBdr>
        <w:spacing w:before="120" w:after="120"/>
        <w:ind w:left="360"/>
      </w:pPr>
      <w:r>
        <w:rPr>
          <w:b/>
          <w:bCs/>
          <w:color w:val="1E8449"/>
        </w:rPr>
        <w:t xml:space="preserve">Trading Application: </w:t>
      </w:r>
      <w:r>
        <w:rPr>
          <w:color w:val="1A1A2E"/>
        </w:rPr>
        <w:t>6E COT is flashing Bullish Divergence at maximum strength. This does not mean buy 6E tomorrow morning. It means: when a valid long BoS setup forms on 6E on the 4H/1H/5M timeframe, the COT backdrop supports taking that setup with full position size. Conversely, a short BoS setup on 6E should be treated with skepticism or reduced size — you would be fighting both the historical COT signal and the commercial smart money.</w:t>
      </w:r>
    </w:p>
    <w:p w14:paraId="38A61D1B" w14:textId="77777777" w:rsidR="000E2663" w:rsidRDefault="000E2663"/>
    <w:p w14:paraId="38A61D1C" w14:textId="77777777" w:rsidR="000E2663" w:rsidRDefault="00603000">
      <w:pPr>
        <w:pStyle w:val="Heading3"/>
      </w:pPr>
      <w:r>
        <w:t>Spec Positioning Bar Chart</w:t>
      </w:r>
    </w:p>
    <w:p w14:paraId="38A61D1D" w14:textId="77777777" w:rsidR="000E2663" w:rsidRDefault="00603000">
      <w:pPr>
        <w:spacing w:before="60" w:after="60" w:line="276" w:lineRule="auto"/>
      </w:pPr>
      <w:r>
        <w:rPr>
          <w:color w:val="1A1A2E"/>
        </w:rPr>
        <w:t>Horizontal bar chart showing spec Z-score for all twelve instruments. Bars extend right for net long (green tiers), left for net short (orange/red tiers). The axis is fixed at -3 to +3. Reference lines at ±0.5 and ±1.5 mark the tier boundaries.</w:t>
      </w:r>
    </w:p>
    <w:p w14:paraId="38A61D1E" w14:textId="77777777" w:rsidR="000E2663" w:rsidRDefault="000E2663"/>
    <w:p w14:paraId="38A61D1F" w14:textId="77777777" w:rsidR="000E2663" w:rsidRDefault="00603000">
      <w:pPr>
        <w:spacing w:before="60" w:after="60" w:line="276" w:lineRule="auto"/>
      </w:pPr>
      <w:r>
        <w:rPr>
          <w:color w:val="1A1A2E"/>
        </w:rPr>
        <w:t>This chart gives you the full spec landscape at a glance. At a glance you can see: which instruments have the most extreme spec positioning? Which are neutral? The chart is sorted by spec Z-score, matching the table above, so the extreme readings are visually prominent.</w:t>
      </w:r>
    </w:p>
    <w:p w14:paraId="38A61D20" w14:textId="77777777" w:rsidR="000E2663" w:rsidRDefault="000E2663"/>
    <w:p w14:paraId="38A61D21" w14:textId="77777777" w:rsidR="000E2663" w:rsidRDefault="00603000">
      <w:pPr>
        <w:spacing w:before="60" w:after="60" w:line="276" w:lineRule="auto"/>
      </w:pPr>
      <w:r>
        <w:rPr>
          <w:color w:val="1A1A2E"/>
        </w:rPr>
        <w:t>Remember: specs are the contrarian signal. The most extended green bar (highest spec long) is a potential short opportunity when it reverses. The most extended red bar (most extreme spec short) is a potential long opportunity.</w:t>
      </w:r>
    </w:p>
    <w:p w14:paraId="38A61D22" w14:textId="77777777" w:rsidR="000E2663" w:rsidRDefault="000E2663"/>
    <w:p w14:paraId="38A61D23" w14:textId="77777777" w:rsidR="000E2663" w:rsidRDefault="00603000">
      <w:pPr>
        <w:pStyle w:val="Heading3"/>
      </w:pPr>
      <w:r>
        <w:t>Commercial Positioning Bar Chart</w:t>
      </w:r>
    </w:p>
    <w:p w14:paraId="38A61D24" w14:textId="77777777" w:rsidR="000E2663" w:rsidRDefault="00603000">
      <w:pPr>
        <w:spacing w:before="60" w:after="60" w:line="276" w:lineRule="auto"/>
      </w:pPr>
      <w:r>
        <w:rPr>
          <w:color w:val="1A1A2E"/>
        </w:rPr>
        <w:t>Same structure as the Spec chart, but showing commercial Z-scores. Colors reflect the commercial Z-score tier — not the spec label. A bar colored green means commercials are in a historically long position for that instrument.</w:t>
      </w:r>
    </w:p>
    <w:p w14:paraId="38A61D25" w14:textId="77777777" w:rsidR="000E2663" w:rsidRDefault="000E2663"/>
    <w:p w14:paraId="38A61D28" w14:textId="2372CD02" w:rsidR="000E2663" w:rsidRDefault="00603000" w:rsidP="001742FD">
      <w:pPr>
        <w:spacing w:before="60" w:after="60" w:line="276" w:lineRule="auto"/>
      </w:pPr>
      <w:r>
        <w:rPr>
          <w:color w:val="1A1A2E"/>
        </w:rPr>
        <w:t>The commercial chart is directionally informative only when compared against the spec chart. An instrument where the spec bar is deep red (extreme short) AND the commercial bar is deep green (extreme long) is showing maximum divergence. These are the instruments to watch most carefully for reversal setups.</w:t>
      </w:r>
    </w:p>
    <w:p w14:paraId="38A61D29" w14:textId="77777777" w:rsidR="000E2663" w:rsidRDefault="00603000">
      <w:pPr>
        <w:pStyle w:val="Heading2"/>
      </w:pPr>
      <w:r>
        <w:t>Page 5 — Methodology</w:t>
      </w:r>
    </w:p>
    <w:p w14:paraId="38A61D2A" w14:textId="77777777" w:rsidR="000E2663" w:rsidRDefault="00603000">
      <w:pPr>
        <w:spacing w:before="60" w:after="60" w:line="276" w:lineRule="auto"/>
      </w:pPr>
      <w:r>
        <w:rPr>
          <w:color w:val="1A1A2E"/>
        </w:rPr>
        <w:t>The Methodology page is a static reference. It does not contain live data. It documents: what the COT report is, the Z-score formula, the divergence signal logic, CFTC codes and report types for all twelve instruments, the refresh schedule, and important limitations including the 3-day reporting lag, micro contract rollup, and the May 2023 consolidation event.</w:t>
      </w:r>
    </w:p>
    <w:p w14:paraId="38A61D2B" w14:textId="77777777" w:rsidR="000E2663" w:rsidRDefault="000E2663"/>
    <w:p w14:paraId="38A61D2E" w14:textId="5073D298" w:rsidR="000E2663" w:rsidRDefault="00603000" w:rsidP="006D183F">
      <w:pPr>
        <w:spacing w:before="60" w:after="60" w:line="276" w:lineRule="auto"/>
      </w:pPr>
      <w:r>
        <w:rPr>
          <w:color w:val="1A1A2E"/>
        </w:rPr>
        <w:t>Consult the Methodology page when: onboarding someone new to the dashboard, verifying data lineage, checking refresh schedule, or understanding a specific data design decision.</w:t>
      </w:r>
    </w:p>
    <w:p w14:paraId="38A61D2F" w14:textId="77777777" w:rsidR="000E2663" w:rsidRDefault="00603000">
      <w:pPr>
        <w:pStyle w:val="Heading1"/>
        <w:pBdr>
          <w:bottom w:val="single" w:sz="8" w:space="4" w:color="378ADD"/>
        </w:pBdr>
      </w:pPr>
      <w:r>
        <w:t>4. Signal Hierarchy — Where COT Fits in the Full Suite</w:t>
      </w:r>
    </w:p>
    <w:p w14:paraId="38A61D30" w14:textId="77777777" w:rsidR="000E2663" w:rsidRDefault="00603000">
      <w:pPr>
        <w:spacing w:before="60" w:after="60" w:line="276" w:lineRule="auto"/>
      </w:pPr>
      <w:r>
        <w:rPr>
          <w:color w:val="1A1A2E"/>
        </w:rPr>
        <w:t>This is the most important section for using the COT Dashboard correctly. COT does not exist in isolation. It is one layer in a four-layer Market Intelligence Suite. Knowing where COT fits relative to the other dashboards determines how you weight a signal and whether you act on it.</w:t>
      </w:r>
    </w:p>
    <w:p w14:paraId="38A61D31"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4120"/>
        <w:gridCol w:w="2000"/>
      </w:tblGrid>
      <w:tr w:rsidR="000E2663" w14:paraId="38A61D36"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32" w14:textId="77777777" w:rsidR="000E2663" w:rsidRDefault="00603000">
            <w:r>
              <w:rPr>
                <w:b/>
                <w:bCs/>
                <w:color w:val="FFFFFF"/>
                <w:sz w:val="20"/>
                <w:szCs w:val="20"/>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33" w14:textId="77777777" w:rsidR="000E2663" w:rsidRDefault="00603000">
            <w:r>
              <w:rPr>
                <w:b/>
                <w:bCs/>
                <w:color w:val="FFFFFF"/>
                <w:sz w:val="20"/>
                <w:szCs w:val="20"/>
              </w:rPr>
              <w:t>Dashboard</w:t>
            </w:r>
          </w:p>
        </w:tc>
        <w:tc>
          <w:tcPr>
            <w:tcW w:w="4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34" w14:textId="77777777" w:rsidR="000E2663" w:rsidRDefault="00603000">
            <w:r>
              <w:rPr>
                <w:b/>
                <w:bCs/>
                <w:color w:val="FFFFFF"/>
                <w:sz w:val="20"/>
                <w:szCs w:val="20"/>
              </w:rPr>
              <w:t>Question It Answers</w:t>
            </w:r>
          </w:p>
        </w:tc>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35" w14:textId="77777777" w:rsidR="000E2663" w:rsidRDefault="00603000">
            <w:r>
              <w:rPr>
                <w:b/>
                <w:bCs/>
                <w:color w:val="FFFFFF"/>
                <w:sz w:val="20"/>
                <w:szCs w:val="20"/>
              </w:rPr>
              <w:t>Weight</w:t>
            </w:r>
          </w:p>
        </w:tc>
      </w:tr>
      <w:tr w:rsidR="000E2663" w14:paraId="38A61D3B"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37" w14:textId="77777777" w:rsidR="000E2663" w:rsidRDefault="00603000">
            <w:r>
              <w:rPr>
                <w:color w:val="1A1A2E"/>
                <w:sz w:val="20"/>
                <w:szCs w:val="20"/>
              </w:rPr>
              <w:t>1 — Environment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38" w14:textId="77777777" w:rsidR="000E2663" w:rsidRDefault="00603000">
            <w:r>
              <w:rPr>
                <w:color w:val="1A1A2E"/>
                <w:sz w:val="20"/>
                <w:szCs w:val="20"/>
              </w:rPr>
              <w:t>Macro Regime</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39" w14:textId="77777777" w:rsidR="000E2663" w:rsidRDefault="00603000">
            <w:r>
              <w:rPr>
                <w:color w:val="1A1A2E"/>
                <w:sz w:val="20"/>
                <w:szCs w:val="20"/>
              </w:rPr>
              <w:t>What is the macroeconomic environment right now? Expansion, Slowdown, Contraction, or Recovery?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3A" w14:textId="77777777" w:rsidR="000E2663" w:rsidRDefault="00603000">
            <w:r>
              <w:rPr>
                <w:color w:val="1A1A2E"/>
                <w:sz w:val="20"/>
                <w:szCs w:val="20"/>
              </w:rPr>
              <w:t>Highest — defines the tide</w:t>
            </w:r>
          </w:p>
        </w:tc>
      </w:tr>
      <w:tr w:rsidR="000E2663" w14:paraId="38A61D40"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3C" w14:textId="77777777" w:rsidR="000E2663" w:rsidRDefault="00603000">
            <w:r>
              <w:rPr>
                <w:color w:val="1A1A2E"/>
                <w:sz w:val="20"/>
                <w:szCs w:val="20"/>
              </w:rPr>
              <w:t>2 — Positioning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3D" w14:textId="77777777" w:rsidR="000E2663" w:rsidRDefault="00603000">
            <w:r>
              <w:rPr>
                <w:color w:val="1A1A2E"/>
                <w:sz w:val="20"/>
                <w:szCs w:val="20"/>
              </w:rPr>
              <w:t>COT Positioning</w:t>
            </w:r>
          </w:p>
        </w:tc>
        <w:tc>
          <w:tcPr>
            <w:tcW w:w="4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3E" w14:textId="77777777" w:rsidR="000E2663" w:rsidRDefault="00603000">
            <w:r>
              <w:rPr>
                <w:color w:val="1A1A2E"/>
                <w:sz w:val="20"/>
                <w:szCs w:val="20"/>
              </w:rPr>
              <w:t>What are institutional traders positioned to do? Are they with or against the crowd?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3F" w14:textId="77777777" w:rsidR="000E2663" w:rsidRDefault="00603000">
            <w:r>
              <w:rPr>
                <w:color w:val="1A1A2E"/>
                <w:sz w:val="20"/>
                <w:szCs w:val="20"/>
              </w:rPr>
              <w:t>Second — confirms or challenges direction</w:t>
            </w:r>
          </w:p>
        </w:tc>
      </w:tr>
      <w:tr w:rsidR="000E2663" w14:paraId="38A61D4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41" w14:textId="77777777" w:rsidR="000E2663" w:rsidRDefault="00603000">
            <w:r>
              <w:rPr>
                <w:color w:val="1A1A2E"/>
                <w:sz w:val="20"/>
                <w:szCs w:val="20"/>
              </w:rPr>
              <w:lastRenderedPageBreak/>
              <w:t>3 — Psychology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42" w14:textId="77777777" w:rsidR="000E2663" w:rsidRDefault="00603000">
            <w:r>
              <w:rPr>
                <w:color w:val="1A1A2E"/>
                <w:sz w:val="20"/>
                <w:szCs w:val="20"/>
              </w:rPr>
              <w:t>Sentiment Dashboard</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43" w14:textId="77777777" w:rsidR="000E2663" w:rsidRDefault="00603000">
            <w:r>
              <w:rPr>
                <w:color w:val="1A1A2E"/>
                <w:sz w:val="20"/>
                <w:szCs w:val="20"/>
              </w:rPr>
              <w:t>What is the market's emotional state? Fear, greed, or neutral?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44" w14:textId="77777777" w:rsidR="000E2663" w:rsidRDefault="00603000">
            <w:r>
              <w:rPr>
                <w:color w:val="1A1A2E"/>
                <w:sz w:val="20"/>
                <w:szCs w:val="20"/>
              </w:rPr>
              <w:t>Third — crowd psychology overlay</w:t>
            </w:r>
          </w:p>
        </w:tc>
      </w:tr>
      <w:tr w:rsidR="000E2663" w14:paraId="38A61D4A"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46" w14:textId="77777777" w:rsidR="000E2663" w:rsidRDefault="00603000">
            <w:r>
              <w:rPr>
                <w:color w:val="1A1A2E"/>
                <w:sz w:val="20"/>
                <w:szCs w:val="20"/>
              </w:rPr>
              <w:t>4 — 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47" w14:textId="77777777" w:rsidR="000E2663" w:rsidRDefault="00603000">
            <w:r>
              <w:rPr>
                <w:color w:val="1A1A2E"/>
                <w:sz w:val="20"/>
                <w:szCs w:val="20"/>
              </w:rPr>
              <w:t>DCF Dashboard</w:t>
            </w:r>
          </w:p>
        </w:tc>
        <w:tc>
          <w:tcPr>
            <w:tcW w:w="4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48" w14:textId="77777777" w:rsidR="000E2663" w:rsidRDefault="00603000">
            <w:r>
              <w:rPr>
                <w:color w:val="1A1A2E"/>
                <w:sz w:val="20"/>
                <w:szCs w:val="20"/>
              </w:rPr>
              <w:t>Are equities over or undervalued? What is the margin of safety?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49" w14:textId="77777777" w:rsidR="000E2663" w:rsidRDefault="00603000">
            <w:r>
              <w:rPr>
                <w:color w:val="1A1A2E"/>
                <w:sz w:val="20"/>
                <w:szCs w:val="20"/>
              </w:rPr>
              <w:t>Fourth — position sizing for equity instruments</w:t>
            </w:r>
          </w:p>
        </w:tc>
      </w:tr>
    </w:tbl>
    <w:p w14:paraId="38A61D4B" w14:textId="77777777" w:rsidR="000E2663" w:rsidRDefault="000E2663"/>
    <w:p w14:paraId="38A61D4C" w14:textId="77777777" w:rsidR="000E2663" w:rsidRDefault="00603000">
      <w:pPr>
        <w:pStyle w:val="Heading2"/>
      </w:pPr>
      <w:r>
        <w:t>4.1 Conflict Resolution Rules</w:t>
      </w:r>
    </w:p>
    <w:p w14:paraId="38A61D4D" w14:textId="77777777" w:rsidR="000E2663" w:rsidRDefault="00603000">
      <w:pPr>
        <w:spacing w:before="60" w:after="60" w:line="276" w:lineRule="auto"/>
      </w:pPr>
      <w:r>
        <w:rPr>
          <w:color w:val="1A1A2E"/>
        </w:rPr>
        <w:t>When signals from different dashboards conflict, use these rules:</w:t>
      </w:r>
    </w:p>
    <w:p w14:paraId="38A61D4E" w14:textId="77777777" w:rsidR="000E2663" w:rsidRDefault="000E2663"/>
    <w:p w14:paraId="38A61D4F" w14:textId="77777777" w:rsidR="000E2663" w:rsidRDefault="00603000">
      <w:pPr>
        <w:pStyle w:val="ListParagraph"/>
        <w:numPr>
          <w:ilvl w:val="0"/>
          <w:numId w:val="2"/>
        </w:numPr>
        <w:spacing w:before="40" w:after="40"/>
      </w:pPr>
      <w:r>
        <w:rPr>
          <w:b/>
          <w:bCs/>
          <w:color w:val="1A1A2E"/>
        </w:rPr>
        <w:t xml:space="preserve">Rule 1: </w:t>
      </w:r>
      <w:r>
        <w:rPr>
          <w:color w:val="1A1A2E"/>
        </w:rPr>
        <w:t>Macro Regime overrides COT for directional bias. If Macro = Expansion, take long setups on ES even if COT shows Bearish Divergence — but reduce size.</w:t>
      </w:r>
    </w:p>
    <w:p w14:paraId="38A61D50" w14:textId="77777777" w:rsidR="000E2663" w:rsidRDefault="00603000">
      <w:pPr>
        <w:pStyle w:val="ListParagraph"/>
        <w:numPr>
          <w:ilvl w:val="0"/>
          <w:numId w:val="2"/>
        </w:numPr>
        <w:spacing w:before="40" w:after="40"/>
      </w:pPr>
      <w:r>
        <w:rPr>
          <w:b/>
          <w:bCs/>
          <w:color w:val="1A1A2E"/>
        </w:rPr>
        <w:t xml:space="preserve">Rule 2: </w:t>
      </w:r>
      <w:r>
        <w:rPr>
          <w:color w:val="1A1A2E"/>
        </w:rPr>
        <w:t>COT Bullish Divergence in a Contraction Macro regime = reduce short size, not zero. The COT signal is acting as a floor — price may be near a cycle low even if the macro trend is down.</w:t>
      </w:r>
    </w:p>
    <w:p w14:paraId="38A61D51" w14:textId="77777777" w:rsidR="000E2663" w:rsidRDefault="00603000">
      <w:pPr>
        <w:pStyle w:val="ListParagraph"/>
        <w:numPr>
          <w:ilvl w:val="0"/>
          <w:numId w:val="2"/>
        </w:numPr>
        <w:spacing w:before="40" w:after="40"/>
      </w:pPr>
      <w:r>
        <w:rPr>
          <w:b/>
          <w:bCs/>
          <w:color w:val="1A1A2E"/>
        </w:rPr>
        <w:t xml:space="preserve">Rule 3: </w:t>
      </w:r>
      <w:r>
        <w:rPr>
          <w:color w:val="1A1A2E"/>
        </w:rPr>
        <w:t>If COT and Sentiment both show the same extreme (both bearish), the combined signal is stronger than either alone. Maximum conviction = Macro Contraction + COT Bearish Divergence + Sentiment Extreme Fear. That combination is a historically significant setup.</w:t>
      </w:r>
    </w:p>
    <w:p w14:paraId="38A61D52" w14:textId="77777777" w:rsidR="000E2663" w:rsidRDefault="00603000">
      <w:pPr>
        <w:pStyle w:val="ListParagraph"/>
        <w:numPr>
          <w:ilvl w:val="0"/>
          <w:numId w:val="2"/>
        </w:numPr>
        <w:spacing w:before="40" w:after="40"/>
      </w:pPr>
      <w:r>
        <w:rPr>
          <w:b/>
          <w:bCs/>
          <w:color w:val="1A1A2E"/>
        </w:rPr>
        <w:t xml:space="preserve">Rule 4: </w:t>
      </w:r>
      <w:r>
        <w:rPr>
          <w:color w:val="1A1A2E"/>
        </w:rPr>
        <w:t>COT is never a trade entry trigger. It is a bias layer. Your BoS structure, displacement candle, and timeframe alignment are still required for entry. COT determines whether you take the setup at full size, reduced size, or pass entirely.</w:t>
      </w:r>
    </w:p>
    <w:p w14:paraId="38A61D53" w14:textId="77777777" w:rsidR="000E2663" w:rsidRDefault="000E2663"/>
    <w:p w14:paraId="38A61D54" w14:textId="77777777" w:rsidR="000E2663" w:rsidRDefault="00603000">
      <w:pPr>
        <w:pStyle w:val="Heading2"/>
      </w:pPr>
      <w:r>
        <w:t>4.2 Signal Strength Matrix</w:t>
      </w:r>
    </w:p>
    <w:p w14:paraId="38A61D55" w14:textId="77777777" w:rsidR="000E2663" w:rsidRDefault="00603000">
      <w:pPr>
        <w:spacing w:before="60" w:after="60" w:line="276" w:lineRule="auto"/>
      </w:pPr>
      <w:r>
        <w:rPr>
          <w:color w:val="1A1A2E"/>
        </w:rPr>
        <w:t>Use this matrix when deciding how to size a position given the COT reading alongside your BoS setup:</w:t>
      </w:r>
    </w:p>
    <w:p w14:paraId="38A61D56"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2100"/>
        <w:gridCol w:w="2760"/>
      </w:tblGrid>
      <w:tr w:rsidR="000E2663" w14:paraId="38A61D5B" w14:textId="77777777">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57" w14:textId="77777777" w:rsidR="000E2663" w:rsidRDefault="00603000">
            <w:r>
              <w:rPr>
                <w:b/>
                <w:bCs/>
                <w:color w:val="FFFFFF"/>
                <w:sz w:val="20"/>
                <w:szCs w:val="20"/>
              </w:rPr>
              <w:t>COT Signal</w:t>
            </w:r>
          </w:p>
        </w:tc>
        <w:tc>
          <w:tcPr>
            <w:tcW w:w="21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58" w14:textId="77777777" w:rsidR="000E2663" w:rsidRDefault="00603000">
            <w:r>
              <w:rPr>
                <w:b/>
                <w:bCs/>
                <w:color w:val="FFFFFF"/>
                <w:sz w:val="20"/>
                <w:szCs w:val="20"/>
              </w:rPr>
              <w:t>Macro Regime</w:t>
            </w:r>
          </w:p>
        </w:tc>
        <w:tc>
          <w:tcPr>
            <w:tcW w:w="21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59" w14:textId="77777777" w:rsidR="000E2663" w:rsidRDefault="00603000">
            <w:r>
              <w:rPr>
                <w:b/>
                <w:bCs/>
                <w:color w:val="FFFFFF"/>
                <w:sz w:val="20"/>
                <w:szCs w:val="20"/>
              </w:rPr>
              <w:t>Setup Quality</w:t>
            </w:r>
          </w:p>
        </w:tc>
        <w:tc>
          <w:tcPr>
            <w:tcW w:w="27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5A" w14:textId="77777777" w:rsidR="000E2663" w:rsidRDefault="00603000">
            <w:r>
              <w:rPr>
                <w:b/>
                <w:bCs/>
                <w:color w:val="FFFFFF"/>
                <w:sz w:val="20"/>
                <w:szCs w:val="20"/>
              </w:rPr>
              <w:t>Recommended Action</w:t>
            </w:r>
          </w:p>
        </w:tc>
      </w:tr>
      <w:tr w:rsidR="000E2663" w14:paraId="38A61D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5C" w14:textId="77777777" w:rsidR="000E2663" w:rsidRDefault="00603000">
            <w:r>
              <w:rPr>
                <w:color w:val="1A1A2E"/>
                <w:sz w:val="20"/>
                <w:szCs w:val="20"/>
              </w:rPr>
              <w:t>Bullish Divergence (strong)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5D" w14:textId="77777777" w:rsidR="000E2663" w:rsidRDefault="00603000">
            <w:r>
              <w:rPr>
                <w:color w:val="1A1A2E"/>
                <w:sz w:val="20"/>
                <w:szCs w:val="20"/>
              </w:rPr>
              <w:t>Recovery / Expansion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5E" w14:textId="77777777" w:rsidR="000E2663" w:rsidRDefault="00603000">
            <w:r>
              <w:rPr>
                <w:color w:val="1A1A2E"/>
                <w:sz w:val="20"/>
                <w:szCs w:val="20"/>
              </w:rPr>
              <w:t>A-grade BoS setup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5F" w14:textId="77777777" w:rsidR="000E2663" w:rsidRDefault="00603000">
            <w:r>
              <w:rPr>
                <w:color w:val="1A1A2E"/>
                <w:sz w:val="20"/>
                <w:szCs w:val="20"/>
              </w:rPr>
              <w:t>Full size. Maximum conviction.</w:t>
            </w:r>
          </w:p>
        </w:tc>
      </w:tr>
      <w:tr w:rsidR="000E2663" w14:paraId="38A61D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61" w14:textId="77777777" w:rsidR="000E2663" w:rsidRDefault="00603000">
            <w:r>
              <w:rPr>
                <w:color w:val="1A1A2E"/>
                <w:sz w:val="20"/>
                <w:szCs w:val="20"/>
              </w:rPr>
              <w:t>Bullish Divergence (strong)</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62" w14:textId="77777777" w:rsidR="000E2663" w:rsidRDefault="00603000">
            <w:r>
              <w:rPr>
                <w:color w:val="1A1A2E"/>
                <w:sz w:val="20"/>
                <w:szCs w:val="20"/>
              </w:rPr>
              <w:t>Contraction / Slowdown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63" w14:textId="77777777" w:rsidR="000E2663" w:rsidRDefault="00603000">
            <w:r>
              <w:rPr>
                <w:color w:val="1A1A2E"/>
                <w:sz w:val="20"/>
                <w:szCs w:val="20"/>
              </w:rPr>
              <w:t>A-grade BoS setup</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64" w14:textId="77777777" w:rsidR="000E2663" w:rsidRDefault="00603000">
            <w:r>
              <w:rPr>
                <w:color w:val="1A1A2E"/>
                <w:sz w:val="20"/>
                <w:szCs w:val="20"/>
              </w:rPr>
              <w:t>75% size. Macro headwind, but COT support.</w:t>
            </w:r>
          </w:p>
        </w:tc>
      </w:tr>
      <w:tr w:rsidR="000E2663" w14:paraId="38A61D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66" w14:textId="77777777" w:rsidR="000E2663" w:rsidRDefault="00603000">
            <w:r>
              <w:rPr>
                <w:color w:val="1A1A2E"/>
                <w:sz w:val="20"/>
                <w:szCs w:val="20"/>
              </w:rPr>
              <w:t>No Signal / Neutral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67" w14:textId="77777777" w:rsidR="000E2663" w:rsidRDefault="00603000">
            <w:r>
              <w:rPr>
                <w:color w:val="1A1A2E"/>
                <w:sz w:val="20"/>
                <w:szCs w:val="20"/>
              </w:rPr>
              <w:t>Recovery / Expansion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68" w14:textId="77777777" w:rsidR="000E2663" w:rsidRDefault="00603000">
            <w:r>
              <w:rPr>
                <w:color w:val="1A1A2E"/>
                <w:sz w:val="20"/>
                <w:szCs w:val="20"/>
              </w:rPr>
              <w:t>A-grade BoS setup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69" w14:textId="77777777" w:rsidR="000E2663" w:rsidRDefault="00603000">
            <w:r>
              <w:rPr>
                <w:color w:val="1A1A2E"/>
                <w:sz w:val="20"/>
                <w:szCs w:val="20"/>
              </w:rPr>
              <w:t>Full size. No COT headwind.</w:t>
            </w:r>
          </w:p>
        </w:tc>
      </w:tr>
      <w:tr w:rsidR="000E2663" w14:paraId="38A61D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6B" w14:textId="77777777" w:rsidR="000E2663" w:rsidRDefault="00603000">
            <w:r>
              <w:rPr>
                <w:color w:val="1A1A2E"/>
                <w:sz w:val="20"/>
                <w:szCs w:val="20"/>
              </w:rPr>
              <w:t>Bearish Divergence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6C" w14:textId="77777777" w:rsidR="000E2663" w:rsidRDefault="00603000">
            <w:r>
              <w:rPr>
                <w:color w:val="1A1A2E"/>
                <w:sz w:val="20"/>
                <w:szCs w:val="20"/>
              </w:rPr>
              <w:t>Recovery / Expansion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6D" w14:textId="77777777" w:rsidR="000E2663" w:rsidRDefault="00603000">
            <w:r>
              <w:rPr>
                <w:color w:val="1A1A2E"/>
                <w:sz w:val="20"/>
                <w:szCs w:val="20"/>
              </w:rPr>
              <w:t>A-grade BoS setup</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6E" w14:textId="77777777" w:rsidR="000E2663" w:rsidRDefault="00603000">
            <w:r>
              <w:rPr>
                <w:color w:val="1A1A2E"/>
                <w:sz w:val="20"/>
                <w:szCs w:val="20"/>
              </w:rPr>
              <w:t>50% size. COT headwind in bullish macro. Tight stop.</w:t>
            </w:r>
          </w:p>
        </w:tc>
      </w:tr>
      <w:tr w:rsidR="000E2663" w14:paraId="38A61D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70" w14:textId="77777777" w:rsidR="000E2663" w:rsidRDefault="00603000">
            <w:r>
              <w:rPr>
                <w:color w:val="1A1A2E"/>
                <w:sz w:val="20"/>
                <w:szCs w:val="20"/>
              </w:rPr>
              <w:t>Bearish Divergence (strong)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71" w14:textId="77777777" w:rsidR="000E2663" w:rsidRDefault="00603000">
            <w:r>
              <w:rPr>
                <w:color w:val="1A1A2E"/>
                <w:sz w:val="20"/>
                <w:szCs w:val="20"/>
              </w:rPr>
              <w:t>Contraction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72" w14:textId="77777777" w:rsidR="000E2663" w:rsidRDefault="00603000">
            <w:r>
              <w:rPr>
                <w:color w:val="1A1A2E"/>
                <w:sz w:val="20"/>
                <w:szCs w:val="20"/>
              </w:rPr>
              <w:t>Any setup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73" w14:textId="77777777" w:rsidR="000E2663" w:rsidRDefault="00603000">
            <w:r>
              <w:rPr>
                <w:color w:val="1A1A2E"/>
                <w:sz w:val="20"/>
                <w:szCs w:val="20"/>
              </w:rPr>
              <w:t>Pass or 25% size. Both macro and COT aligned against you.</w:t>
            </w:r>
          </w:p>
        </w:tc>
      </w:tr>
    </w:tbl>
    <w:p w14:paraId="38A61D76" w14:textId="040638FF" w:rsidR="000E2663" w:rsidRDefault="000E2663"/>
    <w:p w14:paraId="38A61D77" w14:textId="77777777" w:rsidR="000E2663" w:rsidRDefault="00603000">
      <w:pPr>
        <w:pStyle w:val="Heading1"/>
        <w:pBdr>
          <w:bottom w:val="single" w:sz="8" w:space="4" w:color="378ADD"/>
        </w:pBdr>
      </w:pPr>
      <w:r>
        <w:t>5. Telling the Story of This Dashboard</w:t>
      </w:r>
    </w:p>
    <w:p w14:paraId="38A61D78" w14:textId="77777777" w:rsidR="000E2663" w:rsidRDefault="00603000">
      <w:pPr>
        <w:spacing w:before="60" w:after="60" w:line="276" w:lineRule="auto"/>
      </w:pPr>
      <w:r>
        <w:rPr>
          <w:color w:val="1A1A2E"/>
        </w:rPr>
        <w:lastRenderedPageBreak/>
        <w:t>Data without narrative is just numbers. The COT Dashboard is designed to tell a specific story every week — the story of who is positioned where, how extreme that positioning is, and what the historical precedent suggests will happen next. The following section explains how to read the full dashboard as a coherent narrative, not as a collection of individual charts.</w:t>
      </w:r>
    </w:p>
    <w:p w14:paraId="38A61D79" w14:textId="77777777" w:rsidR="000E2663" w:rsidRDefault="000E2663"/>
    <w:p w14:paraId="38A61D7A" w14:textId="77777777" w:rsidR="000E2663" w:rsidRDefault="00603000">
      <w:pPr>
        <w:pStyle w:val="Heading2"/>
      </w:pPr>
      <w:r>
        <w:t>5.1 The Story Structure</w:t>
      </w:r>
    </w:p>
    <w:p w14:paraId="38A61D7B" w14:textId="77777777" w:rsidR="000E2663" w:rsidRDefault="00603000">
      <w:pPr>
        <w:spacing w:before="60" w:after="60" w:line="276" w:lineRule="auto"/>
      </w:pPr>
      <w:r>
        <w:rPr>
          <w:color w:val="1A1A2E"/>
        </w:rPr>
        <w:t>Every good data story has three parts: context, conflict, and resolution. The COT Dashboard maps to this structure naturally.</w:t>
      </w:r>
    </w:p>
    <w:p w14:paraId="38A61D7C" w14:textId="77777777" w:rsidR="000E2663" w:rsidRDefault="000E2663"/>
    <w:p w14:paraId="38A61D7D" w14:textId="77777777" w:rsidR="000E2663" w:rsidRDefault="00603000">
      <w:pPr>
        <w:pStyle w:val="ListParagraph"/>
        <w:numPr>
          <w:ilvl w:val="0"/>
          <w:numId w:val="2"/>
        </w:numPr>
        <w:spacing w:before="40" w:after="40"/>
      </w:pPr>
      <w:r>
        <w:rPr>
          <w:b/>
          <w:bCs/>
          <w:color w:val="1A1A2E"/>
        </w:rPr>
        <w:t xml:space="preserve">Context (Page 1 — Overview): </w:t>
      </w:r>
      <w:r>
        <w:rPr>
          <w:color w:val="1A1A2E"/>
        </w:rPr>
        <w:t>Where does everyone stand right now? The heatmap table gives you the full landscape in one view. You immediately see which instruments are at extremes and which are neutral. This is your opening paragraph.</w:t>
      </w:r>
    </w:p>
    <w:p w14:paraId="38A61D7E" w14:textId="77777777" w:rsidR="000E2663" w:rsidRDefault="00603000">
      <w:pPr>
        <w:pStyle w:val="ListParagraph"/>
        <w:numPr>
          <w:ilvl w:val="0"/>
          <w:numId w:val="2"/>
        </w:numPr>
        <w:spacing w:before="40" w:after="40"/>
      </w:pPr>
      <w:r>
        <w:rPr>
          <w:b/>
          <w:bCs/>
          <w:color w:val="1A1A2E"/>
        </w:rPr>
        <w:t xml:space="preserve">Conflict (Page 2 — History + Page 3 — Extremes): </w:t>
      </w:r>
      <w:r>
        <w:rPr>
          <w:color w:val="1A1A2E"/>
        </w:rPr>
        <w:t>How did we get here, and how unusual is this? The trend charts show whether the current extreme is a sudden spike or a gradual build. The distribution chart shows how rare the current reading is historically. This is where the tension of the story lives.</w:t>
      </w:r>
    </w:p>
    <w:p w14:paraId="38A61D7F" w14:textId="77777777" w:rsidR="000E2663" w:rsidRDefault="00603000">
      <w:pPr>
        <w:pStyle w:val="ListParagraph"/>
        <w:numPr>
          <w:ilvl w:val="0"/>
          <w:numId w:val="2"/>
        </w:numPr>
        <w:spacing w:before="40" w:after="40"/>
      </w:pPr>
      <w:r>
        <w:rPr>
          <w:b/>
          <w:bCs/>
          <w:color w:val="1A1A2E"/>
        </w:rPr>
        <w:t xml:space="preserve">Resolution (Page 4 — Confluence): </w:t>
      </w:r>
      <w:r>
        <w:rPr>
          <w:color w:val="1A1A2E"/>
        </w:rPr>
        <w:t>Given where everyone is positioned, what does history suggest happens next? The divergence table delivers the actionable conclusion. This is your trading bias for the week.</w:t>
      </w:r>
    </w:p>
    <w:p w14:paraId="38A61D80" w14:textId="77777777" w:rsidR="000E2663" w:rsidRDefault="000E2663"/>
    <w:p w14:paraId="38A61D81" w14:textId="77777777" w:rsidR="000E2663" w:rsidRDefault="00603000">
      <w:pPr>
        <w:pStyle w:val="Heading2"/>
      </w:pPr>
      <w:r>
        <w:t>5.2 Reading the April 2026 Dashboard as a Story</w:t>
      </w:r>
    </w:p>
    <w:p w14:paraId="38A61D82" w14:textId="77777777" w:rsidR="000E2663" w:rsidRDefault="00603000">
      <w:pPr>
        <w:spacing w:before="60" w:after="60" w:line="276" w:lineRule="auto"/>
      </w:pPr>
      <w:r>
        <w:rPr>
          <w:color w:val="1A1A2E"/>
        </w:rPr>
        <w:t>As of April 7, 2026, here is how to read the current dashboard as a narrative:</w:t>
      </w:r>
    </w:p>
    <w:p w14:paraId="38A61D83" w14:textId="77777777" w:rsidR="000E2663" w:rsidRDefault="000E2663"/>
    <w:p w14:paraId="38A61D84" w14:textId="77777777" w:rsidR="000E2663" w:rsidRDefault="00603000">
      <w:pPr>
        <w:pStyle w:val="Heading3"/>
      </w:pPr>
      <w:r>
        <w:t>The Context (Page 1)</w:t>
      </w:r>
    </w:p>
    <w:p w14:paraId="38A61D85" w14:textId="77777777" w:rsidR="000E2663" w:rsidRDefault="00603000">
      <w:pPr>
        <w:spacing w:before="60" w:after="60" w:line="276" w:lineRule="auto"/>
      </w:pPr>
      <w:r>
        <w:rPr>
          <w:color w:val="1A1A2E"/>
        </w:rPr>
        <w:t>The heatmap table tells an immediately interesting story. At the top: ZC (Extreme Long, Z = +2.09) and ES (Extreme Long, Z = +1.95) — speculators are heavily long both US equities and corn. At the bottom: 6E (Extreme Short, Z = -2.85) — speculators are the most short the Euro they have been all year. In the middle: most commodities (GC, NG, SI, NQ) are Short, while ZB and ZN are near Neutral.</w:t>
      </w:r>
    </w:p>
    <w:p w14:paraId="38A61D86" w14:textId="77777777" w:rsidR="000E2663" w:rsidRDefault="000E2663"/>
    <w:p w14:paraId="38A61D87" w14:textId="77777777" w:rsidR="000E2663" w:rsidRDefault="00603000">
      <w:pPr>
        <w:spacing w:before="60" w:after="60" w:line="276" w:lineRule="auto"/>
      </w:pPr>
      <w:r>
        <w:rPr>
          <w:color w:val="1A1A2E"/>
        </w:rPr>
        <w:t xml:space="preserve">The immediate story: spec money is concentrated in two places — long US equities and long </w:t>
      </w:r>
      <w:proofErr w:type="spellStart"/>
      <w:r>
        <w:rPr>
          <w:color w:val="1A1A2E"/>
        </w:rPr>
        <w:t>ags</w:t>
      </w:r>
      <w:proofErr w:type="spellEnd"/>
      <w:r>
        <w:rPr>
          <w:color w:val="1A1A2E"/>
        </w:rPr>
        <w:t>. Everything else is either short or neutral. This is a divergent landscape, not a consensus one.</w:t>
      </w:r>
    </w:p>
    <w:p w14:paraId="38A61D88" w14:textId="77777777" w:rsidR="000E2663" w:rsidRDefault="000E2663"/>
    <w:p w14:paraId="38A61D89" w14:textId="77777777" w:rsidR="000E2663" w:rsidRDefault="00603000">
      <w:pPr>
        <w:pStyle w:val="Heading3"/>
      </w:pPr>
      <w:r>
        <w:t>The Conflict (Pages 2 and 3)</w:t>
      </w:r>
    </w:p>
    <w:p w14:paraId="38A61D8A" w14:textId="77777777" w:rsidR="000E2663" w:rsidRDefault="00603000">
      <w:pPr>
        <w:spacing w:before="60" w:after="60" w:line="276" w:lineRule="auto"/>
      </w:pPr>
      <w:r>
        <w:rPr>
          <w:color w:val="1A1A2E"/>
        </w:rPr>
        <w:t>Moving to Page 2 and selecting 6E: the Z-score trend chart shows the spec short position in the Euro has been building since mid-2025. It is not a sudden spike — it is a sustained, grinding trend lower in spec positioning. The commercial Z-score, meanwhile, has been building in the opposite direction. The two lines are at their widest divergence in over a year.</w:t>
      </w:r>
    </w:p>
    <w:p w14:paraId="38A61D8B" w14:textId="77777777" w:rsidR="000E2663" w:rsidRDefault="000E2663"/>
    <w:p w14:paraId="38A61D8C" w14:textId="77777777" w:rsidR="000E2663" w:rsidRDefault="00603000">
      <w:pPr>
        <w:spacing w:before="60" w:after="60" w:line="276" w:lineRule="auto"/>
      </w:pPr>
      <w:r>
        <w:rPr>
          <w:color w:val="1A1A2E"/>
        </w:rPr>
        <w:lastRenderedPageBreak/>
        <w:t>Switching to Page 3 for ES: the distribution chart shows ES has 68 Extreme Long weeks out of 849 total — about 8% of all weeks. The current Z = +1.95 puts this in the top 8% of historical readings. But looking at the Top 5 Extreme Short table for ES, four of the five most extreme short readings came during COVID (April-May 2020) and one in 2015. The extreme long readings are more spread out over time — 2014, 2018, 2021, 2022. This tells you: ES extreme longs can persist for months (2021 run), while extreme shorts tend to be event-driven and sharp.</w:t>
      </w:r>
    </w:p>
    <w:p w14:paraId="38A61D8D" w14:textId="77777777" w:rsidR="000E2663" w:rsidRDefault="000E2663"/>
    <w:p w14:paraId="38A61D8E" w14:textId="77777777" w:rsidR="000E2663" w:rsidRDefault="00603000">
      <w:pPr>
        <w:pStyle w:val="Heading3"/>
      </w:pPr>
      <w:r>
        <w:t>The Resolution (Page 4)</w:t>
      </w:r>
    </w:p>
    <w:p w14:paraId="38A61D8F" w14:textId="77777777" w:rsidR="000E2663" w:rsidRDefault="00603000">
      <w:pPr>
        <w:spacing w:before="60" w:after="60" w:line="276" w:lineRule="auto"/>
      </w:pPr>
      <w:r>
        <w:rPr>
          <w:color w:val="1A1A2E"/>
        </w:rPr>
        <w:t>The Confluence Panel delivers the verdict. Sorted by Strength: 6E sits at the top with Bullish Divergence at 5.67. This is the strongest signal on the board. Next are ES (Bearish Divergence, 3.34) and ZC (Bearish Divergence, 4.13). Gold shows Bullish Divergence at 3.24. Silver and NQ show Bullish Divergence at 2.82 and 2.60 respectively.</w:t>
      </w:r>
    </w:p>
    <w:p w14:paraId="38A61D90" w14:textId="77777777" w:rsidR="000E2663" w:rsidRDefault="000E2663"/>
    <w:p w14:paraId="38A61D93" w14:textId="6D918E1F" w:rsidR="000E2663" w:rsidRDefault="00603000" w:rsidP="00280669">
      <w:pPr>
        <w:pBdr>
          <w:left w:val="single" w:sz="24" w:space="8" w:color="378ADD"/>
        </w:pBdr>
        <w:spacing w:before="120" w:after="120"/>
        <w:ind w:left="360"/>
      </w:pPr>
      <w:r>
        <w:rPr>
          <w:b/>
          <w:bCs/>
          <w:color w:val="378ADD"/>
        </w:rPr>
        <w:t xml:space="preserve">The Weekly Story: </w:t>
      </w:r>
      <w:r>
        <w:rPr>
          <w:color w:val="1A1A2E"/>
        </w:rPr>
        <w:t>Smart money is positioned long the Euro, long Gold, long Silver, and long Nasdaq futures — while the crowd is short all four. Smart money is positioned short US equities and short Corn — while the crowd is long both. The clearest single signal this week is 6E: fade the crowd, trade with the commercials, look for long BoS setups on the Euro.</w:t>
      </w:r>
    </w:p>
    <w:p w14:paraId="38A61D94" w14:textId="77777777" w:rsidR="000E2663" w:rsidRDefault="00603000">
      <w:pPr>
        <w:pStyle w:val="Heading1"/>
        <w:pBdr>
          <w:bottom w:val="single" w:sz="8" w:space="4" w:color="378ADD"/>
        </w:pBdr>
      </w:pPr>
      <w:r>
        <w:t>6. Usage Flows — Daily, Weekly, and Monthly</w:t>
      </w:r>
    </w:p>
    <w:p w14:paraId="38A61D95" w14:textId="77777777" w:rsidR="000E2663" w:rsidRDefault="00603000">
      <w:pPr>
        <w:spacing w:before="60" w:after="60" w:line="276" w:lineRule="auto"/>
      </w:pPr>
      <w:r>
        <w:rPr>
          <w:color w:val="1A1A2E"/>
        </w:rPr>
        <w:t>The COT Dashboard is most powerful when it becomes a structured habit, not an occasional reference. The following flows explain exactly how to incorporate it into your trading routine at three different time horizons.</w:t>
      </w:r>
    </w:p>
    <w:p w14:paraId="38A61D96" w14:textId="77777777" w:rsidR="000E2663" w:rsidRDefault="000E2663"/>
    <w:p w14:paraId="38A61D97" w14:textId="77777777" w:rsidR="000E2663" w:rsidRDefault="00603000">
      <w:pPr>
        <w:pStyle w:val="Heading2"/>
      </w:pPr>
      <w:r>
        <w:t>6.1 Weekly Flow — Sunday Pre-Market Prep (Primary Use Case)</w:t>
      </w:r>
    </w:p>
    <w:p w14:paraId="38A61D98" w14:textId="77777777" w:rsidR="000E2663" w:rsidRDefault="00603000">
      <w:pPr>
        <w:spacing w:before="60" w:after="60" w:line="276" w:lineRule="auto"/>
      </w:pPr>
      <w:r>
        <w:rPr>
          <w:color w:val="1A1A2E"/>
        </w:rPr>
        <w:t>This is the primary intended use. COT data refreshes Friday evening. By Sunday it is ready for your trading week preview. Total time: 10-15 minutes.</w:t>
      </w:r>
    </w:p>
    <w:p w14:paraId="38A61D99" w14:textId="77777777" w:rsidR="000E2663" w:rsidRDefault="000E2663"/>
    <w:p w14:paraId="38A61D9A" w14:textId="77777777" w:rsidR="000E2663" w:rsidRDefault="00603000">
      <w:pPr>
        <w:pStyle w:val="ListParagraph"/>
        <w:numPr>
          <w:ilvl w:val="0"/>
          <w:numId w:val="3"/>
        </w:numPr>
        <w:spacing w:before="40" w:after="40"/>
      </w:pPr>
      <w:r>
        <w:rPr>
          <w:color w:val="1A1A2E"/>
        </w:rPr>
        <w:t>Open the COT Positioning Dashboard in Power BI. Verify the Report Date card shows the most recent Friday's date. If it shows a date older than 7 days, run the ETL manually and refresh before proceeding.</w:t>
      </w:r>
    </w:p>
    <w:p w14:paraId="38A61D9B" w14:textId="77777777" w:rsidR="000E2663" w:rsidRDefault="00603000">
      <w:pPr>
        <w:pStyle w:val="ListParagraph"/>
        <w:numPr>
          <w:ilvl w:val="0"/>
          <w:numId w:val="3"/>
        </w:numPr>
        <w:spacing w:before="40" w:after="40"/>
      </w:pPr>
      <w:r>
        <w:rPr>
          <w:color w:val="1A1A2E"/>
        </w:rPr>
        <w:t>Page 1 — Overview. Scan the heatmap table top to bottom. Note: which instruments are at Extreme Long or Extreme Short? These are your primary candidates for the week. Write them down.</w:t>
      </w:r>
    </w:p>
    <w:p w14:paraId="38A61D9C" w14:textId="77777777" w:rsidR="000E2663" w:rsidRDefault="00603000">
      <w:pPr>
        <w:pStyle w:val="ListParagraph"/>
        <w:numPr>
          <w:ilvl w:val="0"/>
          <w:numId w:val="3"/>
        </w:numPr>
        <w:spacing w:before="40" w:after="40"/>
      </w:pPr>
      <w:r>
        <w:rPr>
          <w:color w:val="1A1A2E"/>
        </w:rPr>
        <w:t>Page 4 — Confluence Panel. Find the instruments from Step 2 in the divergence table. What is the signal? Bullish or Bearish Divergence? What is the Strength score? Instruments with Strength &gt; 3.0 and a clear divergence signal are your highest-conviction COT setups for the week.</w:t>
      </w:r>
    </w:p>
    <w:p w14:paraId="38A61D9D" w14:textId="77777777" w:rsidR="000E2663" w:rsidRDefault="00603000">
      <w:pPr>
        <w:pStyle w:val="ListParagraph"/>
        <w:numPr>
          <w:ilvl w:val="0"/>
          <w:numId w:val="3"/>
        </w:numPr>
        <w:spacing w:before="40" w:after="40"/>
      </w:pPr>
      <w:r>
        <w:rPr>
          <w:color w:val="1A1A2E"/>
        </w:rPr>
        <w:t>Cross-reference with Macro Regime Dashboard. Is the Macro regime consistent with the COT signal? If COT shows Bullish Divergence on 6E but Macro shows the Dollar is in a strengthening cycle — reduce conviction slightly. If both align, increase conviction.</w:t>
      </w:r>
    </w:p>
    <w:p w14:paraId="38A61D9E" w14:textId="77777777" w:rsidR="000E2663" w:rsidRDefault="00603000">
      <w:pPr>
        <w:pStyle w:val="ListParagraph"/>
        <w:numPr>
          <w:ilvl w:val="0"/>
          <w:numId w:val="3"/>
        </w:numPr>
        <w:spacing w:before="40" w:after="40"/>
      </w:pPr>
      <w:r>
        <w:rPr>
          <w:color w:val="1A1A2E"/>
        </w:rPr>
        <w:lastRenderedPageBreak/>
        <w:t>Set your bias for each instrument you plan to trade this week. Write it down in your pre-trade journal: ES — Bearish COT bias, commercial Z = -1.39. 6E — Bullish COT bias, commercial Z = +2.82. This bias does not tell you when or where to enter. It tells you which direction has the institutional positioning support.</w:t>
      </w:r>
    </w:p>
    <w:p w14:paraId="38A61D9F" w14:textId="77777777" w:rsidR="000E2663" w:rsidRDefault="00603000">
      <w:pPr>
        <w:pStyle w:val="ListParagraph"/>
        <w:numPr>
          <w:ilvl w:val="0"/>
          <w:numId w:val="3"/>
        </w:numPr>
        <w:spacing w:before="40" w:after="40"/>
      </w:pPr>
      <w:r>
        <w:rPr>
          <w:color w:val="1A1A2E"/>
        </w:rPr>
        <w:t>During the week, when a BoS setup forms, refer back to your written bias. A long setup on 6E aligns with Bullish COT bias = full size. A short setup on 6E conflicts = pass or 50% size with a tighter stop.</w:t>
      </w:r>
    </w:p>
    <w:p w14:paraId="38A61DA0" w14:textId="77777777" w:rsidR="000E2663" w:rsidRDefault="000E2663"/>
    <w:p w14:paraId="38A61DA1" w14:textId="77777777" w:rsidR="000E2663" w:rsidRDefault="00603000">
      <w:pPr>
        <w:pStyle w:val="Heading2"/>
      </w:pPr>
      <w:r>
        <w:t>6.2 Daily Flow — Morning Trade Review (2-3 Minutes)</w:t>
      </w:r>
    </w:p>
    <w:p w14:paraId="38A61DA2" w14:textId="77777777" w:rsidR="000E2663" w:rsidRDefault="00603000">
      <w:pPr>
        <w:spacing w:before="60" w:after="60" w:line="276" w:lineRule="auto"/>
      </w:pPr>
      <w:r>
        <w:rPr>
          <w:color w:val="1A1A2E"/>
        </w:rPr>
        <w:t>The COT Dashboard does not need to be checked daily. COT data is weekly and the bias you set Sunday is valid for the full week. The daily flow is a quick reference check, not a fresh analysis.</w:t>
      </w:r>
    </w:p>
    <w:p w14:paraId="38A61DA3" w14:textId="77777777" w:rsidR="000E2663" w:rsidRDefault="000E2663"/>
    <w:p w14:paraId="38A61DA4" w14:textId="77777777" w:rsidR="000E2663" w:rsidRDefault="00603000">
      <w:pPr>
        <w:pStyle w:val="ListParagraph"/>
        <w:numPr>
          <w:ilvl w:val="0"/>
          <w:numId w:val="3"/>
        </w:numPr>
        <w:spacing w:before="40" w:after="40"/>
      </w:pPr>
      <w:r>
        <w:rPr>
          <w:color w:val="1A1A2E"/>
        </w:rPr>
        <w:t>Before entering any trade, check your Sunday bias note. Is the trade direction aligned with the COT bias for that instrument?</w:t>
      </w:r>
    </w:p>
    <w:p w14:paraId="38A61DA5" w14:textId="77777777" w:rsidR="000E2663" w:rsidRDefault="00603000">
      <w:pPr>
        <w:pStyle w:val="ListParagraph"/>
        <w:numPr>
          <w:ilvl w:val="0"/>
          <w:numId w:val="3"/>
        </w:numPr>
        <w:spacing w:before="40" w:after="40"/>
      </w:pPr>
      <w:r>
        <w:rPr>
          <w:color w:val="1A1A2E"/>
        </w:rPr>
        <w:t>If yes — proceed with your normal entry process. COT is a tailwind.</w:t>
      </w:r>
    </w:p>
    <w:p w14:paraId="38A61DA6" w14:textId="77777777" w:rsidR="000E2663" w:rsidRDefault="00603000">
      <w:pPr>
        <w:pStyle w:val="ListParagraph"/>
        <w:numPr>
          <w:ilvl w:val="0"/>
          <w:numId w:val="3"/>
        </w:numPr>
        <w:spacing w:before="40" w:after="40"/>
      </w:pPr>
      <w:r>
        <w:rPr>
          <w:color w:val="1A1A2E"/>
        </w:rPr>
        <w:t>If no — reduce size or pass. Document why you considered taking it anyway.</w:t>
      </w:r>
    </w:p>
    <w:p w14:paraId="38A61DA7" w14:textId="77777777" w:rsidR="000E2663" w:rsidRDefault="00603000">
      <w:pPr>
        <w:pStyle w:val="ListParagraph"/>
        <w:numPr>
          <w:ilvl w:val="0"/>
          <w:numId w:val="3"/>
        </w:numPr>
        <w:spacing w:before="40" w:after="40"/>
      </w:pPr>
      <w:r>
        <w:rPr>
          <w:color w:val="1A1A2E"/>
        </w:rPr>
        <w:t>If you are looking at an instrument that was not in your Sunday prep, quickly check Page 1 of the COT Dashboard. Is it at an extreme? Is the signal aligned with your setup direction? This takes 30 seconds.</w:t>
      </w:r>
    </w:p>
    <w:p w14:paraId="38A61DA8" w14:textId="77777777" w:rsidR="000E2663" w:rsidRDefault="000E2663"/>
    <w:p w14:paraId="38A61DA9" w14:textId="77777777" w:rsidR="000E2663" w:rsidRDefault="00603000">
      <w:pPr>
        <w:pBdr>
          <w:left w:val="single" w:sz="24" w:space="8" w:color="378ADD"/>
        </w:pBdr>
        <w:spacing w:before="120" w:after="120"/>
        <w:ind w:left="360"/>
      </w:pPr>
      <w:r>
        <w:rPr>
          <w:b/>
          <w:bCs/>
          <w:color w:val="378ADD"/>
        </w:rPr>
        <w:t xml:space="preserve">Daily Rule: </w:t>
      </w:r>
      <w:r>
        <w:rPr>
          <w:color w:val="1A1A2E"/>
        </w:rPr>
        <w:t>Do not re-analyze the full COT Dashboard daily. That is not the cadence it is designed for. The Sunday bias is your anchor for the week. The daily check is a single question: does my setup direction align with the bias I set Sunday?</w:t>
      </w:r>
    </w:p>
    <w:p w14:paraId="38A61DAA" w14:textId="77777777" w:rsidR="000E2663" w:rsidRDefault="000E2663"/>
    <w:p w14:paraId="38A61DAB" w14:textId="77777777" w:rsidR="000E2663" w:rsidRDefault="00603000">
      <w:pPr>
        <w:pStyle w:val="Heading2"/>
      </w:pPr>
      <w:r>
        <w:t>6.3 Monthly Flow — Cycle Review and Calibration (30-45 Minutes)</w:t>
      </w:r>
    </w:p>
    <w:p w14:paraId="38A61DAC" w14:textId="77777777" w:rsidR="000E2663" w:rsidRDefault="00603000">
      <w:pPr>
        <w:spacing w:before="60" w:after="60" w:line="276" w:lineRule="auto"/>
      </w:pPr>
      <w:r>
        <w:rPr>
          <w:color w:val="1A1A2E"/>
        </w:rPr>
        <w:t>Once per month, spend time studying the historical charts on Page 2 and Page 3. This is not trade prep — it is pattern recognition training. The goal is to build your intuition for how positioning cycles develop and resolve in each instrument you trade.</w:t>
      </w:r>
    </w:p>
    <w:p w14:paraId="38A61DAD" w14:textId="77777777" w:rsidR="000E2663" w:rsidRDefault="000E2663"/>
    <w:p w14:paraId="38A61DAE" w14:textId="77777777" w:rsidR="000E2663" w:rsidRDefault="00603000">
      <w:pPr>
        <w:pStyle w:val="ListParagraph"/>
        <w:numPr>
          <w:ilvl w:val="0"/>
          <w:numId w:val="3"/>
        </w:numPr>
        <w:spacing w:before="40" w:after="40"/>
      </w:pPr>
      <w:r>
        <w:rPr>
          <w:color w:val="1A1A2E"/>
        </w:rPr>
        <w:t>Page 2 — History. Select each of your primary trading instruments one by one. For each one, set the date range to 5 years (or all history) and observe: how long do extreme spec positions typically persist before reversing? How often does the spec line overshoot dramatically? When the commercial Z crosses above +1.5, how long before price moves in that direction?</w:t>
      </w:r>
    </w:p>
    <w:p w14:paraId="38A61DAF" w14:textId="77777777" w:rsidR="000E2663" w:rsidRDefault="00603000">
      <w:pPr>
        <w:pStyle w:val="ListParagraph"/>
        <w:numPr>
          <w:ilvl w:val="0"/>
          <w:numId w:val="3"/>
        </w:numPr>
        <w:spacing w:before="40" w:after="40"/>
      </w:pPr>
      <w:r>
        <w:rPr>
          <w:color w:val="1A1A2E"/>
        </w:rPr>
        <w:t>Page 3 — Extremes. For each instrument, compare the current month's Z-score to the top 5 extreme readings. Are you approaching historical extremes? If so, how many weeks did the prior extremes persist before reversing? This calibrates your patience.</w:t>
      </w:r>
    </w:p>
    <w:p w14:paraId="38A61DB0" w14:textId="77777777" w:rsidR="000E2663" w:rsidRDefault="00603000">
      <w:pPr>
        <w:pStyle w:val="ListParagraph"/>
        <w:numPr>
          <w:ilvl w:val="0"/>
          <w:numId w:val="3"/>
        </w:numPr>
        <w:spacing w:before="40" w:after="40"/>
      </w:pPr>
      <w:r>
        <w:rPr>
          <w:color w:val="1A1A2E"/>
        </w:rPr>
        <w:t>Page 4 — Confluence. Review which instruments have had persistent divergence signals over the past month. Has the signal resolved or strengthened? Update your mental model: is the 6E Bullish Divergence the same strength it was four weeks ago, stronger, or weaker?</w:t>
      </w:r>
    </w:p>
    <w:p w14:paraId="38A61DB1" w14:textId="77777777" w:rsidR="000E2663" w:rsidRDefault="00603000">
      <w:pPr>
        <w:pStyle w:val="ListParagraph"/>
        <w:numPr>
          <w:ilvl w:val="0"/>
          <w:numId w:val="3"/>
        </w:numPr>
        <w:spacing w:before="40" w:after="40"/>
      </w:pPr>
      <w:r>
        <w:rPr>
          <w:color w:val="1A1A2E"/>
        </w:rPr>
        <w:lastRenderedPageBreak/>
        <w:t>Calibration question: look back at the past month's trades. For the trades where COT was aligned with your direction — what was the win rate? For trades where COT conflicted — what was the win rate? This is your personal signal validity test. If the COT-aligned trades are consistently outperforming, increase your weighting. If not, investigate why.</w:t>
      </w:r>
    </w:p>
    <w:p w14:paraId="38A61DB2" w14:textId="77777777" w:rsidR="000E2663" w:rsidRDefault="00603000">
      <w:pPr>
        <w:pStyle w:val="ListParagraph"/>
        <w:numPr>
          <w:ilvl w:val="0"/>
          <w:numId w:val="3"/>
        </w:numPr>
        <w:spacing w:before="40" w:after="40"/>
      </w:pPr>
      <w:r>
        <w:rPr>
          <w:color w:val="1A1A2E"/>
        </w:rPr>
        <w:t>Update your signal hierarchy if needed. Are there instruments where COT has consistently failed? Instruments where it has been remarkably accurate? Document these observations. Over time, you will develop a personalized playbook for which instruments respond best to COT signals.</w:t>
      </w:r>
    </w:p>
    <w:p w14:paraId="38A61DB3" w14:textId="77777777" w:rsidR="000E2663" w:rsidRDefault="000E2663"/>
    <w:p w14:paraId="38A61DB4" w14:textId="77777777" w:rsidR="000E2663" w:rsidRDefault="00603000">
      <w:pPr>
        <w:pStyle w:val="Heading2"/>
      </w:pPr>
      <w:r>
        <w:t>6.4 Quarterly Flow — Full Suite Integration Review</w:t>
      </w:r>
    </w:p>
    <w:p w14:paraId="38A61DB5" w14:textId="77777777" w:rsidR="000E2663" w:rsidRDefault="00603000">
      <w:pPr>
        <w:spacing w:before="60" w:after="60" w:line="276" w:lineRule="auto"/>
      </w:pPr>
      <w:r>
        <w:rPr>
          <w:color w:val="1A1A2E"/>
        </w:rPr>
        <w:t>Once per quarter, step back and review the full Market Intelligence Suite together. This is not an exercise you do weekly — it is a strategic review.</w:t>
      </w:r>
    </w:p>
    <w:p w14:paraId="38A61DB6" w14:textId="77777777" w:rsidR="000E2663" w:rsidRDefault="000E2663"/>
    <w:p w14:paraId="38A61DB7" w14:textId="77777777" w:rsidR="000E2663" w:rsidRDefault="00603000">
      <w:pPr>
        <w:pStyle w:val="ListParagraph"/>
        <w:numPr>
          <w:ilvl w:val="0"/>
          <w:numId w:val="2"/>
        </w:numPr>
        <w:spacing w:before="40" w:after="40"/>
      </w:pPr>
      <w:r>
        <w:rPr>
          <w:b/>
          <w:bCs/>
          <w:color w:val="1A1A2E"/>
        </w:rPr>
        <w:t xml:space="preserve">Review the signal hierarchy: </w:t>
      </w:r>
      <w:r>
        <w:rPr>
          <w:color w:val="1A1A2E"/>
        </w:rPr>
        <w:t>Has your sense of how COT fits relative to Macro Regime, Sentiment, and DCF changed? Are there periods where COT was the most predictive dashboard? Periods where Macro was?</w:t>
      </w:r>
    </w:p>
    <w:p w14:paraId="38A61DB8" w14:textId="77777777" w:rsidR="000E2663" w:rsidRDefault="00603000">
      <w:pPr>
        <w:pStyle w:val="ListParagraph"/>
        <w:numPr>
          <w:ilvl w:val="0"/>
          <w:numId w:val="2"/>
        </w:numPr>
        <w:spacing w:before="40" w:after="40"/>
      </w:pPr>
      <w:r>
        <w:rPr>
          <w:b/>
          <w:bCs/>
          <w:color w:val="1A1A2E"/>
        </w:rPr>
        <w:t xml:space="preserve">Review the stress test findings: </w:t>
      </w:r>
      <w:r>
        <w:rPr>
          <w:color w:val="1A1A2E"/>
        </w:rPr>
        <w:t>Refer back to the Phase 05 live test log. Have all four refresh cycles completed? Have there been any automation failures? Were there weeks where the data was stale?</w:t>
      </w:r>
    </w:p>
    <w:p w14:paraId="38A61DB9" w14:textId="77777777" w:rsidR="000E2663" w:rsidRDefault="00603000">
      <w:pPr>
        <w:pStyle w:val="ListParagraph"/>
        <w:numPr>
          <w:ilvl w:val="0"/>
          <w:numId w:val="2"/>
        </w:numPr>
        <w:spacing w:before="40" w:after="40"/>
      </w:pPr>
      <w:r>
        <w:rPr>
          <w:b/>
          <w:bCs/>
          <w:color w:val="1A1A2E"/>
        </w:rPr>
        <w:t xml:space="preserve">Check for data health: </w:t>
      </w:r>
      <w:r>
        <w:rPr>
          <w:color w:val="1A1A2E"/>
        </w:rPr>
        <w:t>Run cot_etl.py --rebuild-master-only and review the validation log. Are null rates still at acceptable levels? Are all 12 instruments showing current data?</w:t>
      </w:r>
    </w:p>
    <w:p w14:paraId="38A61DBC" w14:textId="2F317630" w:rsidR="000E2663" w:rsidRDefault="00603000" w:rsidP="00280669">
      <w:pPr>
        <w:pStyle w:val="ListParagraph"/>
        <w:numPr>
          <w:ilvl w:val="0"/>
          <w:numId w:val="2"/>
        </w:numPr>
        <w:spacing w:before="40" w:after="40"/>
      </w:pPr>
      <w:r>
        <w:rPr>
          <w:b/>
          <w:bCs/>
          <w:color w:val="1A1A2E"/>
        </w:rPr>
        <w:t xml:space="preserve">Publish readiness: </w:t>
      </w:r>
      <w:r>
        <w:rPr>
          <w:color w:val="1A1A2E"/>
        </w:rPr>
        <w:t>Are you on track toward the Phase 06 publication gate? Have you been logging signal accuracy? After four months of live data, you should have enough weekly observations to calculate a preliminary hit rate for each divergence signal type.</w:t>
      </w:r>
    </w:p>
    <w:p w14:paraId="38A61DBD" w14:textId="77777777" w:rsidR="000E2663" w:rsidRDefault="00603000">
      <w:pPr>
        <w:pStyle w:val="Heading1"/>
        <w:pBdr>
          <w:bottom w:val="single" w:sz="8" w:space="4" w:color="378ADD"/>
        </w:pBdr>
      </w:pPr>
      <w:r>
        <w:t>7. Known Limitations and Cautions</w:t>
      </w:r>
    </w:p>
    <w:p w14:paraId="38A61DBE" w14:textId="77777777" w:rsidR="000E2663" w:rsidRDefault="00603000">
      <w:pPr>
        <w:spacing w:before="60" w:after="60" w:line="276" w:lineRule="auto"/>
      </w:pPr>
      <w:r>
        <w:rPr>
          <w:color w:val="1A1A2E"/>
        </w:rPr>
        <w:t>No analytical tool is without limitations. The following limitations are documented not to discourage use, but to ensure you use the dashboard correctly and do not overweight signals where they historically have less predictive value.</w:t>
      </w:r>
    </w:p>
    <w:p w14:paraId="38A61DBF" w14:textId="77777777" w:rsidR="000E2663" w:rsidRDefault="000E26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0E2663" w14:paraId="38A61DC3" w14:textId="77777777">
        <w:tc>
          <w:tcPr>
            <w:tcW w:w="2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C0" w14:textId="77777777" w:rsidR="000E2663" w:rsidRDefault="00603000">
            <w:r>
              <w:rPr>
                <w:b/>
                <w:bCs/>
                <w:color w:val="FFFFFF"/>
                <w:sz w:val="20"/>
                <w:szCs w:val="20"/>
              </w:rPr>
              <w:t>Limitation</w:t>
            </w:r>
          </w:p>
        </w:tc>
        <w:tc>
          <w:tcPr>
            <w:tcW w:w="2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C1" w14:textId="77777777" w:rsidR="000E2663" w:rsidRDefault="00603000">
            <w:r>
              <w:rPr>
                <w:b/>
                <w:bCs/>
                <w:color w:val="FFFFFF"/>
                <w:sz w:val="20"/>
                <w:szCs w:val="20"/>
              </w:rPr>
              <w:t>Impact</w:t>
            </w:r>
          </w:p>
        </w:tc>
        <w:tc>
          <w:tcPr>
            <w:tcW w:w="4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C2" w14:textId="77777777" w:rsidR="000E2663" w:rsidRDefault="00603000">
            <w:r>
              <w:rPr>
                <w:b/>
                <w:bCs/>
                <w:color w:val="FFFFFF"/>
                <w:sz w:val="20"/>
                <w:szCs w:val="20"/>
              </w:rPr>
              <w:t>Mitigation</w:t>
            </w:r>
          </w:p>
        </w:tc>
      </w:tr>
      <w:tr w:rsidR="000E2663" w14:paraId="38A61D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C4" w14:textId="77777777" w:rsidR="000E2663" w:rsidRDefault="00603000">
            <w:r>
              <w:rPr>
                <w:color w:val="1A1A2E"/>
                <w:sz w:val="20"/>
                <w:szCs w:val="20"/>
              </w:rPr>
              <w:t>3-day reporting lag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C5" w14:textId="77777777" w:rsidR="000E2663" w:rsidRDefault="00603000">
            <w:r>
              <w:rPr>
                <w:color w:val="1A1A2E"/>
                <w:sz w:val="20"/>
                <w:szCs w:val="20"/>
              </w:rPr>
              <w:t>Data is 3-5 days old when released. 10 days old by the following Friday.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C6" w14:textId="77777777" w:rsidR="000E2663" w:rsidRDefault="00603000">
            <w:r>
              <w:rPr>
                <w:color w:val="1A1A2E"/>
                <w:sz w:val="20"/>
                <w:szCs w:val="20"/>
              </w:rPr>
              <w:t>Always note the Report Date on Page 1. Never use COT for intraday or short-term timing.</w:t>
            </w:r>
          </w:p>
        </w:tc>
      </w:tr>
      <w:tr w:rsidR="000E2663" w14:paraId="38A61D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C8" w14:textId="77777777" w:rsidR="000E2663" w:rsidRDefault="00603000">
            <w:r>
              <w:rPr>
                <w:color w:val="1A1A2E"/>
                <w:sz w:val="20"/>
                <w:szCs w:val="20"/>
              </w:rPr>
              <w:t>COT lags in melt-up conditions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C9" w14:textId="77777777" w:rsidR="000E2663" w:rsidRDefault="00603000">
            <w:r>
              <w:rPr>
                <w:color w:val="1A1A2E"/>
                <w:sz w:val="20"/>
                <w:szCs w:val="20"/>
              </w:rPr>
              <w:t>In 2021-2022 ES bull run, commercial hedging was bearish for 14+ months while price went higher. Signal would have been wrong for over a year.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CA" w14:textId="77777777" w:rsidR="000E2663" w:rsidRDefault="00603000">
            <w:r>
              <w:rPr>
                <w:color w:val="1A1A2E"/>
                <w:sz w:val="20"/>
                <w:szCs w:val="20"/>
              </w:rPr>
              <w:t>Macro Regime overrides COT in sustained trending environments. Never fade a melt-up on COT alone.</w:t>
            </w:r>
          </w:p>
        </w:tc>
      </w:tr>
      <w:tr w:rsidR="000E2663" w14:paraId="38A61D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CC" w14:textId="77777777" w:rsidR="000E2663" w:rsidRDefault="00603000">
            <w:r>
              <w:rPr>
                <w:color w:val="1A1A2E"/>
                <w:sz w:val="20"/>
                <w:szCs w:val="20"/>
              </w:rPr>
              <w:t>May 2023 CFTC consolidation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CD" w14:textId="77777777" w:rsidR="000E2663" w:rsidRDefault="00603000">
            <w:r>
              <w:rPr>
                <w:color w:val="1A1A2E"/>
                <w:sz w:val="20"/>
                <w:szCs w:val="20"/>
              </w:rPr>
              <w:t xml:space="preserve">ES/NQ/YM history has a structural break when micro contracts were </w:t>
            </w:r>
            <w:r>
              <w:rPr>
                <w:color w:val="1A1A2E"/>
                <w:sz w:val="20"/>
                <w:szCs w:val="20"/>
              </w:rPr>
              <w:lastRenderedPageBreak/>
              <w:t>added to reporting. Z-scores spanning this event may be slightly distorted.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CE" w14:textId="77777777" w:rsidR="000E2663" w:rsidRDefault="00603000">
            <w:r>
              <w:rPr>
                <w:color w:val="1A1A2E"/>
                <w:sz w:val="20"/>
                <w:szCs w:val="20"/>
              </w:rPr>
              <w:lastRenderedPageBreak/>
              <w:t>Data from post-May 2024 is clean. Treat pre-consolidation Z-score comparisons for ES/NQ/YM with slight caution.</w:t>
            </w:r>
          </w:p>
        </w:tc>
      </w:tr>
      <w:tr w:rsidR="000E2663" w14:paraId="38A61D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D0" w14:textId="77777777" w:rsidR="000E2663" w:rsidRDefault="00603000">
            <w:r>
              <w:rPr>
                <w:color w:val="1A1A2E"/>
                <w:sz w:val="20"/>
                <w:szCs w:val="20"/>
              </w:rPr>
              <w:t>Micro contracts roll up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D1" w14:textId="77777777" w:rsidR="000E2663" w:rsidRDefault="00603000">
            <w:r>
              <w:rPr>
                <w:color w:val="1A1A2E"/>
                <w:sz w:val="20"/>
                <w:szCs w:val="20"/>
              </w:rPr>
              <w:t>MES, MNQ, MGC, MYM, SIL, MCL do not have separate COT rows. Their positioning is captured in the parent market.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D2" w14:textId="77777777" w:rsidR="000E2663" w:rsidRDefault="00603000">
            <w:r>
              <w:rPr>
                <w:color w:val="1A1A2E"/>
                <w:sz w:val="20"/>
                <w:szCs w:val="20"/>
              </w:rPr>
              <w:t>Use CL for MCL, GC for MGC, etc. The consolidated position is directionally correct.</w:t>
            </w:r>
          </w:p>
        </w:tc>
      </w:tr>
      <w:tr w:rsidR="000E2663" w14:paraId="38A61D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D4" w14:textId="77777777" w:rsidR="000E2663" w:rsidRDefault="00603000">
            <w:r>
              <w:rPr>
                <w:color w:val="1A1A2E"/>
                <w:sz w:val="20"/>
                <w:szCs w:val="20"/>
              </w:rPr>
              <w:t>52-week window resets annually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D5" w14:textId="77777777" w:rsidR="000E2663" w:rsidRDefault="00603000">
            <w:r>
              <w:rPr>
                <w:color w:val="1A1A2E"/>
                <w:sz w:val="20"/>
                <w:szCs w:val="20"/>
              </w:rPr>
              <w:t>The Z-score baseline shifts as the window advances. An extreme reading one year ago may appear normal in the new window.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D6" w14:textId="77777777" w:rsidR="000E2663" w:rsidRDefault="00603000">
            <w:r>
              <w:rPr>
                <w:color w:val="1A1A2E"/>
                <w:sz w:val="20"/>
                <w:szCs w:val="20"/>
              </w:rPr>
              <w:t>Page 3 extremes table shows all-time extremes for historical calibration. Page 2 shows the full history.</w:t>
            </w:r>
          </w:p>
        </w:tc>
      </w:tr>
      <w:tr w:rsidR="000E2663" w14:paraId="38A61D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D8" w14:textId="77777777" w:rsidR="000E2663" w:rsidRDefault="00603000">
            <w:r>
              <w:rPr>
                <w:color w:val="1A1A2E"/>
                <w:sz w:val="20"/>
                <w:szCs w:val="20"/>
              </w:rPr>
              <w:t>Commodity commercials vs. financial commercials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D9" w14:textId="77777777" w:rsidR="000E2663" w:rsidRDefault="00603000">
            <w:r>
              <w:rPr>
                <w:color w:val="1A1A2E"/>
                <w:sz w:val="20"/>
                <w:szCs w:val="20"/>
              </w:rPr>
              <w:t>Commercial signal is more interpretable for physical commodities (GC, SI, CL, ZC, ZS, NG) than for financial futures (ES, ZN, 6E) where commercials are dealers/intermediaries.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DA" w14:textId="77777777" w:rsidR="000E2663" w:rsidRDefault="00603000">
            <w:r>
              <w:rPr>
                <w:color w:val="1A1A2E"/>
                <w:sz w:val="20"/>
                <w:szCs w:val="20"/>
              </w:rPr>
              <w:t>Weight commodity commercial signals more heavily than financial futures commercial signals.</w:t>
            </w:r>
          </w:p>
        </w:tc>
      </w:tr>
    </w:tbl>
    <w:p w14:paraId="38A61DDC" w14:textId="77777777" w:rsidR="000E2663" w:rsidRDefault="000E2663"/>
    <w:p w14:paraId="38A61DDD" w14:textId="062F7E9A" w:rsidR="000E2663" w:rsidRDefault="000E2663"/>
    <w:p w14:paraId="38A61DDE" w14:textId="77777777" w:rsidR="000E2663" w:rsidRDefault="00603000">
      <w:pPr>
        <w:pStyle w:val="Heading1"/>
        <w:pBdr>
          <w:bottom w:val="single" w:sz="8" w:space="4" w:color="378ADD"/>
        </w:pBdr>
      </w:pPr>
      <w:r>
        <w:t>8. Technical Reference</w:t>
      </w:r>
    </w:p>
    <w:p w14:paraId="38A61DDF" w14:textId="77777777" w:rsidR="000E2663" w:rsidRDefault="000E2663"/>
    <w:p w14:paraId="38A61DE0" w14:textId="77777777" w:rsidR="000E2663" w:rsidRDefault="00603000">
      <w:pPr>
        <w:pStyle w:val="Heading2"/>
      </w:pPr>
      <w:r>
        <w:t>8.1 Data Coverage and CFTC Codes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1265"/>
        <w:gridCol w:w="1541"/>
        <w:gridCol w:w="1819"/>
        <w:gridCol w:w="1538"/>
        <w:gridCol w:w="1122"/>
      </w:tblGrid>
      <w:tr w:rsidR="000E2663" w14:paraId="38A61DE7" w14:textId="77777777">
        <w:tc>
          <w:tcPr>
            <w:tcW w:w="1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E1" w14:textId="77777777" w:rsidR="000E2663" w:rsidRDefault="00603000">
            <w:r>
              <w:rPr>
                <w:b/>
                <w:bCs/>
                <w:color w:val="FFFFFF"/>
                <w:sz w:val="20"/>
                <w:szCs w:val="20"/>
              </w:rPr>
              <w:t>Instrument</w:t>
            </w:r>
          </w:p>
        </w:tc>
        <w:tc>
          <w:tcPr>
            <w:tcW w:w="1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E2" w14:textId="77777777" w:rsidR="000E2663" w:rsidRDefault="00603000">
            <w:r>
              <w:rPr>
                <w:b/>
                <w:bCs/>
                <w:color w:val="FFFFFF"/>
                <w:sz w:val="20"/>
                <w:szCs w:val="20"/>
              </w:rPr>
              <w:t>CFTC Code</w:t>
            </w:r>
          </w:p>
        </w:tc>
        <w:tc>
          <w:tcPr>
            <w:tcW w:w="15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E3" w14:textId="77777777" w:rsidR="000E2663" w:rsidRDefault="00603000">
            <w:r>
              <w:rPr>
                <w:b/>
                <w:bCs/>
                <w:color w:val="FFFFFF"/>
                <w:sz w:val="20"/>
                <w:szCs w:val="20"/>
              </w:rPr>
              <w:t>Report Type</w:t>
            </w:r>
          </w:p>
        </w:tc>
        <w:tc>
          <w:tcPr>
            <w:tcW w:w="17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E4" w14:textId="77777777" w:rsidR="000E2663" w:rsidRDefault="00603000">
            <w:r>
              <w:rPr>
                <w:b/>
                <w:bCs/>
                <w:color w:val="FFFFFF"/>
                <w:sz w:val="20"/>
                <w:szCs w:val="20"/>
              </w:rPr>
              <w:t>Primary Z Column</w:t>
            </w:r>
          </w:p>
        </w:tc>
        <w:tc>
          <w:tcPr>
            <w:tcW w:w="1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E5" w14:textId="77777777" w:rsidR="000E2663" w:rsidRDefault="00603000">
            <w:r>
              <w:rPr>
                <w:b/>
                <w:bCs/>
                <w:color w:val="FFFFFF"/>
                <w:sz w:val="20"/>
                <w:szCs w:val="20"/>
              </w:rPr>
              <w:t>Comm Z Column</w:t>
            </w:r>
          </w:p>
        </w:tc>
        <w:tc>
          <w:tcPr>
            <w:tcW w:w="1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DE6" w14:textId="77777777" w:rsidR="000E2663" w:rsidRDefault="00603000">
            <w:r>
              <w:rPr>
                <w:b/>
                <w:bCs/>
                <w:color w:val="FFFFFF"/>
                <w:sz w:val="20"/>
                <w:szCs w:val="20"/>
              </w:rPr>
              <w:t>History Start</w:t>
            </w:r>
          </w:p>
        </w:tc>
      </w:tr>
      <w:tr w:rsidR="000E2663" w14:paraId="38A61DE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E8" w14:textId="77777777" w:rsidR="000E2663" w:rsidRDefault="00603000">
            <w:r>
              <w:rPr>
                <w:color w:val="1A1A2E"/>
                <w:sz w:val="20"/>
                <w:szCs w:val="20"/>
              </w:rPr>
              <w:t>ES / MES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E9" w14:textId="77777777" w:rsidR="000E2663" w:rsidRDefault="00603000">
            <w:r>
              <w:rPr>
                <w:color w:val="1A1A2E"/>
                <w:sz w:val="20"/>
                <w:szCs w:val="20"/>
              </w:rPr>
              <w:t>13874A → 13874+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EA" w14:textId="77777777" w:rsidR="000E2663" w:rsidRDefault="00603000">
            <w:r>
              <w:rPr>
                <w:color w:val="1A1A2E"/>
                <w:sz w:val="20"/>
                <w:szCs w:val="20"/>
              </w:rPr>
              <w:t>Legacy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EB" w14:textId="77777777" w:rsidR="000E2663" w:rsidRDefault="00603000">
            <w:proofErr w:type="spellStart"/>
            <w:r>
              <w:rPr>
                <w:color w:val="1A1A2E"/>
                <w:sz w:val="20"/>
                <w:szCs w:val="20"/>
              </w:rPr>
              <w:t>noncomm_zscore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EC" w14:textId="77777777" w:rsidR="000E2663" w:rsidRDefault="00603000">
            <w:proofErr w:type="spellStart"/>
            <w:r>
              <w:rPr>
                <w:color w:val="1A1A2E"/>
                <w:sz w:val="20"/>
                <w:szCs w:val="20"/>
              </w:rPr>
              <w:t>comm_zscore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ED" w14:textId="77777777" w:rsidR="000E2663" w:rsidRDefault="00603000">
            <w:r>
              <w:rPr>
                <w:color w:val="1A1A2E"/>
                <w:sz w:val="20"/>
                <w:szCs w:val="20"/>
              </w:rPr>
              <w:t>Jan 2010</w:t>
            </w:r>
          </w:p>
        </w:tc>
      </w:tr>
      <w:tr w:rsidR="000E2663" w14:paraId="38A61D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EF" w14:textId="77777777" w:rsidR="000E2663" w:rsidRDefault="00603000">
            <w:r>
              <w:rPr>
                <w:color w:val="1A1A2E"/>
                <w:sz w:val="20"/>
                <w:szCs w:val="20"/>
              </w:rPr>
              <w:t>NQ / MNQ</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F0" w14:textId="77777777" w:rsidR="000E2663" w:rsidRDefault="00603000">
            <w:r>
              <w:rPr>
                <w:color w:val="1A1A2E"/>
                <w:sz w:val="20"/>
                <w:szCs w:val="20"/>
              </w:rPr>
              <w:t>209742 → 20974+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F1" w14:textId="77777777" w:rsidR="000E2663" w:rsidRDefault="00603000">
            <w:r>
              <w:rPr>
                <w:color w:val="1A1A2E"/>
                <w:sz w:val="20"/>
                <w:szCs w:val="20"/>
              </w:rPr>
              <w:t>Legacy</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F2" w14:textId="77777777" w:rsidR="000E2663" w:rsidRDefault="00603000">
            <w:proofErr w:type="spellStart"/>
            <w:r>
              <w:rPr>
                <w:color w:val="1A1A2E"/>
                <w:sz w:val="20"/>
                <w:szCs w:val="20"/>
              </w:rPr>
              <w:t>noncomm_zscore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F3" w14:textId="77777777" w:rsidR="000E2663" w:rsidRDefault="00603000">
            <w:proofErr w:type="spellStart"/>
            <w:r>
              <w:rPr>
                <w:color w:val="1A1A2E"/>
                <w:sz w:val="20"/>
                <w:szCs w:val="20"/>
              </w:rPr>
              <w:t>comm_zscore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F4" w14:textId="77777777" w:rsidR="000E2663" w:rsidRDefault="00603000">
            <w:r>
              <w:rPr>
                <w:color w:val="1A1A2E"/>
                <w:sz w:val="20"/>
                <w:szCs w:val="20"/>
              </w:rPr>
              <w:t>Jan 2010</w:t>
            </w:r>
          </w:p>
        </w:tc>
      </w:tr>
      <w:tr w:rsidR="000E2663" w14:paraId="38A61DF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F6" w14:textId="77777777" w:rsidR="000E2663" w:rsidRDefault="00603000">
            <w:r>
              <w:rPr>
                <w:color w:val="1A1A2E"/>
                <w:sz w:val="20"/>
                <w:szCs w:val="20"/>
              </w:rPr>
              <w:t>YM / MYM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F7" w14:textId="77777777" w:rsidR="000E2663" w:rsidRDefault="00603000">
            <w:r>
              <w:rPr>
                <w:color w:val="1A1A2E"/>
                <w:sz w:val="20"/>
                <w:szCs w:val="20"/>
              </w:rPr>
              <w:t>12460A → 12460+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F8" w14:textId="77777777" w:rsidR="000E2663" w:rsidRDefault="00603000">
            <w:r>
              <w:rPr>
                <w:color w:val="1A1A2E"/>
                <w:sz w:val="20"/>
                <w:szCs w:val="20"/>
              </w:rPr>
              <w:t>Legacy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F9" w14:textId="77777777" w:rsidR="000E2663" w:rsidRDefault="00603000">
            <w:proofErr w:type="spellStart"/>
            <w:r>
              <w:rPr>
                <w:color w:val="1A1A2E"/>
                <w:sz w:val="20"/>
                <w:szCs w:val="20"/>
              </w:rPr>
              <w:t>noncomm_zscore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FA" w14:textId="77777777" w:rsidR="000E2663" w:rsidRDefault="00603000">
            <w:proofErr w:type="spellStart"/>
            <w:r>
              <w:rPr>
                <w:color w:val="1A1A2E"/>
                <w:sz w:val="20"/>
                <w:szCs w:val="20"/>
              </w:rPr>
              <w:t>comm_zscore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DFB" w14:textId="77777777" w:rsidR="000E2663" w:rsidRDefault="00603000">
            <w:r>
              <w:rPr>
                <w:color w:val="1A1A2E"/>
                <w:sz w:val="20"/>
                <w:szCs w:val="20"/>
              </w:rPr>
              <w:t>Jan 2010</w:t>
            </w:r>
          </w:p>
        </w:tc>
      </w:tr>
      <w:tr w:rsidR="000E2663" w14:paraId="38A61E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FD" w14:textId="77777777" w:rsidR="000E2663" w:rsidRDefault="00603000">
            <w:r>
              <w:rPr>
                <w:color w:val="1A1A2E"/>
                <w:sz w:val="20"/>
                <w:szCs w:val="20"/>
              </w:rPr>
              <w:t>ZN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FE" w14:textId="77777777" w:rsidR="000E2663" w:rsidRDefault="00603000">
            <w:r>
              <w:rPr>
                <w:color w:val="1A1A2E"/>
                <w:sz w:val="20"/>
                <w:szCs w:val="20"/>
              </w:rPr>
              <w:t>043602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DFF" w14:textId="77777777" w:rsidR="000E2663" w:rsidRDefault="00603000">
            <w:r>
              <w:rPr>
                <w:color w:val="1A1A2E"/>
                <w:sz w:val="20"/>
                <w:szCs w:val="20"/>
              </w:rPr>
              <w:t>Legacy</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00" w14:textId="77777777" w:rsidR="000E2663" w:rsidRDefault="00603000">
            <w:proofErr w:type="spellStart"/>
            <w:r>
              <w:rPr>
                <w:color w:val="1A1A2E"/>
                <w:sz w:val="20"/>
                <w:szCs w:val="20"/>
              </w:rPr>
              <w:t>noncomm_zscore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01" w14:textId="77777777" w:rsidR="000E2663" w:rsidRDefault="00603000">
            <w:proofErr w:type="spellStart"/>
            <w:r>
              <w:rPr>
                <w:color w:val="1A1A2E"/>
                <w:sz w:val="20"/>
                <w:szCs w:val="20"/>
              </w:rPr>
              <w:t>comm_zscore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02" w14:textId="77777777" w:rsidR="000E2663" w:rsidRDefault="00603000">
            <w:r>
              <w:rPr>
                <w:color w:val="1A1A2E"/>
                <w:sz w:val="20"/>
                <w:szCs w:val="20"/>
              </w:rPr>
              <w:t>Jan 2010</w:t>
            </w:r>
          </w:p>
        </w:tc>
      </w:tr>
      <w:tr w:rsidR="000E2663" w14:paraId="38A61E0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04" w14:textId="77777777" w:rsidR="000E2663" w:rsidRDefault="00603000">
            <w:r>
              <w:rPr>
                <w:color w:val="1A1A2E"/>
                <w:sz w:val="20"/>
                <w:szCs w:val="20"/>
              </w:rPr>
              <w:t>ZB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05" w14:textId="77777777" w:rsidR="000E2663" w:rsidRDefault="00603000">
            <w:r>
              <w:rPr>
                <w:color w:val="1A1A2E"/>
                <w:sz w:val="20"/>
                <w:szCs w:val="20"/>
              </w:rPr>
              <w:t>020601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06" w14:textId="77777777" w:rsidR="000E2663" w:rsidRDefault="00603000">
            <w:r>
              <w:rPr>
                <w:color w:val="1A1A2E"/>
                <w:sz w:val="20"/>
                <w:szCs w:val="20"/>
              </w:rPr>
              <w:t>Legacy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07" w14:textId="77777777" w:rsidR="000E2663" w:rsidRDefault="00603000">
            <w:proofErr w:type="spellStart"/>
            <w:r>
              <w:rPr>
                <w:color w:val="1A1A2E"/>
                <w:sz w:val="20"/>
                <w:szCs w:val="20"/>
              </w:rPr>
              <w:t>noncomm_zscore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08" w14:textId="77777777" w:rsidR="000E2663" w:rsidRDefault="00603000">
            <w:proofErr w:type="spellStart"/>
            <w:r>
              <w:rPr>
                <w:color w:val="1A1A2E"/>
                <w:sz w:val="20"/>
                <w:szCs w:val="20"/>
              </w:rPr>
              <w:t>comm_zscore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09" w14:textId="77777777" w:rsidR="000E2663" w:rsidRDefault="00603000">
            <w:r>
              <w:rPr>
                <w:color w:val="1A1A2E"/>
                <w:sz w:val="20"/>
                <w:szCs w:val="20"/>
              </w:rPr>
              <w:t>Jan 2010</w:t>
            </w:r>
          </w:p>
        </w:tc>
      </w:tr>
      <w:tr w:rsidR="000E2663" w14:paraId="38A61E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0B" w14:textId="77777777" w:rsidR="000E2663" w:rsidRDefault="00603000">
            <w:r>
              <w:rPr>
                <w:color w:val="1A1A2E"/>
                <w:sz w:val="20"/>
                <w:szCs w:val="20"/>
              </w:rPr>
              <w:t>6E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0C" w14:textId="77777777" w:rsidR="000E2663" w:rsidRDefault="00603000">
            <w:r>
              <w:rPr>
                <w:color w:val="1A1A2E"/>
                <w:sz w:val="20"/>
                <w:szCs w:val="20"/>
              </w:rPr>
              <w:t>099741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0D" w14:textId="77777777" w:rsidR="000E2663" w:rsidRDefault="00603000">
            <w:r>
              <w:rPr>
                <w:color w:val="1A1A2E"/>
                <w:sz w:val="20"/>
                <w:szCs w:val="20"/>
              </w:rPr>
              <w:t>Legacy</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0E" w14:textId="77777777" w:rsidR="000E2663" w:rsidRDefault="00603000">
            <w:proofErr w:type="spellStart"/>
            <w:r>
              <w:rPr>
                <w:color w:val="1A1A2E"/>
                <w:sz w:val="20"/>
                <w:szCs w:val="20"/>
              </w:rPr>
              <w:t>noncomm_zscore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0F" w14:textId="77777777" w:rsidR="000E2663" w:rsidRDefault="00603000">
            <w:proofErr w:type="spellStart"/>
            <w:r>
              <w:rPr>
                <w:color w:val="1A1A2E"/>
                <w:sz w:val="20"/>
                <w:szCs w:val="20"/>
              </w:rPr>
              <w:t>comm_zscore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10" w14:textId="77777777" w:rsidR="000E2663" w:rsidRDefault="00603000">
            <w:r>
              <w:rPr>
                <w:color w:val="1A1A2E"/>
                <w:sz w:val="20"/>
                <w:szCs w:val="20"/>
              </w:rPr>
              <w:t>Jan 2010</w:t>
            </w:r>
          </w:p>
        </w:tc>
      </w:tr>
      <w:tr w:rsidR="000E2663" w14:paraId="38A61E1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12" w14:textId="77777777" w:rsidR="000E2663" w:rsidRDefault="00603000">
            <w:r>
              <w:rPr>
                <w:color w:val="1A1A2E"/>
                <w:sz w:val="20"/>
                <w:szCs w:val="20"/>
              </w:rPr>
              <w:t>CL / MCL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13" w14:textId="77777777" w:rsidR="000E2663" w:rsidRDefault="00603000">
            <w:r>
              <w:rPr>
                <w:color w:val="1A1A2E"/>
                <w:sz w:val="20"/>
                <w:szCs w:val="20"/>
              </w:rPr>
              <w:t>067651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14" w14:textId="77777777" w:rsidR="000E2663" w:rsidRDefault="00603000">
            <w:r>
              <w:rPr>
                <w:color w:val="1A1A2E"/>
                <w:sz w:val="20"/>
                <w:szCs w:val="20"/>
              </w:rPr>
              <w:t>Disaggregated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15" w14:textId="77777777" w:rsidR="000E2663" w:rsidRDefault="00603000">
            <w:proofErr w:type="spellStart"/>
            <w:r>
              <w:rPr>
                <w:color w:val="1A1A2E"/>
                <w:sz w:val="20"/>
                <w:szCs w:val="20"/>
              </w:rPr>
              <w:t>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16" w14:textId="77777777" w:rsidR="000E2663" w:rsidRDefault="00603000">
            <w:proofErr w:type="spellStart"/>
            <w:r>
              <w:rPr>
                <w:color w:val="1A1A2E"/>
                <w:sz w:val="20"/>
                <w:szCs w:val="20"/>
              </w:rPr>
              <w:t>prod_zscore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17" w14:textId="77777777" w:rsidR="000E2663" w:rsidRDefault="00603000">
            <w:r>
              <w:rPr>
                <w:color w:val="1A1A2E"/>
                <w:sz w:val="20"/>
                <w:szCs w:val="20"/>
              </w:rPr>
              <w:t>Jan 2010</w:t>
            </w:r>
          </w:p>
        </w:tc>
      </w:tr>
      <w:tr w:rsidR="000E2663" w14:paraId="38A61E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19" w14:textId="77777777" w:rsidR="000E2663" w:rsidRDefault="00603000">
            <w:r>
              <w:rPr>
                <w:color w:val="1A1A2E"/>
                <w:sz w:val="20"/>
                <w:szCs w:val="20"/>
              </w:rPr>
              <w:t>GC / MGC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1A" w14:textId="77777777" w:rsidR="000E2663" w:rsidRDefault="00603000">
            <w:r>
              <w:rPr>
                <w:color w:val="1A1A2E"/>
                <w:sz w:val="20"/>
                <w:szCs w:val="20"/>
              </w:rPr>
              <w:t>088691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1B" w14:textId="77777777" w:rsidR="000E2663" w:rsidRDefault="00603000">
            <w:r>
              <w:rPr>
                <w:color w:val="1A1A2E"/>
                <w:sz w:val="20"/>
                <w:szCs w:val="20"/>
              </w:rPr>
              <w:t>Disaggregated</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1C" w14:textId="77777777" w:rsidR="000E2663" w:rsidRDefault="00603000">
            <w:proofErr w:type="spellStart"/>
            <w:r>
              <w:rPr>
                <w:color w:val="1A1A2E"/>
                <w:sz w:val="20"/>
                <w:szCs w:val="20"/>
              </w:rPr>
              <w:t>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1D" w14:textId="77777777" w:rsidR="000E2663" w:rsidRDefault="00603000">
            <w:proofErr w:type="spellStart"/>
            <w:r>
              <w:rPr>
                <w:color w:val="1A1A2E"/>
                <w:sz w:val="20"/>
                <w:szCs w:val="20"/>
              </w:rPr>
              <w:t>prod_zscore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1E" w14:textId="77777777" w:rsidR="000E2663" w:rsidRDefault="00603000">
            <w:r>
              <w:rPr>
                <w:color w:val="1A1A2E"/>
                <w:sz w:val="20"/>
                <w:szCs w:val="20"/>
              </w:rPr>
              <w:t>Jan 2010</w:t>
            </w:r>
          </w:p>
        </w:tc>
      </w:tr>
      <w:tr w:rsidR="000E2663" w14:paraId="38A61E2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20" w14:textId="77777777" w:rsidR="000E2663" w:rsidRDefault="00603000">
            <w:r>
              <w:rPr>
                <w:color w:val="1A1A2E"/>
                <w:sz w:val="20"/>
                <w:szCs w:val="20"/>
              </w:rPr>
              <w:t>SI / SIL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21" w14:textId="77777777" w:rsidR="000E2663" w:rsidRDefault="00603000">
            <w:r>
              <w:rPr>
                <w:color w:val="1A1A2E"/>
                <w:sz w:val="20"/>
                <w:szCs w:val="20"/>
              </w:rPr>
              <w:t>084691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22" w14:textId="77777777" w:rsidR="000E2663" w:rsidRDefault="00603000">
            <w:r>
              <w:rPr>
                <w:color w:val="1A1A2E"/>
                <w:sz w:val="20"/>
                <w:szCs w:val="20"/>
              </w:rPr>
              <w:t>Disaggregated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23" w14:textId="77777777" w:rsidR="000E2663" w:rsidRDefault="00603000">
            <w:proofErr w:type="spellStart"/>
            <w:r>
              <w:rPr>
                <w:color w:val="1A1A2E"/>
                <w:sz w:val="20"/>
                <w:szCs w:val="20"/>
              </w:rPr>
              <w:t>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24" w14:textId="77777777" w:rsidR="000E2663" w:rsidRDefault="00603000">
            <w:proofErr w:type="spellStart"/>
            <w:r>
              <w:rPr>
                <w:color w:val="1A1A2E"/>
                <w:sz w:val="20"/>
                <w:szCs w:val="20"/>
              </w:rPr>
              <w:t>prod_zscore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25" w14:textId="77777777" w:rsidR="000E2663" w:rsidRDefault="00603000">
            <w:r>
              <w:rPr>
                <w:color w:val="1A1A2E"/>
                <w:sz w:val="20"/>
                <w:szCs w:val="20"/>
              </w:rPr>
              <w:t>Jan 2010</w:t>
            </w:r>
          </w:p>
        </w:tc>
      </w:tr>
      <w:tr w:rsidR="000E2663" w14:paraId="38A61E2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27" w14:textId="77777777" w:rsidR="000E2663" w:rsidRDefault="00603000">
            <w:r>
              <w:rPr>
                <w:color w:val="1A1A2E"/>
                <w:sz w:val="20"/>
                <w:szCs w:val="20"/>
              </w:rPr>
              <w:lastRenderedPageBreak/>
              <w:t>ZC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28" w14:textId="77777777" w:rsidR="000E2663" w:rsidRDefault="00603000">
            <w:r>
              <w:rPr>
                <w:color w:val="1A1A2E"/>
                <w:sz w:val="20"/>
                <w:szCs w:val="20"/>
              </w:rPr>
              <w:t>002602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29" w14:textId="77777777" w:rsidR="000E2663" w:rsidRDefault="00603000">
            <w:r>
              <w:rPr>
                <w:color w:val="1A1A2E"/>
                <w:sz w:val="20"/>
                <w:szCs w:val="20"/>
              </w:rPr>
              <w:t>Disaggregated</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2A" w14:textId="77777777" w:rsidR="000E2663" w:rsidRDefault="00603000">
            <w:proofErr w:type="spellStart"/>
            <w:r>
              <w:rPr>
                <w:color w:val="1A1A2E"/>
                <w:sz w:val="20"/>
                <w:szCs w:val="20"/>
              </w:rPr>
              <w:t>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2B" w14:textId="77777777" w:rsidR="000E2663" w:rsidRDefault="00603000">
            <w:proofErr w:type="spellStart"/>
            <w:r>
              <w:rPr>
                <w:color w:val="1A1A2E"/>
                <w:sz w:val="20"/>
                <w:szCs w:val="20"/>
              </w:rPr>
              <w:t>prod_zscore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2C" w14:textId="77777777" w:rsidR="000E2663" w:rsidRDefault="00603000">
            <w:r>
              <w:rPr>
                <w:color w:val="1A1A2E"/>
                <w:sz w:val="20"/>
                <w:szCs w:val="20"/>
              </w:rPr>
              <w:t>Jan 2010</w:t>
            </w:r>
          </w:p>
        </w:tc>
      </w:tr>
      <w:tr w:rsidR="000E2663" w14:paraId="38A61E3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2E" w14:textId="77777777" w:rsidR="000E2663" w:rsidRDefault="00603000">
            <w:r>
              <w:rPr>
                <w:color w:val="1A1A2E"/>
                <w:sz w:val="20"/>
                <w:szCs w:val="20"/>
              </w:rPr>
              <w:t>ZS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2F" w14:textId="77777777" w:rsidR="000E2663" w:rsidRDefault="00603000">
            <w:r>
              <w:rPr>
                <w:color w:val="1A1A2E"/>
                <w:sz w:val="20"/>
                <w:szCs w:val="20"/>
              </w:rPr>
              <w:t>005602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30" w14:textId="77777777" w:rsidR="000E2663" w:rsidRDefault="00603000">
            <w:r>
              <w:rPr>
                <w:color w:val="1A1A2E"/>
                <w:sz w:val="20"/>
                <w:szCs w:val="20"/>
              </w:rPr>
              <w:t>Disaggregated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31" w14:textId="77777777" w:rsidR="000E2663" w:rsidRDefault="00603000">
            <w:proofErr w:type="spellStart"/>
            <w:r>
              <w:rPr>
                <w:color w:val="1A1A2E"/>
                <w:sz w:val="20"/>
                <w:szCs w:val="20"/>
              </w:rPr>
              <w:t>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32" w14:textId="77777777" w:rsidR="000E2663" w:rsidRDefault="00603000">
            <w:proofErr w:type="spellStart"/>
            <w:r>
              <w:rPr>
                <w:color w:val="1A1A2E"/>
                <w:sz w:val="20"/>
                <w:szCs w:val="20"/>
              </w:rPr>
              <w:t>prod_zscore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33" w14:textId="77777777" w:rsidR="000E2663" w:rsidRDefault="00603000">
            <w:r>
              <w:rPr>
                <w:color w:val="1A1A2E"/>
                <w:sz w:val="20"/>
                <w:szCs w:val="20"/>
              </w:rPr>
              <w:t>Jan 2010</w:t>
            </w:r>
          </w:p>
        </w:tc>
      </w:tr>
      <w:tr w:rsidR="000E2663" w14:paraId="38A61E3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35" w14:textId="77777777" w:rsidR="000E2663" w:rsidRDefault="00603000">
            <w:r>
              <w:rPr>
                <w:color w:val="1A1A2E"/>
                <w:sz w:val="20"/>
                <w:szCs w:val="20"/>
              </w:rPr>
              <w:t>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36" w14:textId="77777777" w:rsidR="000E2663" w:rsidRDefault="00603000">
            <w:r>
              <w:rPr>
                <w:color w:val="1A1A2E"/>
                <w:sz w:val="20"/>
                <w:szCs w:val="20"/>
              </w:rPr>
              <w:t>023651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37" w14:textId="77777777" w:rsidR="000E2663" w:rsidRDefault="00603000">
            <w:r>
              <w:rPr>
                <w:color w:val="1A1A2E"/>
                <w:sz w:val="20"/>
                <w:szCs w:val="20"/>
              </w:rPr>
              <w:t>Disaggregated</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38" w14:textId="77777777" w:rsidR="000E2663" w:rsidRDefault="00603000">
            <w:proofErr w:type="spellStart"/>
            <w:r>
              <w:rPr>
                <w:color w:val="1A1A2E"/>
                <w:sz w:val="20"/>
                <w:szCs w:val="20"/>
              </w:rPr>
              <w:t>mm_zscore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39" w14:textId="77777777" w:rsidR="000E2663" w:rsidRDefault="00603000">
            <w:proofErr w:type="spellStart"/>
            <w:r>
              <w:rPr>
                <w:color w:val="1A1A2E"/>
                <w:sz w:val="20"/>
                <w:szCs w:val="20"/>
              </w:rPr>
              <w:t>prod_zscore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3A" w14:textId="77777777" w:rsidR="000E2663" w:rsidRDefault="00603000">
            <w:r>
              <w:rPr>
                <w:color w:val="1A1A2E"/>
                <w:sz w:val="20"/>
                <w:szCs w:val="20"/>
              </w:rPr>
              <w:t>Jan 2010</w:t>
            </w:r>
          </w:p>
        </w:tc>
      </w:tr>
    </w:tbl>
    <w:p w14:paraId="38A61E3C" w14:textId="77777777" w:rsidR="000E2663" w:rsidRDefault="000E2663"/>
    <w:p w14:paraId="38A61E3D" w14:textId="77777777" w:rsidR="000E2663" w:rsidRDefault="00603000">
      <w:pPr>
        <w:spacing w:before="60" w:after="60" w:line="276" w:lineRule="auto"/>
      </w:pPr>
      <w:r>
        <w:rPr>
          <w:color w:val="1A1A2E"/>
        </w:rPr>
        <w:t xml:space="preserve">Note: The </w:t>
      </w:r>
      <w:proofErr w:type="spellStart"/>
      <w:r>
        <w:rPr>
          <w:color w:val="1A1A2E"/>
        </w:rPr>
        <w:t>primary_zscore</w:t>
      </w:r>
      <w:proofErr w:type="spellEnd"/>
      <w:r>
        <w:rPr>
          <w:color w:val="1A1A2E"/>
        </w:rPr>
        <w:t xml:space="preserve"> and </w:t>
      </w:r>
      <w:proofErr w:type="spellStart"/>
      <w:r>
        <w:rPr>
          <w:color w:val="1A1A2E"/>
        </w:rPr>
        <w:t>commercial_zscore</w:t>
      </w:r>
      <w:proofErr w:type="spellEnd"/>
      <w:r>
        <w:rPr>
          <w:color w:val="1A1A2E"/>
        </w:rPr>
        <w:t xml:space="preserve"> stored columns in </w:t>
      </w:r>
      <w:proofErr w:type="spellStart"/>
      <w:r>
        <w:rPr>
          <w:color w:val="1A1A2E"/>
        </w:rPr>
        <w:t>cot_weekly</w:t>
      </w:r>
      <w:proofErr w:type="spellEnd"/>
      <w:r>
        <w:rPr>
          <w:color w:val="1A1A2E"/>
        </w:rPr>
        <w:t xml:space="preserve"> are computed columns that automatically select the correct Z-score column based on </w:t>
      </w:r>
      <w:proofErr w:type="spellStart"/>
      <w:r>
        <w:rPr>
          <w:color w:val="1A1A2E"/>
        </w:rPr>
        <w:t>report_type</w:t>
      </w:r>
      <w:proofErr w:type="spellEnd"/>
      <w:r>
        <w:rPr>
          <w:color w:val="1A1A2E"/>
        </w:rPr>
        <w:t>. These are the columns used throughout Power BI.</w:t>
      </w:r>
    </w:p>
    <w:p w14:paraId="38A61E3E" w14:textId="77777777" w:rsidR="000E2663" w:rsidRDefault="000E2663"/>
    <w:p w14:paraId="38A61E3F" w14:textId="77777777" w:rsidR="000E2663" w:rsidRDefault="00603000">
      <w:pPr>
        <w:pStyle w:val="Heading2"/>
      </w:pPr>
      <w:r>
        <w:t>8.2 SQL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60"/>
        <w:gridCol w:w="4800"/>
      </w:tblGrid>
      <w:tr w:rsidR="000E2663" w14:paraId="38A61E43" w14:textId="77777777">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40" w14:textId="77777777" w:rsidR="000E2663" w:rsidRDefault="00603000">
            <w:r>
              <w:rPr>
                <w:b/>
                <w:bCs/>
                <w:color w:val="FFFFFF"/>
                <w:sz w:val="20"/>
                <w:szCs w:val="20"/>
              </w:rPr>
              <w:t>Table / View</w:t>
            </w:r>
          </w:p>
        </w:tc>
        <w:tc>
          <w:tcPr>
            <w:tcW w:w="2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41" w14:textId="77777777" w:rsidR="000E2663" w:rsidRDefault="00603000">
            <w:r>
              <w:rPr>
                <w:b/>
                <w:bCs/>
                <w:color w:val="FFFFFF"/>
                <w:sz w:val="20"/>
                <w:szCs w:val="20"/>
              </w:rPr>
              <w:t>Purpose</w:t>
            </w:r>
          </w:p>
        </w:tc>
        <w:tc>
          <w:tcPr>
            <w:tcW w:w="4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42" w14:textId="77777777" w:rsidR="000E2663" w:rsidRDefault="00603000">
            <w:r>
              <w:rPr>
                <w:b/>
                <w:bCs/>
                <w:color w:val="FFFFFF"/>
                <w:sz w:val="20"/>
                <w:szCs w:val="20"/>
              </w:rPr>
              <w:t>Key Columns</w:t>
            </w:r>
          </w:p>
        </w:tc>
      </w:tr>
      <w:tr w:rsidR="000E2663" w14:paraId="38A61E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44" w14:textId="77777777" w:rsidR="000E2663" w:rsidRDefault="00603000">
            <w:proofErr w:type="spellStart"/>
            <w:r>
              <w:rPr>
                <w:color w:val="1A1A2E"/>
                <w:sz w:val="20"/>
                <w:szCs w:val="20"/>
              </w:rPr>
              <w:t>raw_cot</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45" w14:textId="77777777" w:rsidR="000E2663" w:rsidRDefault="00603000">
            <w:r>
              <w:rPr>
                <w:color w:val="1A1A2E"/>
                <w:sz w:val="20"/>
                <w:szCs w:val="20"/>
              </w:rPr>
              <w:t>Staging table — raw CFTC data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46" w14:textId="77777777" w:rsidR="000E2663" w:rsidRDefault="00603000">
            <w:proofErr w:type="spellStart"/>
            <w:r>
              <w:rPr>
                <w:color w:val="1A1A2E"/>
                <w:sz w:val="20"/>
                <w:szCs w:val="20"/>
              </w:rPr>
              <w:t>report_date</w:t>
            </w:r>
            <w:proofErr w:type="spellEnd"/>
            <w:r>
              <w:rPr>
                <w:color w:val="1A1A2E"/>
                <w:sz w:val="20"/>
                <w:szCs w:val="20"/>
              </w:rPr>
              <w:t xml:space="preserve">, </w:t>
            </w:r>
            <w:proofErr w:type="spellStart"/>
            <w:r>
              <w:rPr>
                <w:color w:val="1A1A2E"/>
                <w:sz w:val="20"/>
                <w:szCs w:val="20"/>
              </w:rPr>
              <w:t>cftc_code</w:t>
            </w:r>
            <w:proofErr w:type="spellEnd"/>
            <w:r>
              <w:rPr>
                <w:color w:val="1A1A2E"/>
                <w:sz w:val="20"/>
                <w:szCs w:val="20"/>
              </w:rPr>
              <w:t xml:space="preserve">, symbol, </w:t>
            </w:r>
            <w:proofErr w:type="spellStart"/>
            <w:r>
              <w:rPr>
                <w:color w:val="1A1A2E"/>
                <w:sz w:val="20"/>
                <w:szCs w:val="20"/>
              </w:rPr>
              <w:t>report_type</w:t>
            </w:r>
            <w:proofErr w:type="spellEnd"/>
            <w:r>
              <w:rPr>
                <w:color w:val="1A1A2E"/>
                <w:sz w:val="20"/>
                <w:szCs w:val="20"/>
              </w:rPr>
              <w:t xml:space="preserve">, </w:t>
            </w:r>
            <w:proofErr w:type="spellStart"/>
            <w:r>
              <w:rPr>
                <w:color w:val="1A1A2E"/>
                <w:sz w:val="20"/>
                <w:szCs w:val="20"/>
              </w:rPr>
              <w:t>nc_long</w:t>
            </w:r>
            <w:proofErr w:type="spellEnd"/>
            <w:r>
              <w:rPr>
                <w:color w:val="1A1A2E"/>
                <w:sz w:val="20"/>
                <w:szCs w:val="20"/>
              </w:rPr>
              <w:t xml:space="preserve">/short, </w:t>
            </w:r>
            <w:proofErr w:type="spellStart"/>
            <w:r>
              <w:rPr>
                <w:color w:val="1A1A2E"/>
                <w:sz w:val="20"/>
                <w:szCs w:val="20"/>
              </w:rPr>
              <w:t>mm_long</w:t>
            </w:r>
            <w:proofErr w:type="spellEnd"/>
            <w:r>
              <w:rPr>
                <w:color w:val="1A1A2E"/>
                <w:sz w:val="20"/>
                <w:szCs w:val="20"/>
              </w:rPr>
              <w:t>/short, etc.</w:t>
            </w:r>
          </w:p>
        </w:tc>
      </w:tr>
      <w:tr w:rsidR="000E2663" w14:paraId="38A61E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48" w14:textId="77777777" w:rsidR="000E2663" w:rsidRDefault="00603000">
            <w:proofErr w:type="spellStart"/>
            <w:r>
              <w:rPr>
                <w:color w:val="1A1A2E"/>
                <w:sz w:val="20"/>
                <w:szCs w:val="20"/>
              </w:rPr>
              <w:t>cot_weekly</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49" w14:textId="77777777" w:rsidR="000E2663" w:rsidRDefault="00603000">
            <w:r>
              <w:rPr>
                <w:color w:val="1A1A2E"/>
                <w:sz w:val="20"/>
                <w:szCs w:val="20"/>
              </w:rPr>
              <w:t>Master fact table — derived metrics</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4A" w14:textId="77777777" w:rsidR="000E2663" w:rsidRDefault="00603000">
            <w:proofErr w:type="spellStart"/>
            <w:r>
              <w:rPr>
                <w:color w:val="1A1A2E"/>
                <w:sz w:val="20"/>
                <w:szCs w:val="20"/>
              </w:rPr>
              <w:t>primary_zscore</w:t>
            </w:r>
            <w:proofErr w:type="spellEnd"/>
            <w:r>
              <w:rPr>
                <w:color w:val="1A1A2E"/>
                <w:sz w:val="20"/>
                <w:szCs w:val="20"/>
              </w:rPr>
              <w:t xml:space="preserve">, </w:t>
            </w:r>
            <w:proofErr w:type="spellStart"/>
            <w:r>
              <w:rPr>
                <w:color w:val="1A1A2E"/>
                <w:sz w:val="20"/>
                <w:szCs w:val="20"/>
              </w:rPr>
              <w:t>commercial_zscore</w:t>
            </w:r>
            <w:proofErr w:type="spellEnd"/>
            <w:r>
              <w:rPr>
                <w:color w:val="1A1A2E"/>
                <w:sz w:val="20"/>
                <w:szCs w:val="20"/>
              </w:rPr>
              <w:t xml:space="preserve">, </w:t>
            </w:r>
            <w:proofErr w:type="spellStart"/>
            <w:r>
              <w:rPr>
                <w:color w:val="1A1A2E"/>
                <w:sz w:val="20"/>
                <w:szCs w:val="20"/>
              </w:rPr>
              <w:t>net_position_primary</w:t>
            </w:r>
            <w:proofErr w:type="spellEnd"/>
            <w:r>
              <w:rPr>
                <w:color w:val="1A1A2E"/>
                <w:sz w:val="20"/>
                <w:szCs w:val="20"/>
              </w:rPr>
              <w:t xml:space="preserve">, </w:t>
            </w:r>
            <w:proofErr w:type="spellStart"/>
            <w:r>
              <w:rPr>
                <w:color w:val="1A1A2E"/>
                <w:sz w:val="20"/>
                <w:szCs w:val="20"/>
              </w:rPr>
              <w:t>positioning_label</w:t>
            </w:r>
            <w:proofErr w:type="spellEnd"/>
            <w:r>
              <w:rPr>
                <w:color w:val="1A1A2E"/>
                <w:sz w:val="20"/>
                <w:szCs w:val="20"/>
              </w:rPr>
              <w:t>, Divergence fields</w:t>
            </w:r>
          </w:p>
        </w:tc>
      </w:tr>
      <w:tr w:rsidR="000E2663" w14:paraId="38A61E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4C" w14:textId="77777777" w:rsidR="000E2663" w:rsidRDefault="00603000">
            <w:proofErr w:type="spellStart"/>
            <w:r>
              <w:rPr>
                <w:color w:val="1A1A2E"/>
                <w:sz w:val="20"/>
                <w:szCs w:val="20"/>
              </w:rPr>
              <w:t>vw_cot_latest</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4D" w14:textId="77777777" w:rsidR="000E2663" w:rsidRDefault="00603000">
            <w:r>
              <w:rPr>
                <w:color w:val="1A1A2E"/>
                <w:sz w:val="20"/>
                <w:szCs w:val="20"/>
              </w:rPr>
              <w:t>Latest row per instrument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4E" w14:textId="77777777" w:rsidR="000E2663" w:rsidRDefault="00603000">
            <w:r>
              <w:rPr>
                <w:color w:val="1A1A2E"/>
                <w:sz w:val="20"/>
                <w:szCs w:val="20"/>
              </w:rPr>
              <w:t>Used by Page 1 KPI cards and heatmap table</w:t>
            </w:r>
          </w:p>
        </w:tc>
      </w:tr>
      <w:tr w:rsidR="000E2663" w14:paraId="38A61E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50" w14:textId="77777777" w:rsidR="000E2663" w:rsidRDefault="00603000">
            <w:proofErr w:type="spellStart"/>
            <w:r>
              <w:rPr>
                <w:color w:val="1A1A2E"/>
                <w:sz w:val="20"/>
                <w:szCs w:val="20"/>
              </w:rPr>
              <w:t>vw_cot_history</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51" w14:textId="77777777" w:rsidR="000E2663" w:rsidRDefault="00603000">
            <w:r>
              <w:rPr>
                <w:color w:val="1A1A2E"/>
                <w:sz w:val="20"/>
                <w:szCs w:val="20"/>
              </w:rPr>
              <w:t>Full history with 13-week smoothed Z</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52" w14:textId="77777777" w:rsidR="000E2663" w:rsidRDefault="00603000">
            <w:r>
              <w:rPr>
                <w:color w:val="1A1A2E"/>
                <w:sz w:val="20"/>
                <w:szCs w:val="20"/>
              </w:rPr>
              <w:t>primary_zscore_13w, Used by Page 2 trend charts</w:t>
            </w:r>
          </w:p>
        </w:tc>
      </w:tr>
      <w:tr w:rsidR="000E2663" w14:paraId="38A61E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54" w14:textId="77777777" w:rsidR="000E2663" w:rsidRDefault="00603000">
            <w:proofErr w:type="spellStart"/>
            <w:r>
              <w:rPr>
                <w:color w:val="1A1A2E"/>
                <w:sz w:val="20"/>
                <w:szCs w:val="20"/>
              </w:rPr>
              <w:t>vw_cot_extremes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55" w14:textId="77777777" w:rsidR="000E2663" w:rsidRDefault="00603000">
            <w:r>
              <w:rPr>
                <w:color w:val="1A1A2E"/>
                <w:sz w:val="20"/>
                <w:szCs w:val="20"/>
              </w:rPr>
              <w:t>Top 5 long + short per instrument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56" w14:textId="77777777" w:rsidR="000E2663" w:rsidRDefault="00603000">
            <w:r>
              <w:rPr>
                <w:color w:val="1A1A2E"/>
                <w:sz w:val="20"/>
                <w:szCs w:val="20"/>
              </w:rPr>
              <w:t>Used by Page 3 extreme tables</w:t>
            </w:r>
          </w:p>
        </w:tc>
      </w:tr>
    </w:tbl>
    <w:p w14:paraId="38A61E82" w14:textId="67188840" w:rsidR="000E2663" w:rsidRDefault="000E2663"/>
    <w:p w14:paraId="38A61E83" w14:textId="77777777" w:rsidR="000E2663" w:rsidRDefault="00603000">
      <w:pPr>
        <w:pStyle w:val="Heading1"/>
        <w:pBdr>
          <w:bottom w:val="single" w:sz="8" w:space="4" w:color="378ADD"/>
        </w:pBdr>
      </w:pPr>
      <w:r>
        <w:t>9. Quick Reference Card</w:t>
      </w:r>
    </w:p>
    <w:p w14:paraId="38A61E84" w14:textId="77777777" w:rsidR="000E2663" w:rsidRDefault="00603000">
      <w:pPr>
        <w:spacing w:before="60" w:after="60" w:line="276" w:lineRule="auto"/>
      </w:pPr>
      <w:r>
        <w:rPr>
          <w:color w:val="1A1A2E"/>
        </w:rPr>
        <w:t>Tear-out reference for use during trade planning sessions.</w:t>
      </w:r>
    </w:p>
    <w:p w14:paraId="38A61E85" w14:textId="77777777" w:rsidR="000E2663" w:rsidRDefault="000E2663"/>
    <w:p w14:paraId="38A61E86" w14:textId="77777777" w:rsidR="000E2663" w:rsidRDefault="00603000">
      <w:pPr>
        <w:pStyle w:val="Heading2"/>
      </w:pPr>
      <w:r>
        <w:t>Z-Score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600"/>
        <w:gridCol w:w="4360"/>
      </w:tblGrid>
      <w:tr w:rsidR="000E2663" w14:paraId="38A61E8B" w14:textId="77777777">
        <w:tc>
          <w:tcPr>
            <w:tcW w:w="1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87" w14:textId="77777777" w:rsidR="000E2663" w:rsidRDefault="00603000">
            <w:r>
              <w:rPr>
                <w:b/>
                <w:bCs/>
                <w:color w:val="FFFFFF"/>
                <w:sz w:val="20"/>
                <w:szCs w:val="20"/>
              </w:rPr>
              <w:t>Z-Score</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88" w14:textId="77777777" w:rsidR="000E2663" w:rsidRDefault="00603000">
            <w:r>
              <w:rPr>
                <w:b/>
                <w:bCs/>
                <w:color w:val="FFFFFF"/>
                <w:sz w:val="20"/>
                <w:szCs w:val="20"/>
              </w:rPr>
              <w:t>Label</w:t>
            </w:r>
          </w:p>
        </w:tc>
        <w:tc>
          <w:tcPr>
            <w:tcW w:w="1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89" w14:textId="77777777" w:rsidR="000E2663" w:rsidRDefault="00603000">
            <w:r>
              <w:rPr>
                <w:b/>
                <w:bCs/>
                <w:color w:val="FFFFFF"/>
                <w:sz w:val="20"/>
                <w:szCs w:val="20"/>
              </w:rPr>
              <w:t>Color</w:t>
            </w:r>
          </w:p>
        </w:tc>
        <w:tc>
          <w:tcPr>
            <w:tcW w:w="43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8A" w14:textId="77777777" w:rsidR="000E2663" w:rsidRDefault="00603000">
            <w:r>
              <w:rPr>
                <w:b/>
                <w:bCs/>
                <w:color w:val="FFFFFF"/>
                <w:sz w:val="20"/>
                <w:szCs w:val="20"/>
              </w:rPr>
              <w:t>Meaning</w:t>
            </w:r>
          </w:p>
        </w:tc>
      </w:tr>
      <w:tr w:rsidR="000E2663" w14:paraId="38A61E9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8C" w14:textId="77777777" w:rsidR="000E2663" w:rsidRDefault="00603000">
            <w:r>
              <w:rPr>
                <w:color w:val="1A1A2E"/>
                <w:sz w:val="20"/>
                <w:szCs w:val="20"/>
              </w:rPr>
              <w:t>Z &gt;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8D" w14:textId="77777777" w:rsidR="000E2663" w:rsidRDefault="00603000">
            <w:r>
              <w:rPr>
                <w:color w:val="1A1A2E"/>
                <w:sz w:val="20"/>
                <w:szCs w:val="20"/>
              </w:rPr>
              <w:t>Extreme Long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8E" w14:textId="77777777" w:rsidR="000E2663" w:rsidRDefault="00603000">
            <w:r>
              <w:rPr>
                <w:color w:val="1A1A2E"/>
                <w:sz w:val="20"/>
                <w:szCs w:val="20"/>
              </w:rPr>
              <w:t>Dark Green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8F" w14:textId="77777777" w:rsidR="000E2663" w:rsidRDefault="00603000">
            <w:r>
              <w:rPr>
                <w:color w:val="1A1A2E"/>
                <w:sz w:val="20"/>
                <w:szCs w:val="20"/>
              </w:rPr>
              <w:t>Crowd heavily long. Contrarian bearish.</w:t>
            </w:r>
          </w:p>
        </w:tc>
      </w:tr>
      <w:tr w:rsidR="000E2663" w14:paraId="38A61E9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91" w14:textId="77777777" w:rsidR="000E2663" w:rsidRDefault="00603000">
            <w:r>
              <w:rPr>
                <w:color w:val="1A1A2E"/>
                <w:sz w:val="20"/>
                <w:szCs w:val="20"/>
              </w:rPr>
              <w:t>+0.5 to +1.5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92" w14:textId="77777777" w:rsidR="000E2663" w:rsidRDefault="00603000">
            <w:r>
              <w:rPr>
                <w:color w:val="1A1A2E"/>
                <w:sz w:val="20"/>
                <w:szCs w:val="20"/>
              </w:rPr>
              <w:t>Long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93" w14:textId="77777777" w:rsidR="000E2663" w:rsidRDefault="00603000">
            <w:r>
              <w:rPr>
                <w:color w:val="1A1A2E"/>
                <w:sz w:val="20"/>
                <w:szCs w:val="20"/>
              </w:rPr>
              <w:t>Green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94" w14:textId="77777777" w:rsidR="000E2663" w:rsidRDefault="00603000">
            <w:r>
              <w:rPr>
                <w:color w:val="1A1A2E"/>
                <w:sz w:val="20"/>
                <w:szCs w:val="20"/>
              </w:rPr>
              <w:t>Crowd net long. Mild bearish lean.</w:t>
            </w:r>
          </w:p>
        </w:tc>
      </w:tr>
      <w:tr w:rsidR="000E2663" w14:paraId="38A61E9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96" w14:textId="77777777" w:rsidR="000E2663" w:rsidRDefault="00603000">
            <w:r>
              <w:rPr>
                <w:color w:val="1A1A2E"/>
                <w:sz w:val="20"/>
                <w:szCs w:val="20"/>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97" w14:textId="77777777" w:rsidR="000E2663" w:rsidRDefault="00603000">
            <w:r>
              <w:rPr>
                <w:color w:val="1A1A2E"/>
                <w:sz w:val="20"/>
                <w:szCs w:val="20"/>
              </w:rPr>
              <w:t>Neutral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98" w14:textId="77777777" w:rsidR="000E2663" w:rsidRDefault="00603000">
            <w:r>
              <w:rPr>
                <w:color w:val="1A1A2E"/>
                <w:sz w:val="20"/>
                <w:szCs w:val="20"/>
              </w:rPr>
              <w:t>Gray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99" w14:textId="77777777" w:rsidR="000E2663" w:rsidRDefault="00603000">
            <w:r>
              <w:rPr>
                <w:color w:val="1A1A2E"/>
                <w:sz w:val="20"/>
                <w:szCs w:val="20"/>
              </w:rPr>
              <w:t>No meaningful signal.</w:t>
            </w:r>
          </w:p>
        </w:tc>
      </w:tr>
      <w:tr w:rsidR="000E2663" w14:paraId="38A61E9F"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9B" w14:textId="77777777" w:rsidR="000E2663" w:rsidRDefault="00603000">
            <w:r>
              <w:rPr>
                <w:color w:val="1A1A2E"/>
                <w:sz w:val="20"/>
                <w:szCs w:val="20"/>
              </w:rPr>
              <w:t>−0.5 to −1.5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9C" w14:textId="77777777" w:rsidR="000E2663" w:rsidRDefault="00603000">
            <w:r>
              <w:rPr>
                <w:color w:val="1A1A2E"/>
                <w:sz w:val="20"/>
                <w:szCs w:val="20"/>
              </w:rPr>
              <w:t>Short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9D" w14:textId="77777777" w:rsidR="000E2663" w:rsidRDefault="00603000">
            <w:r>
              <w:rPr>
                <w:color w:val="1A1A2E"/>
                <w:sz w:val="20"/>
                <w:szCs w:val="20"/>
              </w:rPr>
              <w:t>Orange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9E" w14:textId="77777777" w:rsidR="000E2663" w:rsidRDefault="00603000">
            <w:r>
              <w:rPr>
                <w:color w:val="1A1A2E"/>
                <w:sz w:val="20"/>
                <w:szCs w:val="20"/>
              </w:rPr>
              <w:t>Crowd net short. Mild bullish lean.</w:t>
            </w:r>
          </w:p>
        </w:tc>
      </w:tr>
      <w:tr w:rsidR="000E2663" w14:paraId="38A61EA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A0" w14:textId="77777777" w:rsidR="000E2663" w:rsidRDefault="00603000">
            <w:r>
              <w:rPr>
                <w:color w:val="1A1A2E"/>
                <w:sz w:val="20"/>
                <w:szCs w:val="20"/>
              </w:rPr>
              <w:t>Z &lt;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A1" w14:textId="77777777" w:rsidR="000E2663" w:rsidRDefault="00603000">
            <w:r>
              <w:rPr>
                <w:color w:val="1A1A2E"/>
                <w:sz w:val="20"/>
                <w:szCs w:val="20"/>
              </w:rPr>
              <w:t>Extreme Short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A2" w14:textId="77777777" w:rsidR="000E2663" w:rsidRDefault="00603000">
            <w:r>
              <w:rPr>
                <w:color w:val="1A1A2E"/>
                <w:sz w:val="20"/>
                <w:szCs w:val="20"/>
              </w:rPr>
              <w:t>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A3" w14:textId="77777777" w:rsidR="000E2663" w:rsidRDefault="00603000">
            <w:r>
              <w:rPr>
                <w:color w:val="1A1A2E"/>
                <w:sz w:val="20"/>
                <w:szCs w:val="20"/>
              </w:rPr>
              <w:t>Crowd heavily short. Contrarian bullish.</w:t>
            </w:r>
          </w:p>
        </w:tc>
      </w:tr>
    </w:tbl>
    <w:p w14:paraId="38A61EA5" w14:textId="77777777" w:rsidR="000E2663" w:rsidRDefault="000E2663"/>
    <w:p w14:paraId="38A61EA6" w14:textId="77777777" w:rsidR="000E2663" w:rsidRDefault="00603000">
      <w:pPr>
        <w:pStyle w:val="Heading2"/>
      </w:pPr>
      <w:r>
        <w:t>Divergence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4160"/>
      </w:tblGrid>
      <w:tr w:rsidR="000E2663" w14:paraId="38A61EAB" w14:textId="77777777">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A7" w14:textId="77777777" w:rsidR="000E2663" w:rsidRDefault="00603000">
            <w:r>
              <w:rPr>
                <w:b/>
                <w:bCs/>
                <w:color w:val="FFFFFF"/>
                <w:sz w:val="20"/>
                <w:szCs w:val="20"/>
              </w:rPr>
              <w:t>Signal</w:t>
            </w:r>
          </w:p>
        </w:tc>
        <w:tc>
          <w:tcPr>
            <w:tcW w:w="1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A8" w14:textId="77777777" w:rsidR="000E2663" w:rsidRDefault="00603000">
            <w:r>
              <w:rPr>
                <w:b/>
                <w:bCs/>
                <w:color w:val="FFFFFF"/>
                <w:sz w:val="20"/>
                <w:szCs w:val="20"/>
              </w:rPr>
              <w:t>Spec Z</w:t>
            </w:r>
          </w:p>
        </w:tc>
        <w:tc>
          <w:tcPr>
            <w:tcW w:w="1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A9" w14:textId="77777777" w:rsidR="000E2663" w:rsidRDefault="00603000">
            <w:r>
              <w:rPr>
                <w:b/>
                <w:bCs/>
                <w:color w:val="FFFFFF"/>
                <w:sz w:val="20"/>
                <w:szCs w:val="20"/>
              </w:rPr>
              <w:t>Comm Z</w:t>
            </w:r>
          </w:p>
        </w:tc>
        <w:tc>
          <w:tcPr>
            <w:tcW w:w="41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AA" w14:textId="77777777" w:rsidR="000E2663" w:rsidRDefault="00603000">
            <w:r>
              <w:rPr>
                <w:b/>
                <w:bCs/>
                <w:color w:val="FFFFFF"/>
                <w:sz w:val="20"/>
                <w:szCs w:val="20"/>
              </w:rPr>
              <w:t>Action</w:t>
            </w:r>
          </w:p>
        </w:tc>
      </w:tr>
      <w:tr w:rsidR="000E2663" w14:paraId="38A61E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AC" w14:textId="77777777" w:rsidR="000E2663" w:rsidRDefault="00603000">
            <w:r>
              <w:rPr>
                <w:color w:val="1A1A2E"/>
                <w:sz w:val="20"/>
                <w:szCs w:val="20"/>
              </w:rPr>
              <w:lastRenderedPageBreak/>
              <w:t>Bullish Divergence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AD" w14:textId="77777777" w:rsidR="000E2663" w:rsidRDefault="00603000">
            <w:r>
              <w:rPr>
                <w:color w:val="1A1A2E"/>
                <w:sz w:val="20"/>
                <w:szCs w:val="20"/>
              </w:rPr>
              <w:t>&lt;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AE" w14:textId="77777777" w:rsidR="000E2663" w:rsidRDefault="00603000">
            <w:r>
              <w:rPr>
                <w:color w:val="1A1A2E"/>
                <w:sz w:val="20"/>
                <w:szCs w:val="20"/>
              </w:rPr>
              <w:t>&gt; +1.0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AF" w14:textId="77777777" w:rsidR="000E2663" w:rsidRDefault="00603000">
            <w:r>
              <w:rPr>
                <w:color w:val="1A1A2E"/>
                <w:sz w:val="20"/>
                <w:szCs w:val="20"/>
              </w:rPr>
              <w:t>Favor long setups. Full size if Macro aligned.</w:t>
            </w:r>
          </w:p>
        </w:tc>
      </w:tr>
      <w:tr w:rsidR="000E2663" w14:paraId="38A61E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B1" w14:textId="77777777" w:rsidR="000E2663" w:rsidRDefault="00603000">
            <w:r>
              <w:rPr>
                <w:color w:val="1A1A2E"/>
                <w:sz w:val="20"/>
                <w:szCs w:val="20"/>
              </w:rPr>
              <w:t>Bearish Divergence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B2" w14:textId="77777777" w:rsidR="000E2663" w:rsidRDefault="00603000">
            <w:r>
              <w:rPr>
                <w:color w:val="1A1A2E"/>
                <w:sz w:val="20"/>
                <w:szCs w:val="20"/>
              </w:rPr>
              <w:t>&gt; +1.0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B3" w14:textId="77777777" w:rsidR="000E2663" w:rsidRDefault="00603000">
            <w:r>
              <w:rPr>
                <w:color w:val="1A1A2E"/>
                <w:sz w:val="20"/>
                <w:szCs w:val="20"/>
              </w:rPr>
              <w:t>&lt; −1.0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B4" w14:textId="77777777" w:rsidR="000E2663" w:rsidRDefault="00603000">
            <w:r>
              <w:rPr>
                <w:color w:val="1A1A2E"/>
                <w:sz w:val="20"/>
                <w:szCs w:val="20"/>
              </w:rPr>
              <w:t>Favor short setups. Full size if Macro aligned.</w:t>
            </w:r>
          </w:p>
        </w:tc>
      </w:tr>
      <w:tr w:rsidR="000E2663" w14:paraId="38A61E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B6" w14:textId="77777777" w:rsidR="000E2663" w:rsidRDefault="00603000">
            <w:r>
              <w:rPr>
                <w:color w:val="1A1A2E"/>
                <w:sz w:val="20"/>
                <w:szCs w:val="20"/>
              </w:rPr>
              <w:t>Weak Signal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B7" w14:textId="77777777" w:rsidR="000E2663" w:rsidRDefault="00603000">
            <w:r>
              <w:rPr>
                <w:color w:val="1A1A2E"/>
                <w:sz w:val="20"/>
                <w:szCs w:val="20"/>
              </w:rPr>
              <w:t>One side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B8" w14:textId="77777777" w:rsidR="000E2663" w:rsidRDefault="00603000">
            <w:r>
              <w:rPr>
                <w:color w:val="1A1A2E"/>
                <w:sz w:val="20"/>
                <w:szCs w:val="20"/>
              </w:rPr>
              <w:t>One side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B9" w14:textId="77777777" w:rsidR="000E2663" w:rsidRDefault="00603000">
            <w:r>
              <w:rPr>
                <w:color w:val="1A1A2E"/>
                <w:sz w:val="20"/>
                <w:szCs w:val="20"/>
              </w:rPr>
              <w:t>Reduced conviction. 75% size.</w:t>
            </w:r>
          </w:p>
        </w:tc>
      </w:tr>
      <w:tr w:rsidR="000E2663" w14:paraId="38A61E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BB" w14:textId="77777777" w:rsidR="000E2663" w:rsidRDefault="00603000">
            <w:r>
              <w:rPr>
                <w:color w:val="1A1A2E"/>
                <w:sz w:val="20"/>
                <w:szCs w:val="20"/>
              </w:rPr>
              <w:t>No Signal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BC" w14:textId="77777777" w:rsidR="000E2663" w:rsidRDefault="00603000">
            <w:r>
              <w:rPr>
                <w:color w:val="1A1A2E"/>
                <w:sz w:val="20"/>
                <w:szCs w:val="20"/>
              </w:rPr>
              <w:t>Neutral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BD" w14:textId="77777777" w:rsidR="000E2663" w:rsidRDefault="00603000">
            <w:r>
              <w:rPr>
                <w:color w:val="1A1A2E"/>
                <w:sz w:val="20"/>
                <w:szCs w:val="20"/>
              </w:rPr>
              <w:t>Neutral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BE" w14:textId="77777777" w:rsidR="000E2663" w:rsidRDefault="00603000">
            <w:r>
              <w:rPr>
                <w:color w:val="1A1A2E"/>
                <w:sz w:val="20"/>
                <w:szCs w:val="20"/>
              </w:rPr>
              <w:t>COT neutral. Size by Macro and setup quality alone.</w:t>
            </w:r>
          </w:p>
        </w:tc>
      </w:tr>
    </w:tbl>
    <w:p w14:paraId="38A61EC0" w14:textId="77777777" w:rsidR="000E2663" w:rsidRDefault="000E2663"/>
    <w:p w14:paraId="38A61EC1" w14:textId="77777777" w:rsidR="000E2663" w:rsidRDefault="00603000">
      <w:pPr>
        <w:pStyle w:val="Heading2"/>
      </w:pPr>
      <w:r>
        <w:t>Size Rules by Signal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560"/>
        <w:gridCol w:w="3000"/>
      </w:tblGrid>
      <w:tr w:rsidR="000E2663" w14:paraId="38A61EC6" w14:textId="77777777">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C2" w14:textId="77777777" w:rsidR="000E2663" w:rsidRDefault="00603000">
            <w:r>
              <w:rPr>
                <w:b/>
                <w:bCs/>
                <w:color w:val="FFFFFF"/>
                <w:sz w:val="20"/>
                <w:szCs w:val="20"/>
              </w:rPr>
              <w:t>COT</w:t>
            </w:r>
          </w:p>
        </w:tc>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C3" w14:textId="77777777" w:rsidR="000E2663" w:rsidRDefault="00603000">
            <w:r>
              <w:rPr>
                <w:b/>
                <w:bCs/>
                <w:color w:val="FFFFFF"/>
                <w:sz w:val="20"/>
                <w:szCs w:val="20"/>
              </w:rPr>
              <w:t>Macro</w:t>
            </w:r>
          </w:p>
        </w:tc>
        <w:tc>
          <w:tcPr>
            <w:tcW w:w="1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C4" w14:textId="77777777" w:rsidR="000E2663" w:rsidRDefault="00603000">
            <w:r>
              <w:rPr>
                <w:b/>
                <w:bCs/>
                <w:color w:val="FFFFFF"/>
                <w:sz w:val="20"/>
                <w:szCs w:val="20"/>
              </w:rPr>
              <w:t>Setup</w:t>
            </w:r>
          </w:p>
        </w:tc>
        <w:tc>
          <w:tcPr>
            <w:tcW w:w="3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8A61EC5" w14:textId="77777777" w:rsidR="000E2663" w:rsidRDefault="00603000">
            <w:r>
              <w:rPr>
                <w:b/>
                <w:bCs/>
                <w:color w:val="FFFFFF"/>
                <w:sz w:val="20"/>
                <w:szCs w:val="20"/>
              </w:rPr>
              <w:t>Size</w:t>
            </w:r>
          </w:p>
        </w:tc>
      </w:tr>
      <w:tr w:rsidR="000E2663" w14:paraId="38A61E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C7" w14:textId="77777777" w:rsidR="000E2663" w:rsidRDefault="00603000">
            <w:r>
              <w:rPr>
                <w:color w:val="1A1A2E"/>
                <w:sz w:val="20"/>
                <w:szCs w:val="20"/>
              </w:rPr>
              <w:t>Bullish Divergence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C8" w14:textId="77777777" w:rsidR="000E2663" w:rsidRDefault="00603000">
            <w:r>
              <w:rPr>
                <w:color w:val="1A1A2E"/>
                <w:sz w:val="20"/>
                <w:szCs w:val="20"/>
              </w:rPr>
              <w:t>Recovery / Expansion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C9" w14:textId="77777777" w:rsidR="000E2663" w:rsidRDefault="00603000">
            <w:r>
              <w:rPr>
                <w:color w:val="1A1A2E"/>
                <w:sz w:val="20"/>
                <w:szCs w:val="20"/>
              </w:rPr>
              <w:t>A-grade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CA" w14:textId="77777777" w:rsidR="000E2663" w:rsidRDefault="00603000">
            <w:r>
              <w:rPr>
                <w:color w:val="1A1A2E"/>
                <w:sz w:val="20"/>
                <w:szCs w:val="20"/>
              </w:rPr>
              <w:t>100%</w:t>
            </w:r>
          </w:p>
        </w:tc>
      </w:tr>
      <w:tr w:rsidR="000E2663" w14:paraId="38A61E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CC" w14:textId="77777777" w:rsidR="000E2663" w:rsidRDefault="00603000">
            <w:r>
              <w:rPr>
                <w:color w:val="1A1A2E"/>
                <w:sz w:val="20"/>
                <w:szCs w:val="20"/>
              </w:rPr>
              <w:t>Bullish Divergence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CD" w14:textId="77777777" w:rsidR="000E2663" w:rsidRDefault="00603000">
            <w:r>
              <w:rPr>
                <w:color w:val="1A1A2E"/>
                <w:sz w:val="20"/>
                <w:szCs w:val="20"/>
              </w:rPr>
              <w:t>Contraction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CE" w14:textId="77777777" w:rsidR="000E2663" w:rsidRDefault="00603000">
            <w:r>
              <w:rPr>
                <w:color w:val="1A1A2E"/>
                <w:sz w:val="20"/>
                <w:szCs w:val="20"/>
              </w:rPr>
              <w:t>A-grade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CF" w14:textId="77777777" w:rsidR="000E2663" w:rsidRDefault="00603000">
            <w:r>
              <w:rPr>
                <w:color w:val="1A1A2E"/>
                <w:sz w:val="20"/>
                <w:szCs w:val="20"/>
              </w:rPr>
              <w:t>75%</w:t>
            </w:r>
          </w:p>
        </w:tc>
      </w:tr>
      <w:tr w:rsidR="000E2663" w14:paraId="38A61E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D1" w14:textId="77777777" w:rsidR="000E2663" w:rsidRDefault="00603000">
            <w:r>
              <w:rPr>
                <w:color w:val="1A1A2E"/>
                <w:sz w:val="20"/>
                <w:szCs w:val="20"/>
              </w:rPr>
              <w:t>No Signal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D2" w14:textId="77777777" w:rsidR="000E2663" w:rsidRDefault="00603000">
            <w:r>
              <w:rPr>
                <w:color w:val="1A1A2E"/>
                <w:sz w:val="20"/>
                <w:szCs w:val="20"/>
              </w:rPr>
              <w:t>Recovery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D3" w14:textId="77777777" w:rsidR="000E2663" w:rsidRDefault="00603000">
            <w:r>
              <w:rPr>
                <w:color w:val="1A1A2E"/>
                <w:sz w:val="20"/>
                <w:szCs w:val="20"/>
              </w:rPr>
              <w:t>A-grade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D4" w14:textId="77777777" w:rsidR="000E2663" w:rsidRDefault="00603000">
            <w:r>
              <w:rPr>
                <w:color w:val="1A1A2E"/>
                <w:sz w:val="20"/>
                <w:szCs w:val="20"/>
              </w:rPr>
              <w:t>100%</w:t>
            </w:r>
          </w:p>
        </w:tc>
      </w:tr>
      <w:tr w:rsidR="000E2663" w14:paraId="38A61E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D6" w14:textId="77777777" w:rsidR="000E2663" w:rsidRDefault="00603000">
            <w:r>
              <w:rPr>
                <w:color w:val="1A1A2E"/>
                <w:sz w:val="20"/>
                <w:szCs w:val="20"/>
              </w:rPr>
              <w:t>Bearish Divergence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D7" w14:textId="77777777" w:rsidR="000E2663" w:rsidRDefault="00603000">
            <w:r>
              <w:rPr>
                <w:color w:val="1A1A2E"/>
                <w:sz w:val="20"/>
                <w:szCs w:val="20"/>
              </w:rPr>
              <w:t>Recovery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D8" w14:textId="77777777" w:rsidR="000E2663" w:rsidRDefault="00603000">
            <w:r>
              <w:rPr>
                <w:color w:val="1A1A2E"/>
                <w:sz w:val="20"/>
                <w:szCs w:val="20"/>
              </w:rPr>
              <w:t>A-grade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61ED9" w14:textId="77777777" w:rsidR="000E2663" w:rsidRDefault="00603000">
            <w:r>
              <w:rPr>
                <w:color w:val="1A1A2E"/>
                <w:sz w:val="20"/>
                <w:szCs w:val="20"/>
              </w:rPr>
              <w:t>50%</w:t>
            </w:r>
          </w:p>
        </w:tc>
      </w:tr>
      <w:tr w:rsidR="000E2663" w14:paraId="38A61E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DB" w14:textId="77777777" w:rsidR="000E2663" w:rsidRDefault="00603000">
            <w:r>
              <w:rPr>
                <w:color w:val="1A1A2E"/>
                <w:sz w:val="20"/>
                <w:szCs w:val="20"/>
              </w:rPr>
              <w:t>Bearish Divergence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DC" w14:textId="77777777" w:rsidR="000E2663" w:rsidRDefault="00603000">
            <w:r>
              <w:rPr>
                <w:color w:val="1A1A2E"/>
                <w:sz w:val="20"/>
                <w:szCs w:val="20"/>
              </w:rPr>
              <w:t>Contraction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DD" w14:textId="77777777" w:rsidR="000E2663" w:rsidRDefault="00603000">
            <w:r>
              <w:rPr>
                <w:color w:val="1A1A2E"/>
                <w:sz w:val="20"/>
                <w:szCs w:val="20"/>
              </w:rPr>
              <w:t>Any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61EDE" w14:textId="77777777" w:rsidR="000E2663" w:rsidRDefault="00603000">
            <w:r>
              <w:rPr>
                <w:color w:val="1A1A2E"/>
                <w:sz w:val="20"/>
                <w:szCs w:val="20"/>
              </w:rPr>
              <w:t>Pass or 25%</w:t>
            </w:r>
          </w:p>
        </w:tc>
      </w:tr>
    </w:tbl>
    <w:p w14:paraId="38A61EE0" w14:textId="77777777" w:rsidR="000E2663" w:rsidRDefault="000E2663"/>
    <w:p w14:paraId="38A61EE1" w14:textId="77777777" w:rsidR="000E2663" w:rsidRDefault="00603000">
      <w:pPr>
        <w:pStyle w:val="Heading2"/>
      </w:pPr>
      <w:r>
        <w:t>Weekly Prep Checklist</w:t>
      </w:r>
    </w:p>
    <w:p w14:paraId="38A61EE2" w14:textId="77777777" w:rsidR="000E2663" w:rsidRDefault="00603000">
      <w:pPr>
        <w:pStyle w:val="ListParagraph"/>
        <w:numPr>
          <w:ilvl w:val="0"/>
          <w:numId w:val="2"/>
        </w:numPr>
        <w:spacing w:before="40" w:after="40"/>
      </w:pPr>
      <w:r>
        <w:rPr>
          <w:color w:val="1A1A2E"/>
        </w:rPr>
        <w:t>Check Report Date on Page 1 — confirm data is current week</w:t>
      </w:r>
    </w:p>
    <w:p w14:paraId="38A61EE3" w14:textId="77777777" w:rsidR="000E2663" w:rsidRDefault="00603000">
      <w:pPr>
        <w:pStyle w:val="ListParagraph"/>
        <w:numPr>
          <w:ilvl w:val="0"/>
          <w:numId w:val="2"/>
        </w:numPr>
        <w:spacing w:before="40" w:after="40"/>
      </w:pPr>
      <w:r>
        <w:rPr>
          <w:color w:val="1A1A2E"/>
        </w:rPr>
        <w:t>Scan heatmap table — note any Extreme Long / Extreme Short instruments</w:t>
      </w:r>
    </w:p>
    <w:p w14:paraId="38A61EE4" w14:textId="77777777" w:rsidR="000E2663" w:rsidRDefault="00603000">
      <w:pPr>
        <w:pStyle w:val="ListParagraph"/>
        <w:numPr>
          <w:ilvl w:val="0"/>
          <w:numId w:val="2"/>
        </w:numPr>
        <w:spacing w:before="40" w:after="40"/>
      </w:pPr>
      <w:r>
        <w:rPr>
          <w:color w:val="1A1A2E"/>
        </w:rPr>
        <w:t>Page 4 Confluence — find Strength &gt; 3.0 divergence signals</w:t>
      </w:r>
    </w:p>
    <w:p w14:paraId="38A61EE5" w14:textId="77777777" w:rsidR="000E2663" w:rsidRDefault="00603000">
      <w:pPr>
        <w:pStyle w:val="ListParagraph"/>
        <w:numPr>
          <w:ilvl w:val="0"/>
          <w:numId w:val="2"/>
        </w:numPr>
        <w:spacing w:before="40" w:after="40"/>
      </w:pPr>
      <w:r>
        <w:rPr>
          <w:color w:val="1A1A2E"/>
        </w:rPr>
        <w:t>Cross-reference top signals with Macro Regime Dashboard</w:t>
      </w:r>
    </w:p>
    <w:p w14:paraId="38A61EE6" w14:textId="77777777" w:rsidR="000E2663" w:rsidRDefault="00603000">
      <w:pPr>
        <w:pStyle w:val="ListParagraph"/>
        <w:numPr>
          <w:ilvl w:val="0"/>
          <w:numId w:val="2"/>
        </w:numPr>
        <w:spacing w:before="40" w:after="40"/>
      </w:pPr>
      <w:r>
        <w:rPr>
          <w:color w:val="1A1A2E"/>
        </w:rPr>
        <w:t>Write down weekly bias per instrument in trade journal</w:t>
      </w:r>
    </w:p>
    <w:p w14:paraId="38A61EE7" w14:textId="77777777" w:rsidR="000E2663" w:rsidRDefault="00603000">
      <w:pPr>
        <w:pStyle w:val="ListParagraph"/>
        <w:numPr>
          <w:ilvl w:val="0"/>
          <w:numId w:val="2"/>
        </w:numPr>
        <w:spacing w:before="40" w:after="40"/>
      </w:pPr>
      <w:r>
        <w:rPr>
          <w:color w:val="1A1A2E"/>
        </w:rPr>
        <w:t>Set size rules based on signal stack for planned setups</w:t>
      </w:r>
    </w:p>
    <w:p w14:paraId="38A61EE8" w14:textId="77777777" w:rsidR="000E2663" w:rsidRDefault="000E2663"/>
    <w:p w14:paraId="38A61EE9" w14:textId="77777777" w:rsidR="000E2663" w:rsidRDefault="000E2663"/>
    <w:p w14:paraId="38A61EEA" w14:textId="77777777" w:rsidR="000E2663" w:rsidRDefault="00603000">
      <w:pPr>
        <w:pBdr>
          <w:top w:val="single" w:sz="4" w:space="4" w:color="D9D9D9"/>
        </w:pBdr>
        <w:spacing w:before="360"/>
        <w:jc w:val="center"/>
      </w:pPr>
      <w:r>
        <w:rPr>
          <w:i/>
          <w:iCs/>
          <w:color w:val="7F8C8D"/>
          <w:sz w:val="18"/>
          <w:szCs w:val="18"/>
        </w:rPr>
        <w:t>COT Positioning Dashboard | Market Intelligence Suite | Version 1.0 | April 2026</w:t>
      </w:r>
    </w:p>
    <w:p w14:paraId="38A61EEB" w14:textId="77777777" w:rsidR="000E2663" w:rsidRDefault="00603000">
      <w:pPr>
        <w:spacing w:before="60"/>
        <w:jc w:val="center"/>
      </w:pPr>
      <w:r>
        <w:rPr>
          <w:i/>
          <w:iCs/>
          <w:color w:val="7F8C8D"/>
          <w:sz w:val="18"/>
          <w:szCs w:val="18"/>
        </w:rPr>
        <w:t>For personal trading research only. This document does not constitute financial advice.</w:t>
      </w:r>
    </w:p>
    <w:sectPr w:rsidR="000E26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23728"/>
    <w:multiLevelType w:val="hybridMultilevel"/>
    <w:tmpl w:val="54023282"/>
    <w:lvl w:ilvl="0" w:tplc="202229EC">
      <w:start w:val="1"/>
      <w:numFmt w:val="decimal"/>
      <w:lvlText w:val="%1."/>
      <w:lvlJc w:val="left"/>
      <w:pPr>
        <w:ind w:left="720" w:hanging="360"/>
      </w:pPr>
    </w:lvl>
    <w:lvl w:ilvl="1" w:tplc="B6EAD392">
      <w:numFmt w:val="decimal"/>
      <w:lvlText w:val=""/>
      <w:lvlJc w:val="left"/>
    </w:lvl>
    <w:lvl w:ilvl="2" w:tplc="30C426CA">
      <w:numFmt w:val="decimal"/>
      <w:lvlText w:val=""/>
      <w:lvlJc w:val="left"/>
    </w:lvl>
    <w:lvl w:ilvl="3" w:tplc="90EC4E76">
      <w:numFmt w:val="decimal"/>
      <w:lvlText w:val=""/>
      <w:lvlJc w:val="left"/>
    </w:lvl>
    <w:lvl w:ilvl="4" w:tplc="54E89CB4">
      <w:numFmt w:val="decimal"/>
      <w:lvlText w:val=""/>
      <w:lvlJc w:val="left"/>
    </w:lvl>
    <w:lvl w:ilvl="5" w:tplc="284EAB94">
      <w:numFmt w:val="decimal"/>
      <w:lvlText w:val=""/>
      <w:lvlJc w:val="left"/>
    </w:lvl>
    <w:lvl w:ilvl="6" w:tplc="EC74E206">
      <w:numFmt w:val="decimal"/>
      <w:lvlText w:val=""/>
      <w:lvlJc w:val="left"/>
    </w:lvl>
    <w:lvl w:ilvl="7" w:tplc="A72EFC4E">
      <w:numFmt w:val="decimal"/>
      <w:lvlText w:val=""/>
      <w:lvlJc w:val="left"/>
    </w:lvl>
    <w:lvl w:ilvl="8" w:tplc="E7BA596E">
      <w:numFmt w:val="decimal"/>
      <w:lvlText w:val=""/>
      <w:lvlJc w:val="left"/>
    </w:lvl>
  </w:abstractNum>
  <w:abstractNum w:abstractNumId="1" w15:restartNumberingAfterBreak="0">
    <w:nsid w:val="578373D4"/>
    <w:multiLevelType w:val="hybridMultilevel"/>
    <w:tmpl w:val="C2049442"/>
    <w:lvl w:ilvl="0" w:tplc="0D8E3CA4">
      <w:start w:val="1"/>
      <w:numFmt w:val="bullet"/>
      <w:lvlText w:val="●"/>
      <w:lvlJc w:val="left"/>
      <w:pPr>
        <w:ind w:left="720" w:hanging="360"/>
      </w:pPr>
    </w:lvl>
    <w:lvl w:ilvl="1" w:tplc="CDB41370">
      <w:start w:val="1"/>
      <w:numFmt w:val="bullet"/>
      <w:lvlText w:val="○"/>
      <w:lvlJc w:val="left"/>
      <w:pPr>
        <w:ind w:left="1440" w:hanging="360"/>
      </w:pPr>
    </w:lvl>
    <w:lvl w:ilvl="2" w:tplc="302C7AAA">
      <w:start w:val="1"/>
      <w:numFmt w:val="bullet"/>
      <w:lvlText w:val="■"/>
      <w:lvlJc w:val="left"/>
      <w:pPr>
        <w:ind w:left="2160" w:hanging="360"/>
      </w:pPr>
    </w:lvl>
    <w:lvl w:ilvl="3" w:tplc="358A651A">
      <w:start w:val="1"/>
      <w:numFmt w:val="bullet"/>
      <w:lvlText w:val="●"/>
      <w:lvlJc w:val="left"/>
      <w:pPr>
        <w:ind w:left="2880" w:hanging="360"/>
      </w:pPr>
    </w:lvl>
    <w:lvl w:ilvl="4" w:tplc="20547D38">
      <w:start w:val="1"/>
      <w:numFmt w:val="bullet"/>
      <w:lvlText w:val="○"/>
      <w:lvlJc w:val="left"/>
      <w:pPr>
        <w:ind w:left="3600" w:hanging="360"/>
      </w:pPr>
    </w:lvl>
    <w:lvl w:ilvl="5" w:tplc="40184900">
      <w:start w:val="1"/>
      <w:numFmt w:val="bullet"/>
      <w:lvlText w:val="■"/>
      <w:lvlJc w:val="left"/>
      <w:pPr>
        <w:ind w:left="4320" w:hanging="360"/>
      </w:pPr>
    </w:lvl>
    <w:lvl w:ilvl="6" w:tplc="1D189E7E">
      <w:start w:val="1"/>
      <w:numFmt w:val="bullet"/>
      <w:lvlText w:val="●"/>
      <w:lvlJc w:val="left"/>
      <w:pPr>
        <w:ind w:left="5040" w:hanging="360"/>
      </w:pPr>
    </w:lvl>
    <w:lvl w:ilvl="7" w:tplc="F014D3D8">
      <w:start w:val="1"/>
      <w:numFmt w:val="bullet"/>
      <w:lvlText w:val="●"/>
      <w:lvlJc w:val="left"/>
      <w:pPr>
        <w:ind w:left="5760" w:hanging="360"/>
      </w:pPr>
    </w:lvl>
    <w:lvl w:ilvl="8" w:tplc="80D874D8">
      <w:start w:val="1"/>
      <w:numFmt w:val="bullet"/>
      <w:lvlText w:val="●"/>
      <w:lvlJc w:val="left"/>
      <w:pPr>
        <w:ind w:left="6480" w:hanging="360"/>
      </w:pPr>
    </w:lvl>
  </w:abstractNum>
  <w:abstractNum w:abstractNumId="2" w15:restartNumberingAfterBreak="0">
    <w:nsid w:val="7E9F6A2E"/>
    <w:multiLevelType w:val="hybridMultilevel"/>
    <w:tmpl w:val="836C6114"/>
    <w:lvl w:ilvl="0" w:tplc="C500472A">
      <w:start w:val="1"/>
      <w:numFmt w:val="bullet"/>
      <w:lvlText w:val="•"/>
      <w:lvlJc w:val="left"/>
      <w:pPr>
        <w:ind w:left="720" w:hanging="360"/>
      </w:pPr>
    </w:lvl>
    <w:lvl w:ilvl="1" w:tplc="7CA68CC0">
      <w:start w:val="1"/>
      <w:numFmt w:val="bullet"/>
      <w:lvlText w:val="◦"/>
      <w:lvlJc w:val="left"/>
      <w:pPr>
        <w:ind w:left="1080" w:hanging="360"/>
      </w:pPr>
    </w:lvl>
    <w:lvl w:ilvl="2" w:tplc="3EEA26F4">
      <w:numFmt w:val="decimal"/>
      <w:lvlText w:val=""/>
      <w:lvlJc w:val="left"/>
    </w:lvl>
    <w:lvl w:ilvl="3" w:tplc="BBFA1B32">
      <w:numFmt w:val="decimal"/>
      <w:lvlText w:val=""/>
      <w:lvlJc w:val="left"/>
    </w:lvl>
    <w:lvl w:ilvl="4" w:tplc="C0BA5570">
      <w:numFmt w:val="decimal"/>
      <w:lvlText w:val=""/>
      <w:lvlJc w:val="left"/>
    </w:lvl>
    <w:lvl w:ilvl="5" w:tplc="32E87FB8">
      <w:numFmt w:val="decimal"/>
      <w:lvlText w:val=""/>
      <w:lvlJc w:val="left"/>
    </w:lvl>
    <w:lvl w:ilvl="6" w:tplc="478A0106">
      <w:numFmt w:val="decimal"/>
      <w:lvlText w:val=""/>
      <w:lvlJc w:val="left"/>
    </w:lvl>
    <w:lvl w:ilvl="7" w:tplc="9C18DB74">
      <w:numFmt w:val="decimal"/>
      <w:lvlText w:val=""/>
      <w:lvlJc w:val="left"/>
    </w:lvl>
    <w:lvl w:ilvl="8" w:tplc="92F085D6">
      <w:numFmt w:val="decimal"/>
      <w:lvlText w:val=""/>
      <w:lvlJc w:val="left"/>
    </w:lvl>
  </w:abstractNum>
  <w:num w:numId="1" w16cid:durableId="811799698">
    <w:abstractNumId w:val="1"/>
    <w:lvlOverride w:ilvl="0">
      <w:startOverride w:val="1"/>
    </w:lvlOverride>
  </w:num>
  <w:num w:numId="2" w16cid:durableId="1902402730">
    <w:abstractNumId w:val="2"/>
    <w:lvlOverride w:ilvl="0">
      <w:startOverride w:val="1"/>
    </w:lvlOverride>
  </w:num>
  <w:num w:numId="3" w16cid:durableId="1078554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663"/>
    <w:rsid w:val="00010AD3"/>
    <w:rsid w:val="000E2663"/>
    <w:rsid w:val="001742FD"/>
    <w:rsid w:val="001F166E"/>
    <w:rsid w:val="00240B0D"/>
    <w:rsid w:val="00280669"/>
    <w:rsid w:val="002F4BBE"/>
    <w:rsid w:val="00603000"/>
    <w:rsid w:val="006D183F"/>
    <w:rsid w:val="00A55C5E"/>
    <w:rsid w:val="00C31804"/>
    <w:rsid w:val="00D112C3"/>
    <w:rsid w:val="00F6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1BC2"/>
  <w15:docId w15:val="{EDA9B5FB-82C1-4FE3-A09B-867E9801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1B2A"/>
      <w:sz w:val="36"/>
      <w:szCs w:val="36"/>
    </w:rPr>
  </w:style>
  <w:style w:type="paragraph" w:styleId="Heading2">
    <w:name w:val="heading 2"/>
    <w:uiPriority w:val="9"/>
    <w:unhideWhenUsed/>
    <w:qFormat/>
    <w:pPr>
      <w:spacing w:before="280" w:after="80"/>
      <w:outlineLvl w:val="1"/>
    </w:pPr>
    <w:rPr>
      <w:b/>
      <w:bCs/>
      <w:color w:val="1F618D"/>
      <w:sz w:val="28"/>
      <w:szCs w:val="28"/>
    </w:rPr>
  </w:style>
  <w:style w:type="paragraph" w:styleId="Heading3">
    <w:name w:val="heading 3"/>
    <w:uiPriority w:val="9"/>
    <w:unhideWhenUsed/>
    <w:qFormat/>
    <w:pPr>
      <w:spacing w:before="200" w:after="6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6200</Words>
  <Characters>32246</Characters>
  <Application>Microsoft Office Word</Application>
  <DocSecurity>0</DocSecurity>
  <Lines>1074</Lines>
  <Paragraphs>674</Paragraphs>
  <ScaleCrop>false</ScaleCrop>
  <Company/>
  <LinksUpToDate>false</LinksUpToDate>
  <CharactersWithSpaces>37772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Trevor Sancho</cp:lastModifiedBy>
  <cp:revision>10</cp:revision>
  <dcterms:created xsi:type="dcterms:W3CDTF">2026-04-29T14:39:00Z</dcterms:created>
  <dcterms:modified xsi:type="dcterms:W3CDTF">2026-04-29T14:47:00Z</dcterms:modified>
</cp:coreProperties>
</file>