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5E690">
      <w:pPr>
        <w:rPr>
          <w:rFonts w:hint="eastAsia"/>
        </w:rPr>
      </w:pPr>
      <w:r>
        <w:rPr>
          <w:rFonts w:hint="eastAsia"/>
        </w:rPr>
        <w:t>{</w:t>
      </w:r>
      <w:bookmarkStart w:id="0" w:name="_GoBack"/>
      <w:bookmarkEnd w:id="0"/>
      <w:r>
        <w:rPr>
          <w:rFonts w:hint="eastAsia"/>
        </w:rPr>
        <w:t>}</w:t>
      </w:r>
    </w:p>
    <w:p w14:paraId="02CD6307">
      <w:pPr>
        <w:rPr>
          <w:rFonts w:hint="eastAsia"/>
        </w:rPr>
      </w:pPr>
      <w:r>
        <w:rPr>
          <w:rFonts w:hint="eastAsia"/>
        </w:rPr>
        <w:t>$</w:t>
      </w:r>
    </w:p>
    <w:p w14:paraId="145C6EB4">
      <w:pPr>
        <w:rPr>
          <w:rFonts w:hint="eastAsia"/>
        </w:rPr>
      </w:pPr>
      <w:r>
        <w:rPr>
          <w:rFonts w:hint="eastAsia"/>
        </w:rPr>
        <w:t>Spray method application of transdermal dsRNA delivery system for efficient gene silencing and pest control on soybean aphid</w:t>
      </w:r>
    </w:p>
    <w:p w14:paraId="4FE1955D">
      <w:pPr>
        <w:rPr>
          <w:rFonts w:hint="eastAsia"/>
        </w:rPr>
      </w:pPr>
      <w:r>
        <w:rPr>
          <w:rFonts w:hint="eastAsia"/>
        </w:rPr>
        <w:t>- Source: Journal of Pest Science 2019</w:t>
      </w:r>
    </w:p>
    <w:p w14:paraId="2379D416">
      <w:pPr>
        <w:rPr>
          <w:rFonts w:hint="eastAsia"/>
        </w:rPr>
      </w:pPr>
      <w:r>
        <w:rPr>
          <w:rFonts w:hint="eastAsia"/>
        </w:rPr>
        <w:t>- DOI: 10.1007/s10340-019-01157-x</w:t>
      </w:r>
    </w:p>
    <w:p w14:paraId="0F04007D">
      <w:pPr>
        <w:rPr>
          <w:rFonts w:hint="eastAsia"/>
        </w:rPr>
      </w:pPr>
      <w:r>
        <w:rPr>
          <w:rFonts w:hint="eastAsia"/>
        </w:rPr>
        <w:t>- Scope: Development and evaluation of a nanocarrier-based topical spray system for delivering dsRNA through the insect cuticle to control soybean aphids.</w:t>
      </w:r>
    </w:p>
    <w:p w14:paraId="50976083">
      <w:pPr>
        <w:rPr>
          <w:rFonts w:hint="eastAsia"/>
        </w:rPr>
      </w:pPr>
      <w:r>
        <w:rPr>
          <w:rFonts w:hint="eastAsia"/>
        </w:rPr>
        <w:t>- Study_type: functional knockdown, delivery optimization, efficacy screening</w:t>
      </w:r>
    </w:p>
    <w:p w14:paraId="5E591036">
      <w:pPr>
        <w:rPr>
          <w:rFonts w:hint="eastAsia"/>
        </w:rPr>
      </w:pPr>
      <w:r>
        <w:rPr>
          <w:rFonts w:hint="eastAsia"/>
        </w:rPr>
        <w:t>- Target_context: Overcoming delivery barriers in sucking pests (aphids) by using a nanoparticle complex (SPc) to enable effective RNAi via spray application to the insect body surface.</w:t>
      </w:r>
    </w:p>
    <w:p w14:paraId="7DA9292C">
      <w:pPr>
        <w:rPr>
          <w:rFonts w:hint="eastAsia"/>
        </w:rPr>
      </w:pPr>
      <w:r>
        <w:rPr>
          <w:rFonts w:hint="eastAsia"/>
        </w:rPr>
        <w:t>- Organism_or_system: Insect (Aphis glycines, soybean aphid)</w:t>
      </w:r>
    </w:p>
    <w:p w14:paraId="63F9EF35">
      <w:pPr>
        <w:rPr>
          <w:rFonts w:hint="eastAsia"/>
        </w:rPr>
      </w:pPr>
      <w:r>
        <w:rPr>
          <w:rFonts w:hint="eastAsia"/>
        </w:rPr>
        <w:t>- Delivery_or_intervention_mode: Topical spray (nanocarrier-mediated), foliar spray</w:t>
      </w:r>
    </w:p>
    <w:p w14:paraId="567E3E83">
      <w:pPr>
        <w:rPr>
          <w:rFonts w:hint="eastAsia"/>
        </w:rPr>
      </w:pPr>
      <w:r>
        <w:rPr>
          <w:rFonts w:hint="eastAsia"/>
        </w:rPr>
        <w:t>$</w:t>
      </w:r>
    </w:p>
    <w:p w14:paraId="6F08B105">
      <w:pPr>
        <w:rPr>
          <w:rFonts w:hint="eastAsia"/>
        </w:rPr>
      </w:pPr>
      <w:r>
        <w:rPr>
          <w:rFonts w:hint="eastAsia"/>
        </w:rPr>
        <w:t>Metadata</w:t>
      </w:r>
    </w:p>
    <w:p w14:paraId="24C55FE4">
      <w:pPr>
        <w:rPr>
          <w:rFonts w:hint="eastAsia"/>
        </w:rPr>
      </w:pPr>
      <w:r>
        <w:rPr>
          <w:rFonts w:hint="eastAsia"/>
        </w:rPr>
        <w:t>Source: Journal of Pest Science 2019</w:t>
      </w:r>
    </w:p>
    <w:p w14:paraId="4D00087C">
      <w:pPr>
        <w:rPr>
          <w:rFonts w:hint="eastAsia"/>
        </w:rPr>
      </w:pPr>
      <w:r>
        <w:rPr>
          <w:rFonts w:hint="eastAsia"/>
        </w:rPr>
        <w:t>DOI: 10.1007/s10340-019-01157-x</w:t>
      </w:r>
    </w:p>
    <w:p w14:paraId="2ECAB064">
      <w:pPr>
        <w:rPr>
          <w:rFonts w:hint="eastAsia"/>
        </w:rPr>
      </w:pPr>
      <w:r>
        <w:rPr>
          <w:rFonts w:hint="eastAsia"/>
        </w:rPr>
        <w:t>Scope: Evaluation of a star polycation (SPc) nanocarrier for topical dsRNA delivery to achieve RNAi and mortality in soybean aphids via a spray method.</w:t>
      </w:r>
    </w:p>
    <w:p w14:paraId="7FA6C0CF">
      <w:pPr>
        <w:rPr>
          <w:rFonts w:hint="eastAsia"/>
        </w:rPr>
      </w:pPr>
      <w:r>
        <w:rPr>
          <w:rFonts w:hint="eastAsia"/>
        </w:rPr>
        <w:t>Study_type: functional knockdown, delivery optimization</w:t>
      </w:r>
    </w:p>
    <w:p w14:paraId="6401CD0C">
      <w:pPr>
        <w:rPr>
          <w:rFonts w:hint="eastAsia"/>
        </w:rPr>
      </w:pPr>
      <w:r>
        <w:rPr>
          <w:rFonts w:hint="eastAsia"/>
        </w:rPr>
        <w:t>Organism: Aphis glycines (soybean aphid)</w:t>
      </w:r>
    </w:p>
    <w:p w14:paraId="7F0F8AA1">
      <w:pPr>
        <w:rPr>
          <w:rFonts w:hint="eastAsia"/>
        </w:rPr>
      </w:pPr>
      <w:r>
        <w:rPr>
          <w:rFonts w:hint="eastAsia"/>
        </w:rPr>
        <w:t>Developmental_stage: Mixed population including nymphs and adults (apterous)</w:t>
      </w:r>
    </w:p>
    <w:p w14:paraId="1A717AD1">
      <w:pPr>
        <w:rPr>
          <w:rFonts w:hint="eastAsia"/>
        </w:rPr>
      </w:pPr>
      <w:r>
        <w:rPr>
          <w:rFonts w:hint="eastAsia"/>
        </w:rPr>
        <w:t>Delivery_mode: Topical spray (direct to insect body), foliar spray (to plant)</w:t>
      </w:r>
    </w:p>
    <w:p w14:paraId="01AD13A0">
      <w:pPr>
        <w:rPr>
          <w:rFonts w:hint="eastAsia"/>
        </w:rPr>
      </w:pPr>
      <w:r>
        <w:rPr>
          <w:rFonts w:hint="eastAsia"/>
        </w:rPr>
        <w:t>Molecule_or_intervention_type: dsRNA, Star polycation (SPc)/dsRNA complex</w:t>
      </w:r>
    </w:p>
    <w:p w14:paraId="355CA539">
      <w:pPr>
        <w:rPr>
          <w:rFonts w:hint="eastAsia"/>
        </w:rPr>
      </w:pPr>
      <w:r>
        <w:rPr>
          <w:rFonts w:hint="eastAsia"/>
        </w:rPr>
        <w:t>Application_context: Laboratory</w:t>
      </w:r>
    </w:p>
    <w:p w14:paraId="0FDEF1F3">
      <w:pPr>
        <w:rPr>
          <w:rFonts w:hint="eastAsia"/>
        </w:rPr>
      </w:pPr>
      <w:r>
        <w:rPr>
          <w:rFonts w:hint="eastAsia"/>
        </w:rPr>
        <w:t>Validation_level: Multi-level (Molecular confirmation of gene knockdown, mortality, and physiological effects)</w:t>
      </w:r>
    </w:p>
    <w:p w14:paraId="6A00EDFD">
      <w:pPr>
        <w:rPr>
          <w:rFonts w:hint="eastAsia"/>
        </w:rPr>
      </w:pPr>
      <w:r>
        <w:rPr>
          <w:rFonts w:hint="eastAsia"/>
        </w:rPr>
        <w:t>Target_gene_or_pathway: Candidate genes (e.g., Arginine kinase, others as identified)</w:t>
      </w:r>
    </w:p>
    <w:p w14:paraId="0C667F3A">
      <w:pPr>
        <w:rPr>
          <w:rFonts w:hint="eastAsia"/>
        </w:rPr>
      </w:pPr>
      <w:r>
        <w:rPr>
          <w:rFonts w:hint="eastAsia"/>
        </w:rPr>
        <w:t>$</w:t>
      </w:r>
    </w:p>
    <w:p w14:paraId="34BAC268">
      <w:pPr>
        <w:rPr>
          <w:rFonts w:hint="eastAsia"/>
        </w:rPr>
      </w:pPr>
      <w:r>
        <w:rPr>
          <w:rFonts w:hint="eastAsia"/>
        </w:rPr>
        <w:t>Usage note</w:t>
      </w:r>
    </w:p>
    <w:p w14:paraId="6E5A7511">
      <w:pPr>
        <w:rPr>
          <w:rFonts w:hint="eastAsia"/>
        </w:rPr>
      </w:pPr>
      <w:r>
        <w:rPr>
          <w:rFonts w:hint="eastAsia"/>
        </w:rPr>
        <w:t>This document is intended for experimental workflow guidance and protocol-level reasoning.</w:t>
      </w:r>
    </w:p>
    <w:p w14:paraId="6121C465">
      <w:pPr>
        <w:rPr>
          <w:rFonts w:hint="eastAsia"/>
        </w:rPr>
      </w:pPr>
      <w:r>
        <w:rPr>
          <w:rFonts w:hint="eastAsia"/>
        </w:rPr>
        <w:t>Numerical parameters and optimization details should be adapted to specific experimental contexts.</w:t>
      </w:r>
    </w:p>
    <w:p w14:paraId="1C4120D8">
      <w:pPr>
        <w:rPr>
          <w:rFonts w:hint="eastAsia"/>
        </w:rPr>
      </w:pPr>
      <w:r>
        <w:rPr>
          <w:rFonts w:hint="eastAsia"/>
        </w:rPr>
        <w:t>{}</w:t>
      </w:r>
    </w:p>
    <w:p w14:paraId="04BF73A6">
      <w:pPr>
        <w:rPr>
          <w:rFonts w:hint="eastAsia"/>
        </w:rPr>
      </w:pPr>
      <w:r>
        <w:rPr>
          <w:rFonts w:hint="eastAsia"/>
        </w:rPr>
        <w:t>$</w:t>
      </w:r>
    </w:p>
    <w:p w14:paraId="2E753736">
      <w:pPr>
        <w:rPr>
          <w:rFonts w:hint="eastAsia"/>
        </w:rPr>
      </w:pPr>
      <w:r>
        <w:rPr>
          <w:rFonts w:hint="eastAsia"/>
        </w:rPr>
        <w:t>Sub-protocol 1: Preparation of Star Polycation (SPc) Nanocarrier and dsRNA Complex</w:t>
      </w:r>
    </w:p>
    <w:p w14:paraId="76DD66D7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217047DB">
      <w:pPr>
        <w:rPr>
          <w:rFonts w:hint="eastAsia"/>
        </w:rPr>
      </w:pPr>
      <w:r>
        <w:rPr>
          <w:rFonts w:hint="eastAsia"/>
        </w:rPr>
        <w:t>$</w:t>
      </w:r>
    </w:p>
    <w:p w14:paraId="62D66B46">
      <w:pPr>
        <w:rPr>
          <w:rFonts w:hint="eastAsia"/>
        </w:rPr>
      </w:pPr>
      <w:r>
        <w:rPr>
          <w:rFonts w:hint="eastAsia"/>
        </w:rPr>
        <w:t>Applicable when:</w:t>
      </w:r>
    </w:p>
    <w:p w14:paraId="5C52F904">
      <w:pPr>
        <w:rPr>
          <w:rFonts w:hint="eastAsia"/>
        </w:rPr>
      </w:pPr>
      <w:r>
        <w:rPr>
          <w:rFonts w:hint="eastAsia"/>
        </w:rPr>
        <w:t>Formulating a positively charged nanocarrier (SPc) to complex with negatively charged dsRNA for topical spray application, aimed at enhancing cuticle penetration and cellular uptake in insects.</w:t>
      </w:r>
    </w:p>
    <w:p w14:paraId="64EE9605">
      <w:pPr>
        <w:rPr>
          <w:rFonts w:hint="eastAsia"/>
        </w:rPr>
      </w:pPr>
      <w:r>
        <w:rPr>
          <w:rFonts w:hint="eastAsia"/>
        </w:rPr>
        <w:t>$</w:t>
      </w:r>
    </w:p>
    <w:p w14:paraId="6F6454B9">
      <w:pPr>
        <w:rPr>
          <w:rFonts w:hint="eastAsia"/>
        </w:rPr>
      </w:pPr>
      <w:r>
        <w:rPr>
          <w:rFonts w:hint="eastAsia"/>
        </w:rPr>
        <w:t>Purpose:</w:t>
      </w:r>
    </w:p>
    <w:p w14:paraId="7F29415F">
      <w:pPr>
        <w:rPr>
          <w:rFonts w:hint="eastAsia"/>
        </w:rPr>
      </w:pPr>
      <w:r>
        <w:rPr>
          <w:rFonts w:hint="eastAsia"/>
        </w:rPr>
        <w:t>To create a stable, nano-sized complex that protects dsRNA from degradation and facilitates its delivery across the insect cuticle upon spray application.</w:t>
      </w:r>
    </w:p>
    <w:p w14:paraId="2DFD904C">
      <w:pPr>
        <w:rPr>
          <w:rFonts w:hint="eastAsia"/>
        </w:rPr>
      </w:pPr>
      <w:r>
        <w:rPr>
          <w:rFonts w:hint="eastAsia"/>
        </w:rPr>
        <w:t>$</w:t>
      </w:r>
    </w:p>
    <w:p w14:paraId="79F8F24C">
      <w:pPr>
        <w:rPr>
          <w:rFonts w:hint="eastAsia"/>
        </w:rPr>
      </w:pPr>
      <w:r>
        <w:rPr>
          <w:rFonts w:hint="eastAsia"/>
        </w:rPr>
        <w:t>Procedure:</w:t>
      </w:r>
    </w:p>
    <w:p w14:paraId="2141597E">
      <w:pPr>
        <w:rPr>
          <w:rFonts w:hint="eastAsia"/>
        </w:rPr>
      </w:pPr>
      <w:r>
        <w:rPr>
          <w:rFonts w:hint="eastAsia"/>
        </w:rPr>
        <w:t>1.  Nanocarrier Preparation: Obtain or synthesize the star polycation (SPc) polymer. Ensure it is dissolved or suspended in an appropriate buffer (e.g., nuclease-free water or mild buffer) at a known concentration.</w:t>
      </w:r>
    </w:p>
    <w:p w14:paraId="7C492191">
      <w:pPr>
        <w:rPr>
          <w:rFonts w:hint="eastAsia"/>
        </w:rPr>
      </w:pPr>
      <w:r>
        <w:rPr>
          <w:rFonts w:hint="eastAsia"/>
        </w:rPr>
        <w:t>2.  dsRNA Preparation: Synthesize target-specific dsRNA (e.g., against aphid Arginine kinase) and control dsRNA (e.g., GFP) via standard in vitro transcription. Purify and quantify dsRNA spectrophotometrically.</w:t>
      </w:r>
    </w:p>
    <w:p w14:paraId="4986AEE6">
      <w:pPr>
        <w:rPr>
          <w:rFonts w:hint="eastAsia"/>
        </w:rPr>
      </w:pPr>
      <w:r>
        <w:rPr>
          <w:rFonts w:hint="eastAsia"/>
        </w:rPr>
        <w:t>3.  Complex Formation (SPc/dsRNA):</w:t>
      </w:r>
    </w:p>
    <w:p w14:paraId="5231EF0D">
      <w:pPr>
        <w:rPr>
          <w:rFonts w:hint="eastAsia"/>
        </w:rPr>
      </w:pPr>
      <w:r>
        <w:rPr>
          <w:rFonts w:hint="eastAsia"/>
        </w:rPr>
        <w:t xml:space="preserve">    a. Determine the optimal mass or N/P (Nitrogen/Phosphate) ratio for complexation. This is typically pre-determined by gel retardation assay (to confirm complete complexation) and particle size/zeta potential analysis.</w:t>
      </w:r>
    </w:p>
    <w:p w14:paraId="27D44FAD">
      <w:pPr>
        <w:rPr>
          <w:rFonts w:hint="eastAsia"/>
        </w:rPr>
      </w:pPr>
      <w:r>
        <w:rPr>
          <w:rFonts w:hint="eastAsia"/>
        </w:rPr>
        <w:t xml:space="preserve">    b. For a standard working solution, mix the SPc polymer and dsRNA at the predetermined optimal ratio in nuclease-free water. Example: Combine volumes to achieve a final dsRNA concentration suitable for spraying (e.g., X ng/µL).</w:t>
      </w:r>
    </w:p>
    <w:p w14:paraId="7FF33115">
      <w:pPr>
        <w:rPr>
          <w:rFonts w:hint="eastAsia"/>
        </w:rPr>
      </w:pPr>
      <w:r>
        <w:rPr>
          <w:rFonts w:hint="eastAsia"/>
        </w:rPr>
        <w:t xml:space="preserve">    c. Incubate the mixture at room temperature for a set period (e.g., 15-30 minutes) to allow stable complex formation.</w:t>
      </w:r>
    </w:p>
    <w:p w14:paraId="4C472A74">
      <w:pPr>
        <w:rPr>
          <w:rFonts w:hint="eastAsia"/>
        </w:rPr>
      </w:pPr>
      <w:r>
        <w:rPr>
          <w:rFonts w:hint="eastAsia"/>
        </w:rPr>
        <w:t>4.  Formulation for Spraying: Dilute the SPc/dsRNA complex solution to the final desired spraying concentration with nuclease-free water. The final formulation should be homogeneous and used promptly.</w:t>
      </w:r>
    </w:p>
    <w:p w14:paraId="12809892">
      <w:pPr>
        <w:rPr>
          <w:rFonts w:hint="eastAsia"/>
        </w:rPr>
      </w:pPr>
      <w:r>
        <w:rPr>
          <w:rFonts w:hint="eastAsia"/>
        </w:rPr>
        <w:t>5.  Control Formulations: Prepare in parallel:</w:t>
      </w:r>
    </w:p>
    <w:p w14:paraId="7579E929">
      <w:pPr>
        <w:rPr>
          <w:rFonts w:hint="eastAsia"/>
        </w:rPr>
      </w:pPr>
      <w:r>
        <w:rPr>
          <w:rFonts w:hint="eastAsia"/>
        </w:rPr>
        <w:t xml:space="preserve">    a. Naked dsRNA solution (dsRNA alone in water).</w:t>
      </w:r>
    </w:p>
    <w:p w14:paraId="62FE8916">
      <w:pPr>
        <w:rPr>
          <w:rFonts w:hint="eastAsia"/>
        </w:rPr>
      </w:pPr>
      <w:r>
        <w:rPr>
          <w:rFonts w:hint="eastAsia"/>
        </w:rPr>
        <w:t xml:space="preserve">    b. SPc polymer solution alone (in water).</w:t>
      </w:r>
    </w:p>
    <w:p w14:paraId="4AAB43D7">
      <w:pPr>
        <w:rPr>
          <w:rFonts w:hint="eastAsia"/>
        </w:rPr>
      </w:pPr>
      <w:r>
        <w:rPr>
          <w:rFonts w:hint="eastAsia"/>
        </w:rPr>
        <w:t xml:space="preserve">    c. Nuclease-free water (blank control).</w:t>
      </w:r>
    </w:p>
    <w:p w14:paraId="319BEA90">
      <w:pPr>
        <w:rPr>
          <w:rFonts w:hint="eastAsia"/>
        </w:rPr>
      </w:pPr>
      <w:r>
        <w:rPr>
          <w:rFonts w:hint="eastAsia"/>
        </w:rPr>
        <w:t>$</w:t>
      </w:r>
    </w:p>
    <w:p w14:paraId="6C947BC9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668B892F">
      <w:pPr>
        <w:rPr>
          <w:rFonts w:hint="eastAsia"/>
        </w:rPr>
      </w:pPr>
      <w:r>
        <w:rPr>
          <w:rFonts w:hint="eastAsia"/>
        </w:rPr>
        <w:t>- Star polycation (SPc) polymer solution</w:t>
      </w:r>
    </w:p>
    <w:p w14:paraId="5CAFF2E3">
      <w:pPr>
        <w:rPr>
          <w:rFonts w:hint="eastAsia"/>
        </w:rPr>
      </w:pPr>
      <w:r>
        <w:rPr>
          <w:rFonts w:hint="eastAsia"/>
        </w:rPr>
        <w:t>- In vitro synthesized, purified dsRNA</w:t>
      </w:r>
    </w:p>
    <w:p w14:paraId="39B75E6A">
      <w:pPr>
        <w:rPr>
          <w:rFonts w:hint="eastAsia"/>
        </w:rPr>
      </w:pPr>
      <w:r>
        <w:rPr>
          <w:rFonts w:hint="eastAsia"/>
        </w:rPr>
        <w:t>- Nuclease-free water</w:t>
      </w:r>
    </w:p>
    <w:p w14:paraId="1F68BC94">
      <w:pPr>
        <w:rPr>
          <w:rFonts w:hint="eastAsia"/>
        </w:rPr>
      </w:pPr>
      <w:r>
        <w:rPr>
          <w:rFonts w:hint="eastAsia"/>
        </w:rPr>
        <w:t>- Microcentrifuge tubes, pipettes</w:t>
      </w:r>
    </w:p>
    <w:p w14:paraId="3450CDDB">
      <w:pPr>
        <w:rPr>
          <w:rFonts w:hint="eastAsia"/>
        </w:rPr>
      </w:pPr>
      <w:r>
        <w:rPr>
          <w:rFonts w:hint="eastAsia"/>
        </w:rPr>
        <w:t>- Spectrophotometer (for dsRNA quantitation)</w:t>
      </w:r>
    </w:p>
    <w:p w14:paraId="4C9BFBC8">
      <w:pPr>
        <w:rPr>
          <w:rFonts w:hint="eastAsia"/>
        </w:rPr>
      </w:pPr>
      <w:r>
        <w:rPr>
          <w:rFonts w:hint="eastAsia"/>
        </w:rPr>
        <w:t>- Optional: Particle size/zeta potential analyzer, agarose gel equipment for pre-validation assays</w:t>
      </w:r>
    </w:p>
    <w:p w14:paraId="3BE7BA4D">
      <w:pPr>
        <w:rPr>
          <w:rFonts w:hint="eastAsia"/>
        </w:rPr>
      </w:pPr>
      <w:r>
        <w:rPr>
          <w:rFonts w:hint="eastAsia"/>
        </w:rPr>
        <w:t>$</w:t>
      </w:r>
    </w:p>
    <w:p w14:paraId="171253ED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5FEB17B">
      <w:pPr>
        <w:rPr>
          <w:rFonts w:hint="eastAsia"/>
        </w:rPr>
      </w:pPr>
      <w:r>
        <w:rPr>
          <w:rFonts w:hint="eastAsia"/>
        </w:rPr>
        <w:t>- Gel retardation assay: Mix SPc with dsRNA at varying ratios, run on agarose gel. Disappearance of free dsRNA band indicates complete complexation.</w:t>
      </w:r>
    </w:p>
    <w:p w14:paraId="69232011">
      <w:pPr>
        <w:rPr>
          <w:rFonts w:hint="eastAsia"/>
        </w:rPr>
      </w:pPr>
      <w:r>
        <w:rPr>
          <w:rFonts w:hint="eastAsia"/>
        </w:rPr>
        <w:t>- Particle size analysis confirms formation of nanoparticles in the desired size range (likely &lt; 200 nm).</w:t>
      </w:r>
    </w:p>
    <w:p w14:paraId="48C99FCC">
      <w:pPr>
        <w:rPr>
          <w:rFonts w:hint="eastAsia"/>
        </w:rPr>
      </w:pPr>
      <w:r>
        <w:rPr>
          <w:rFonts w:hint="eastAsia"/>
        </w:rPr>
        <w:t>- Zeta potential measurement shows the complex has a positive or near-neutral surface charge, which is favorable for interaction with the negatively charged insect cuticle.</w:t>
      </w:r>
    </w:p>
    <w:p w14:paraId="1AB49F77">
      <w:pPr>
        <w:rPr>
          <w:rFonts w:hint="eastAsia"/>
        </w:rPr>
      </w:pPr>
      <w:r>
        <w:rPr>
          <w:rFonts w:hint="eastAsia"/>
        </w:rPr>
        <w:t>$</w:t>
      </w:r>
    </w:p>
    <w:p w14:paraId="6B813C1E">
      <w:pPr>
        <w:rPr>
          <w:rFonts w:hint="eastAsia"/>
        </w:rPr>
      </w:pPr>
      <w:r>
        <w:rPr>
          <w:rFonts w:hint="eastAsia"/>
        </w:rPr>
        <w:t>Notes</w:t>
      </w:r>
    </w:p>
    <w:p w14:paraId="0AD1F359">
      <w:pPr>
        <w:rPr>
          <w:rFonts w:hint="eastAsia"/>
        </w:rPr>
      </w:pPr>
      <w:r>
        <w:rPr>
          <w:rFonts w:hint="eastAsia"/>
        </w:rPr>
        <w:t>- The optimal SPc:dsRNA ratio is critical for balancing complex stability, particle size, and RNA release kinetics.</w:t>
      </w:r>
    </w:p>
    <w:p w14:paraId="36899CB5">
      <w:pPr>
        <w:rPr>
          <w:rFonts w:hint="eastAsia"/>
        </w:rPr>
      </w:pPr>
      <w:r>
        <w:rPr>
          <w:rFonts w:hint="eastAsia"/>
        </w:rPr>
        <w:t>- Formulations should be prepared fresh for each experiment to avoid aggregation or degradation.</w:t>
      </w:r>
    </w:p>
    <w:p w14:paraId="45291E4E">
      <w:pPr>
        <w:rPr>
          <w:rFonts w:hint="eastAsia"/>
        </w:rPr>
      </w:pPr>
      <w:r>
        <w:rPr>
          <w:rFonts w:hint="eastAsia"/>
        </w:rPr>
        <w:t>- The exact chemical structure and properties of the SPc polymer are specific to this study.</w:t>
      </w:r>
    </w:p>
    <w:p w14:paraId="62ECEF2F">
      <w:pPr>
        <w:rPr>
          <w:rFonts w:hint="eastAsia"/>
        </w:rPr>
      </w:pPr>
      <w:r>
        <w:rPr>
          <w:rFonts w:hint="eastAsia"/>
        </w:rPr>
        <w:t>{}</w:t>
      </w:r>
    </w:p>
    <w:p w14:paraId="549C20E8">
      <w:pPr>
        <w:rPr>
          <w:rFonts w:hint="eastAsia"/>
        </w:rPr>
      </w:pPr>
      <w:r>
        <w:rPr>
          <w:rFonts w:hint="eastAsia"/>
        </w:rPr>
        <w:t>$</w:t>
      </w:r>
    </w:p>
    <w:p w14:paraId="2BC0C874">
      <w:pPr>
        <w:rPr>
          <w:rFonts w:hint="eastAsia"/>
        </w:rPr>
      </w:pPr>
      <w:r>
        <w:rPr>
          <w:rFonts w:hint="eastAsia"/>
        </w:rPr>
        <w:t>Sub-protocol 2: Topical Spray Bioassay on Soybean Aphids</w:t>
      </w:r>
    </w:p>
    <w:p w14:paraId="6670D07E">
      <w:pPr>
        <w:rPr>
          <w:rFonts w:hint="eastAsia"/>
        </w:rPr>
      </w:pPr>
      <w:r>
        <w:rPr>
          <w:rFonts w:hint="eastAsia"/>
        </w:rPr>
        <w:t>**[PROTOCOL_STAGE=IN_VIVO_DELIVERY_SPRAY]**</w:t>
      </w:r>
    </w:p>
    <w:p w14:paraId="68CAF1D3">
      <w:pPr>
        <w:rPr>
          <w:rFonts w:hint="eastAsia"/>
        </w:rPr>
      </w:pPr>
      <w:r>
        <w:rPr>
          <w:rFonts w:hint="eastAsia"/>
        </w:rPr>
        <w:t>$</w:t>
      </w:r>
    </w:p>
    <w:p w14:paraId="043A919E">
      <w:pPr>
        <w:rPr>
          <w:rFonts w:hint="eastAsia"/>
        </w:rPr>
      </w:pPr>
      <w:r>
        <w:rPr>
          <w:rFonts w:hint="eastAsia"/>
        </w:rPr>
        <w:t>Applicable when:</w:t>
      </w:r>
    </w:p>
    <w:p w14:paraId="5EEE5E2B">
      <w:pPr>
        <w:rPr>
          <w:rFonts w:hint="eastAsia"/>
        </w:rPr>
      </w:pPr>
      <w:r>
        <w:rPr>
          <w:rFonts w:hint="eastAsia"/>
        </w:rPr>
        <w:t>Directly applying dsRNA formulations to the body surface of small, soft-bodied insects like aphids to evaluate transdermal delivery and RNAi efficacy.</w:t>
      </w:r>
    </w:p>
    <w:p w14:paraId="5B035FA8">
      <w:pPr>
        <w:rPr>
          <w:rFonts w:hint="eastAsia"/>
        </w:rPr>
      </w:pPr>
      <w:r>
        <w:rPr>
          <w:rFonts w:hint="eastAsia"/>
        </w:rPr>
        <w:t>$</w:t>
      </w:r>
    </w:p>
    <w:p w14:paraId="0318924B">
      <w:pPr>
        <w:rPr>
          <w:rFonts w:hint="eastAsia"/>
        </w:rPr>
      </w:pPr>
      <w:r>
        <w:rPr>
          <w:rFonts w:hint="eastAsia"/>
        </w:rPr>
        <w:t>Purpose:</w:t>
      </w:r>
    </w:p>
    <w:p w14:paraId="564593A7">
      <w:pPr>
        <w:rPr>
          <w:rFonts w:hint="eastAsia"/>
        </w:rPr>
      </w:pPr>
      <w:r>
        <w:rPr>
          <w:rFonts w:hint="eastAsia"/>
        </w:rPr>
        <w:t>To assess the insecticidal activity and gene silencing efficiency of SPc/dsRNA complexes delivered via a simulated spray application directly onto aphids.</w:t>
      </w:r>
    </w:p>
    <w:p w14:paraId="250A9438">
      <w:pPr>
        <w:rPr>
          <w:rFonts w:hint="eastAsia"/>
        </w:rPr>
      </w:pPr>
      <w:r>
        <w:rPr>
          <w:rFonts w:hint="eastAsia"/>
        </w:rPr>
        <w:t>$</w:t>
      </w:r>
    </w:p>
    <w:p w14:paraId="6E4CE23F">
      <w:pPr>
        <w:rPr>
          <w:rFonts w:hint="eastAsia"/>
        </w:rPr>
      </w:pPr>
      <w:r>
        <w:rPr>
          <w:rFonts w:hint="eastAsia"/>
        </w:rPr>
        <w:t>Procedure:</w:t>
      </w:r>
    </w:p>
    <w:p w14:paraId="4A912229">
      <w:pPr>
        <w:rPr>
          <w:rFonts w:hint="eastAsia"/>
        </w:rPr>
      </w:pPr>
      <w:r>
        <w:rPr>
          <w:rFonts w:hint="eastAsia"/>
        </w:rPr>
        <w:t>1.  Insect Rearing: Maintain a colony of soybean aphids (Aphis glycines) on susceptible soybean plants (e.g., V1-V2 stage) in controlled environment chambers (e.g., 24°C, 16:8 L:D).</w:t>
      </w:r>
    </w:p>
    <w:p w14:paraId="6FF8B776">
      <w:pPr>
        <w:rPr>
          <w:rFonts w:hint="eastAsia"/>
        </w:rPr>
      </w:pPr>
      <w:r>
        <w:rPr>
          <w:rFonts w:hint="eastAsia"/>
        </w:rPr>
        <w:t>2.  Aphid Preparation:</w:t>
      </w:r>
    </w:p>
    <w:p w14:paraId="1BF63DB4">
      <w:pPr>
        <w:rPr>
          <w:rFonts w:hint="eastAsia"/>
        </w:rPr>
      </w:pPr>
      <w:r>
        <w:rPr>
          <w:rFonts w:hint="eastAsia"/>
        </w:rPr>
        <w:t xml:space="preserve">    a. Gently dislodge a mixed population of apterous adult aphids and nymphs from plants using a soft brush.</w:t>
      </w:r>
    </w:p>
    <w:p w14:paraId="27AB52AB">
      <w:pPr>
        <w:rPr>
          <w:rFonts w:hint="eastAsia"/>
        </w:rPr>
      </w:pPr>
      <w:r>
        <w:rPr>
          <w:rFonts w:hint="eastAsia"/>
        </w:rPr>
        <w:t xml:space="preserve">    b. Transfer aphids to a clean Petri dish or arena. For consistent dosing, aphids may be briefly anesthetized with CO2 or cold shock.</w:t>
      </w:r>
    </w:p>
    <w:p w14:paraId="12BB6214">
      <w:pPr>
        <w:rPr>
          <w:rFonts w:hint="eastAsia"/>
        </w:rPr>
      </w:pPr>
      <w:r>
        <w:rPr>
          <w:rFonts w:hint="eastAsia"/>
        </w:rPr>
        <w:t>3.  Spray Application Setup:</w:t>
      </w:r>
    </w:p>
    <w:p w14:paraId="57012508">
      <w:pPr>
        <w:rPr>
          <w:rFonts w:hint="eastAsia"/>
        </w:rPr>
      </w:pPr>
      <w:r>
        <w:rPr>
          <w:rFonts w:hint="eastAsia"/>
        </w:rPr>
        <w:t xml:space="preserve">    a. Use a laboratory spray tower or a precision hand-held sprayer (e.g., an artist's airbrush) connected to a compressed air source. Calibrate the sprayer to deliver a fine mist with consistent droplet size.</w:t>
      </w:r>
    </w:p>
    <w:p w14:paraId="6ABAD5E4">
      <w:pPr>
        <w:rPr>
          <w:rFonts w:hint="eastAsia"/>
        </w:rPr>
      </w:pPr>
      <w:r>
        <w:rPr>
          <w:rFonts w:hint="eastAsia"/>
        </w:rPr>
        <w:t xml:space="preserve">    b. Place a group of aphids (e.g., 20-30 individuals) on a filter paper or a non-absorbent surface within the spray chamber.</w:t>
      </w:r>
    </w:p>
    <w:p w14:paraId="217148D5">
      <w:pPr>
        <w:rPr>
          <w:rFonts w:hint="eastAsia"/>
        </w:rPr>
      </w:pPr>
      <w:r>
        <w:rPr>
          <w:rFonts w:hint="eastAsia"/>
        </w:rPr>
        <w:t>4.  Spray Treatment:</w:t>
      </w:r>
    </w:p>
    <w:p w14:paraId="371BEFC2">
      <w:pPr>
        <w:rPr>
          <w:rFonts w:hint="eastAsia"/>
        </w:rPr>
      </w:pPr>
      <w:r>
        <w:rPr>
          <w:rFonts w:hint="eastAsia"/>
        </w:rPr>
        <w:t xml:space="preserve">    a. Load the sprayer with the test formulation: SPc/dsRNA complex, naked dsRNA, SPc alone, or water.</w:t>
      </w:r>
    </w:p>
    <w:p w14:paraId="798D69FE">
      <w:pPr>
        <w:rPr>
          <w:rFonts w:hint="eastAsia"/>
        </w:rPr>
      </w:pPr>
      <w:r>
        <w:rPr>
          <w:rFonts w:hint="eastAsia"/>
        </w:rPr>
        <w:t xml:space="preserve">    b. Spray the aphids uniformly from a fixed distance for a standardized duration (e.g., 1-2 seconds), ensuring complete but not excessive wetting of the insects. The volume applied should be measured (e.g., 0.5 mL per group).</w:t>
      </w:r>
    </w:p>
    <w:p w14:paraId="635301BF">
      <w:pPr>
        <w:rPr>
          <w:rFonts w:hint="eastAsia"/>
        </w:rPr>
      </w:pPr>
      <w:r>
        <w:rPr>
          <w:rFonts w:hint="eastAsia"/>
        </w:rPr>
        <w:t xml:space="preserve">    c. Allow the sprayed aphids to air dry for a few minutes.</w:t>
      </w:r>
    </w:p>
    <w:p w14:paraId="25FBEEC0">
      <w:pPr>
        <w:rPr>
          <w:rFonts w:hint="eastAsia"/>
        </w:rPr>
      </w:pPr>
      <w:r>
        <w:rPr>
          <w:rFonts w:hint="eastAsia"/>
        </w:rPr>
        <w:t>5.  Post-Spray Maintenance:</w:t>
      </w:r>
    </w:p>
    <w:p w14:paraId="03564554">
      <w:pPr>
        <w:rPr>
          <w:rFonts w:hint="eastAsia"/>
        </w:rPr>
      </w:pPr>
      <w:r>
        <w:rPr>
          <w:rFonts w:hint="eastAsia"/>
        </w:rPr>
        <w:t xml:space="preserve">    a. Gently transfer the treated aphids onto a fresh, clean soybean leaf disc (placed on agar in a Petri dish) or a young soybean seedling.</w:t>
      </w:r>
    </w:p>
    <w:p w14:paraId="7CB1D8C5">
      <w:pPr>
        <w:rPr>
          <w:rFonts w:hint="eastAsia"/>
        </w:rPr>
      </w:pPr>
      <w:r>
        <w:rPr>
          <w:rFonts w:hint="eastAsia"/>
        </w:rPr>
        <w:t xml:space="preserve">    b. Incubate the aphids under standard rearing conditions (24°C, 16:8 L:D).</w:t>
      </w:r>
    </w:p>
    <w:p w14:paraId="5ABF8989">
      <w:pPr>
        <w:rPr>
          <w:rFonts w:hint="eastAsia"/>
        </w:rPr>
      </w:pPr>
      <w:r>
        <w:rPr>
          <w:rFonts w:hint="eastAsia"/>
        </w:rPr>
        <w:t>6.  Monitoring and Data Collection:</w:t>
      </w:r>
    </w:p>
    <w:p w14:paraId="3764DBFC">
      <w:pPr>
        <w:rPr>
          <w:rFonts w:hint="eastAsia"/>
        </w:rPr>
      </w:pPr>
      <w:r>
        <w:rPr>
          <w:rFonts w:hint="eastAsia"/>
        </w:rPr>
        <w:t xml:space="preserve">    a. Monitor aphid mortality daily for the duration of the experiment (e.g., 5-7 days).</w:t>
      </w:r>
    </w:p>
    <w:p w14:paraId="341855E3">
      <w:pPr>
        <w:rPr>
          <w:rFonts w:hint="eastAsia"/>
        </w:rPr>
      </w:pPr>
      <w:r>
        <w:rPr>
          <w:rFonts w:hint="eastAsia"/>
        </w:rPr>
        <w:t xml:space="preserve">    b. Record the number of dead aphids. Aphids are considered dead if they show no movement upon gentle prodding.</w:t>
      </w:r>
    </w:p>
    <w:p w14:paraId="39B2C525">
      <w:pPr>
        <w:rPr>
          <w:rFonts w:hint="eastAsia"/>
        </w:rPr>
      </w:pPr>
      <w:r>
        <w:rPr>
          <w:rFonts w:hint="eastAsia"/>
        </w:rPr>
        <w:t xml:space="preserve">    c. Optionally, photograph or count nymph production to assess sublethal effects on reproduction.</w:t>
      </w:r>
    </w:p>
    <w:p w14:paraId="27814471">
      <w:pPr>
        <w:rPr>
          <w:rFonts w:hint="eastAsia"/>
        </w:rPr>
      </w:pPr>
      <w:r>
        <w:rPr>
          <w:rFonts w:hint="eastAsia"/>
        </w:rPr>
        <w:t>$</w:t>
      </w:r>
    </w:p>
    <w:p w14:paraId="196B1F4D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676BAA2C">
      <w:pPr>
        <w:rPr>
          <w:rFonts w:hint="eastAsia"/>
        </w:rPr>
      </w:pPr>
      <w:r>
        <w:rPr>
          <w:rFonts w:hint="eastAsia"/>
        </w:rPr>
        <w:t>- Soybean aphid colony</w:t>
      </w:r>
    </w:p>
    <w:p w14:paraId="309362DF">
      <w:pPr>
        <w:rPr>
          <w:rFonts w:hint="eastAsia"/>
        </w:rPr>
      </w:pPr>
      <w:r>
        <w:rPr>
          <w:rFonts w:hint="eastAsia"/>
        </w:rPr>
        <w:t>- Young soybean plants or leaf discs</w:t>
      </w:r>
    </w:p>
    <w:p w14:paraId="0678BFF0">
      <w:pPr>
        <w:rPr>
          <w:rFonts w:hint="eastAsia"/>
        </w:rPr>
      </w:pPr>
      <w:r>
        <w:rPr>
          <w:rFonts w:hint="eastAsia"/>
        </w:rPr>
        <w:t>- Laboratory spray tower or precision airbrush sprayer</w:t>
      </w:r>
    </w:p>
    <w:p w14:paraId="1990D9FF">
      <w:pPr>
        <w:rPr>
          <w:rFonts w:hint="eastAsia"/>
        </w:rPr>
      </w:pPr>
      <w:r>
        <w:rPr>
          <w:rFonts w:hint="eastAsia"/>
        </w:rPr>
        <w:t>- Compressed air source</w:t>
      </w:r>
    </w:p>
    <w:p w14:paraId="2C5E4A93">
      <w:pPr>
        <w:rPr>
          <w:rFonts w:hint="eastAsia"/>
        </w:rPr>
      </w:pPr>
      <w:r>
        <w:rPr>
          <w:rFonts w:hint="eastAsia"/>
        </w:rPr>
        <w:t>- Filter paper, Petri dishes, soft brushes</w:t>
      </w:r>
    </w:p>
    <w:p w14:paraId="47806877">
      <w:pPr>
        <w:rPr>
          <w:rFonts w:hint="eastAsia"/>
        </w:rPr>
      </w:pPr>
      <w:r>
        <w:rPr>
          <w:rFonts w:hint="eastAsia"/>
        </w:rPr>
        <w:t>- Controlled environment chamber</w:t>
      </w:r>
    </w:p>
    <w:p w14:paraId="4E04D131">
      <w:pPr>
        <w:rPr>
          <w:rFonts w:hint="eastAsia"/>
        </w:rPr>
      </w:pPr>
      <w:r>
        <w:rPr>
          <w:rFonts w:hint="eastAsia"/>
        </w:rPr>
        <w:t>$</w:t>
      </w:r>
    </w:p>
    <w:p w14:paraId="16973809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E85F1F3">
      <w:pPr>
        <w:rPr>
          <w:rFonts w:hint="eastAsia"/>
        </w:rPr>
      </w:pPr>
      <w:r>
        <w:rPr>
          <w:rFonts w:hint="eastAsia"/>
        </w:rPr>
        <w:t>- Aphids sprayed with water serve as a handling and solvent control.</w:t>
      </w:r>
    </w:p>
    <w:p w14:paraId="23175FBC">
      <w:pPr>
        <w:rPr>
          <w:rFonts w:hint="eastAsia"/>
        </w:rPr>
      </w:pPr>
      <w:r>
        <w:rPr>
          <w:rFonts w:hint="eastAsia"/>
        </w:rPr>
        <w:t>- Aphids sprayed with SPc polymer alone control for any carrier toxicity.</w:t>
      </w:r>
    </w:p>
    <w:p w14:paraId="46E31F6F">
      <w:pPr>
        <w:rPr>
          <w:rFonts w:hint="eastAsia"/>
        </w:rPr>
      </w:pPr>
      <w:r>
        <w:rPr>
          <w:rFonts w:hint="eastAsia"/>
        </w:rPr>
        <w:t>- Aphids sprayed with naked dsRNA (without carrier) assess the baseline efficacy of transdermal delivery without a facilitating agent.</w:t>
      </w:r>
    </w:p>
    <w:p w14:paraId="210B2C40">
      <w:pPr>
        <w:rPr>
          <w:rFonts w:hint="eastAsia"/>
        </w:rPr>
      </w:pPr>
      <w:r>
        <w:rPr>
          <w:rFonts w:hint="eastAsia"/>
        </w:rPr>
        <w:t>- The superior mortality in the SPc/dsRNA group validates the nanocarrier's enhancing effect.</w:t>
      </w:r>
    </w:p>
    <w:p w14:paraId="4053C67D">
      <w:pPr>
        <w:rPr>
          <w:rFonts w:hint="eastAsia"/>
        </w:rPr>
      </w:pPr>
      <w:r>
        <w:rPr>
          <w:rFonts w:hint="eastAsia"/>
        </w:rPr>
        <w:t>$</w:t>
      </w:r>
    </w:p>
    <w:p w14:paraId="64A029F7">
      <w:pPr>
        <w:rPr>
          <w:rFonts w:hint="eastAsia"/>
        </w:rPr>
      </w:pPr>
      <w:r>
        <w:rPr>
          <w:rFonts w:hint="eastAsia"/>
        </w:rPr>
        <w:t>Notes</w:t>
      </w:r>
    </w:p>
    <w:p w14:paraId="2425C3F9">
      <w:pPr>
        <w:rPr>
          <w:rFonts w:hint="eastAsia"/>
        </w:rPr>
      </w:pPr>
      <w:r>
        <w:rPr>
          <w:rFonts w:hint="eastAsia"/>
        </w:rPr>
        <w:t>- Uniform spraying is critical. A spray tower provides more reproducible results than manual spraying.</w:t>
      </w:r>
    </w:p>
    <w:p w14:paraId="5ACD3C93">
      <w:pPr>
        <w:rPr>
          <w:rFonts w:hint="eastAsia"/>
        </w:rPr>
      </w:pPr>
      <w:r>
        <w:rPr>
          <w:rFonts w:hint="eastAsia"/>
        </w:rPr>
        <w:t>- Aphids are fragile; anesthetization must be brief to avoid mortality in controls.</w:t>
      </w:r>
    </w:p>
    <w:p w14:paraId="0131B384">
      <w:pPr>
        <w:rPr>
          <w:rFonts w:hint="eastAsia"/>
        </w:rPr>
      </w:pPr>
      <w:r>
        <w:rPr>
          <w:rFonts w:hint="eastAsia"/>
        </w:rPr>
        <w:t>- The use of mixed life stages reflects a field-like population but may introduce variability in response; synchronized nymphs could be used for more precise assays.</w:t>
      </w:r>
    </w:p>
    <w:p w14:paraId="48A1FC86">
      <w:pPr>
        <w:rPr>
          <w:rFonts w:hint="eastAsia"/>
        </w:rPr>
      </w:pPr>
      <w:r>
        <w:rPr>
          <w:rFonts w:hint="eastAsia"/>
        </w:rPr>
        <w:t>{}</w:t>
      </w:r>
    </w:p>
    <w:p w14:paraId="47BD9F03">
      <w:pPr>
        <w:rPr>
          <w:rFonts w:hint="eastAsia"/>
        </w:rPr>
      </w:pPr>
      <w:r>
        <w:rPr>
          <w:rFonts w:hint="eastAsia"/>
        </w:rPr>
        <w:t>$</w:t>
      </w:r>
    </w:p>
    <w:p w14:paraId="66AD7F00">
      <w:pPr>
        <w:rPr>
          <w:rFonts w:hint="eastAsia"/>
        </w:rPr>
      </w:pPr>
      <w:r>
        <w:rPr>
          <w:rFonts w:hint="eastAsia"/>
        </w:rPr>
        <w:t>Sub-protocol 3: Foliar Spray Application on Aphid-Infested Plants</w:t>
      </w:r>
    </w:p>
    <w:p w14:paraId="31BAB8ED">
      <w:pPr>
        <w:rPr>
          <w:rFonts w:hint="eastAsia"/>
        </w:rPr>
      </w:pPr>
      <w:r>
        <w:rPr>
          <w:rFonts w:hint="eastAsia"/>
        </w:rPr>
        <w:t>**[PROTOCOL_STAGE=IN_VIVO_DELIVERY_SPRAY]**</w:t>
      </w:r>
    </w:p>
    <w:p w14:paraId="332B7CA5">
      <w:pPr>
        <w:rPr>
          <w:rFonts w:hint="eastAsia"/>
        </w:rPr>
      </w:pPr>
      <w:r>
        <w:rPr>
          <w:rFonts w:hint="eastAsia"/>
        </w:rPr>
        <w:t>$</w:t>
      </w:r>
    </w:p>
    <w:p w14:paraId="593E793A">
      <w:pPr>
        <w:rPr>
          <w:rFonts w:hint="eastAsia"/>
        </w:rPr>
      </w:pPr>
      <w:r>
        <w:rPr>
          <w:rFonts w:hint="eastAsia"/>
        </w:rPr>
        <w:t>Applicable when:</w:t>
      </w:r>
    </w:p>
    <w:p w14:paraId="74ABBA04">
      <w:pPr>
        <w:rPr>
          <w:rFonts w:hint="eastAsia"/>
        </w:rPr>
      </w:pPr>
      <w:r>
        <w:rPr>
          <w:rFonts w:hint="eastAsia"/>
        </w:rPr>
        <w:t>Evaluating the plant-mediated efficacy of a dsRNA formulation intended for crop protection, where the spray is applied to the plant surface infested with aphids.</w:t>
      </w:r>
    </w:p>
    <w:p w14:paraId="74F1C98D">
      <w:pPr>
        <w:rPr>
          <w:rFonts w:hint="eastAsia"/>
        </w:rPr>
      </w:pPr>
      <w:r>
        <w:rPr>
          <w:rFonts w:hint="eastAsia"/>
        </w:rPr>
        <w:t>$</w:t>
      </w:r>
    </w:p>
    <w:p w14:paraId="53896B04">
      <w:pPr>
        <w:rPr>
          <w:rFonts w:hint="eastAsia"/>
        </w:rPr>
      </w:pPr>
      <w:r>
        <w:rPr>
          <w:rFonts w:hint="eastAsia"/>
        </w:rPr>
        <w:t>Purpose:</w:t>
      </w:r>
    </w:p>
    <w:p w14:paraId="3EE0D70F">
      <w:pPr>
        <w:rPr>
          <w:rFonts w:hint="eastAsia"/>
        </w:rPr>
      </w:pPr>
      <w:r>
        <w:rPr>
          <w:rFonts w:hint="eastAsia"/>
        </w:rPr>
        <w:t>To simulate a field application scenario by spraying the dsRNA formulation onto plant foliage and assessing subsequent aphid mortality and population suppression.</w:t>
      </w:r>
    </w:p>
    <w:p w14:paraId="6DA48F9C">
      <w:pPr>
        <w:rPr>
          <w:rFonts w:hint="eastAsia"/>
        </w:rPr>
      </w:pPr>
      <w:r>
        <w:rPr>
          <w:rFonts w:hint="eastAsia"/>
        </w:rPr>
        <w:t>$</w:t>
      </w:r>
    </w:p>
    <w:p w14:paraId="4291B334">
      <w:pPr>
        <w:rPr>
          <w:rFonts w:hint="eastAsia"/>
        </w:rPr>
      </w:pPr>
      <w:r>
        <w:rPr>
          <w:rFonts w:hint="eastAsia"/>
        </w:rPr>
        <w:t>Procedure:</w:t>
      </w:r>
    </w:p>
    <w:p w14:paraId="66AFE1E2">
      <w:pPr>
        <w:rPr>
          <w:rFonts w:hint="eastAsia"/>
        </w:rPr>
      </w:pPr>
      <w:r>
        <w:rPr>
          <w:rFonts w:hint="eastAsia"/>
        </w:rPr>
        <w:t>1.  Plant and Insect Preparation:</w:t>
      </w:r>
    </w:p>
    <w:p w14:paraId="5AF7E5A3">
      <w:pPr>
        <w:rPr>
          <w:rFonts w:hint="eastAsia"/>
        </w:rPr>
      </w:pPr>
      <w:r>
        <w:rPr>
          <w:rFonts w:hint="eastAsia"/>
        </w:rPr>
        <w:t xml:space="preserve">    a. Grow soybean plants to a uniform stage (e.g., V1-V2) in pots.</w:t>
      </w:r>
    </w:p>
    <w:p w14:paraId="28142D0D">
      <w:pPr>
        <w:rPr>
          <w:rFonts w:hint="eastAsia"/>
        </w:rPr>
      </w:pPr>
      <w:r>
        <w:rPr>
          <w:rFonts w:hint="eastAsia"/>
        </w:rPr>
        <w:t xml:space="preserve">    b. Infest each plant with a standardized number of soybean aphids (e.g., 20-30 aphids per plant) by transferring them gently with a brush. Allow aphids to settle on the plants for 24 hours.</w:t>
      </w:r>
    </w:p>
    <w:p w14:paraId="5156E18A">
      <w:pPr>
        <w:rPr>
          <w:rFonts w:hint="eastAsia"/>
        </w:rPr>
      </w:pPr>
      <w:r>
        <w:rPr>
          <w:rFonts w:hint="eastAsia"/>
        </w:rPr>
        <w:t>2.  Spray Application to Plants:</w:t>
      </w:r>
    </w:p>
    <w:p w14:paraId="297E8C03">
      <w:pPr>
        <w:rPr>
          <w:rFonts w:hint="eastAsia"/>
        </w:rPr>
      </w:pPr>
      <w:r>
        <w:rPr>
          <w:rFonts w:hint="eastAsia"/>
        </w:rPr>
        <w:t xml:space="preserve">    a. Prepare the dsRNA formulations as described in Sub-protocol 1 (SPc/dsRNA complex, naked dsRNA, SPc alone, water).</w:t>
      </w:r>
    </w:p>
    <w:p w14:paraId="388F6477">
      <w:pPr>
        <w:rPr>
          <w:rFonts w:hint="eastAsia"/>
        </w:rPr>
      </w:pPr>
      <w:r>
        <w:rPr>
          <w:rFonts w:hint="eastAsia"/>
        </w:rPr>
        <w:t xml:space="preserve">    b. Use a laboratory spray tower or calibrated hand sprayer. Place the aphid-infested plant in the spray chamber.</w:t>
      </w:r>
    </w:p>
    <w:p w14:paraId="422219F4">
      <w:pPr>
        <w:rPr>
          <w:rFonts w:hint="eastAsia"/>
        </w:rPr>
      </w:pPr>
      <w:r>
        <w:rPr>
          <w:rFonts w:hint="eastAsia"/>
        </w:rPr>
        <w:t xml:space="preserve">    c. Spray the plant uniformly to run-off, ensuring coverage of both upper and lower leaf surfaces where aphids reside. Record the volume used per plant.</w:t>
      </w:r>
    </w:p>
    <w:p w14:paraId="7D43C924">
      <w:pPr>
        <w:rPr>
          <w:rFonts w:hint="eastAsia"/>
        </w:rPr>
      </w:pPr>
      <w:r>
        <w:rPr>
          <w:rFonts w:hint="eastAsia"/>
        </w:rPr>
        <w:t xml:space="preserve">    d. Allow the sprayed plants to air dry.</w:t>
      </w:r>
    </w:p>
    <w:p w14:paraId="134E175C">
      <w:pPr>
        <w:rPr>
          <w:rFonts w:hint="eastAsia"/>
        </w:rPr>
      </w:pPr>
      <w:r>
        <w:rPr>
          <w:rFonts w:hint="eastAsia"/>
        </w:rPr>
        <w:t>3.  Post-Application Incubation:</w:t>
      </w:r>
    </w:p>
    <w:p w14:paraId="573BF08B">
      <w:pPr>
        <w:rPr>
          <w:rFonts w:hint="eastAsia"/>
        </w:rPr>
      </w:pPr>
      <w:r>
        <w:rPr>
          <w:rFonts w:hint="eastAsia"/>
        </w:rPr>
        <w:t xml:space="preserve">    a. Place the treated plants in a controlled environment chamber (24°C, 16:8 L:D).</w:t>
      </w:r>
    </w:p>
    <w:p w14:paraId="18B74AD6">
      <w:pPr>
        <w:rPr>
          <w:rFonts w:hint="eastAsia"/>
        </w:rPr>
      </w:pPr>
      <w:r>
        <w:rPr>
          <w:rFonts w:hint="eastAsia"/>
        </w:rPr>
        <w:t xml:space="preserve">    b. Maintain plants under normal conditions; do not water from overhead to avoid washing off the treatment.</w:t>
      </w:r>
    </w:p>
    <w:p w14:paraId="08383047">
      <w:pPr>
        <w:rPr>
          <w:rFonts w:hint="eastAsia"/>
        </w:rPr>
      </w:pPr>
      <w:r>
        <w:rPr>
          <w:rFonts w:hint="eastAsia"/>
        </w:rPr>
        <w:t>4.  Monitoring and Data Collection:</w:t>
      </w:r>
    </w:p>
    <w:p w14:paraId="06C9D675">
      <w:pPr>
        <w:rPr>
          <w:rFonts w:hint="eastAsia"/>
        </w:rPr>
      </w:pPr>
      <w:r>
        <w:rPr>
          <w:rFonts w:hint="eastAsia"/>
        </w:rPr>
        <w:t xml:space="preserve">    a. Count the number of live aphids on each plant at regular intervals (e.g., 1, 3, 5, 7 days post-spray).</w:t>
      </w:r>
    </w:p>
    <w:p w14:paraId="69F5E46C">
      <w:pPr>
        <w:rPr>
          <w:rFonts w:hint="eastAsia"/>
        </w:rPr>
      </w:pPr>
      <w:r>
        <w:rPr>
          <w:rFonts w:hint="eastAsia"/>
        </w:rPr>
        <w:t xml:space="preserve">    b. Calculate percent mortality or population reduction relative to the initial count or the water control.</w:t>
      </w:r>
    </w:p>
    <w:p w14:paraId="231FFADE">
      <w:pPr>
        <w:rPr>
          <w:rFonts w:hint="eastAsia"/>
        </w:rPr>
      </w:pPr>
      <w:r>
        <w:rPr>
          <w:rFonts w:hint="eastAsia"/>
        </w:rPr>
        <w:t xml:space="preserve">    c. Observe and record any phytotoxic effects on the soybean plants (leaf necrosis, wilting).</w:t>
      </w:r>
    </w:p>
    <w:p w14:paraId="4775862B">
      <w:pPr>
        <w:rPr>
          <w:rFonts w:hint="eastAsia"/>
        </w:rPr>
      </w:pPr>
      <w:r>
        <w:rPr>
          <w:rFonts w:hint="eastAsia"/>
        </w:rPr>
        <w:t>5.  Sampling for Molecular Analysis: At designated time points, collect aphids from treated plants, flash-freeze in liquid nitrogen, and store at -80°C for subsequent RNA extraction and qRT-PCR to measure target gene knockdown.</w:t>
      </w:r>
    </w:p>
    <w:p w14:paraId="1866533B">
      <w:pPr>
        <w:rPr>
          <w:rFonts w:hint="eastAsia"/>
        </w:rPr>
      </w:pPr>
      <w:r>
        <w:rPr>
          <w:rFonts w:hint="eastAsia"/>
        </w:rPr>
        <w:t>$</w:t>
      </w:r>
    </w:p>
    <w:p w14:paraId="5B4D4890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0472F81C">
      <w:pPr>
        <w:rPr>
          <w:rFonts w:hint="eastAsia"/>
        </w:rPr>
      </w:pPr>
      <w:r>
        <w:rPr>
          <w:rFonts w:hint="eastAsia"/>
        </w:rPr>
        <w:t>- Potted, uniform-stage soybean plants</w:t>
      </w:r>
    </w:p>
    <w:p w14:paraId="4C1B8638">
      <w:pPr>
        <w:rPr>
          <w:rFonts w:hint="eastAsia"/>
        </w:rPr>
      </w:pPr>
      <w:r>
        <w:rPr>
          <w:rFonts w:hint="eastAsia"/>
        </w:rPr>
        <w:t>- Soybean aphids</w:t>
      </w:r>
    </w:p>
    <w:p w14:paraId="13BFCE7C">
      <w:pPr>
        <w:rPr>
          <w:rFonts w:hint="eastAsia"/>
        </w:rPr>
      </w:pPr>
      <w:r>
        <w:rPr>
          <w:rFonts w:hint="eastAsia"/>
        </w:rPr>
        <w:t>- Laboratory spray tower or calibrated plant sprayer</w:t>
      </w:r>
    </w:p>
    <w:p w14:paraId="5AF7D4E1">
      <w:pPr>
        <w:rPr>
          <w:rFonts w:hint="eastAsia"/>
        </w:rPr>
      </w:pPr>
      <w:r>
        <w:rPr>
          <w:rFonts w:hint="eastAsia"/>
        </w:rPr>
        <w:t>- Controlled environment chamber</w:t>
      </w:r>
    </w:p>
    <w:p w14:paraId="782D1A79">
      <w:pPr>
        <w:rPr>
          <w:rFonts w:hint="eastAsia"/>
        </w:rPr>
      </w:pPr>
      <w:r>
        <w:rPr>
          <w:rFonts w:hint="eastAsia"/>
        </w:rPr>
        <w:t>- Soft brushes, counters</w:t>
      </w:r>
    </w:p>
    <w:p w14:paraId="49695A19">
      <w:pPr>
        <w:rPr>
          <w:rFonts w:hint="eastAsia"/>
        </w:rPr>
      </w:pPr>
      <w:r>
        <w:rPr>
          <w:rFonts w:hint="eastAsia"/>
        </w:rPr>
        <w:t>- Liquid nitrogen and storage for samples</w:t>
      </w:r>
    </w:p>
    <w:p w14:paraId="169C90B3">
      <w:pPr>
        <w:rPr>
          <w:rFonts w:hint="eastAsia"/>
        </w:rPr>
      </w:pPr>
      <w:r>
        <w:rPr>
          <w:rFonts w:hint="eastAsia"/>
        </w:rPr>
        <w:t>$</w:t>
      </w:r>
    </w:p>
    <w:p w14:paraId="540935F5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AEECF40">
      <w:pPr>
        <w:rPr>
          <w:rFonts w:hint="eastAsia"/>
        </w:rPr>
      </w:pPr>
      <w:r>
        <w:rPr>
          <w:rFonts w:hint="eastAsia"/>
        </w:rPr>
        <w:t>- Water-sprayed, infested plants control for handling and water effects.</w:t>
      </w:r>
    </w:p>
    <w:p w14:paraId="1475F9DE">
      <w:pPr>
        <w:rPr>
          <w:rFonts w:hint="eastAsia"/>
        </w:rPr>
      </w:pPr>
      <w:r>
        <w:rPr>
          <w:rFonts w:hint="eastAsia"/>
        </w:rPr>
        <w:t>- SPc-alone sprayed plants control for carrier effects on plants and aphids.</w:t>
      </w:r>
    </w:p>
    <w:p w14:paraId="69A39CBA">
      <w:pPr>
        <w:rPr>
          <w:rFonts w:hint="eastAsia"/>
        </w:rPr>
      </w:pPr>
      <w:r>
        <w:rPr>
          <w:rFonts w:hint="eastAsia"/>
        </w:rPr>
        <w:t>- Naked dsRNA-sprayed plants establish the baseline efficacy of unformulated dsRNA in a foliar context.</w:t>
      </w:r>
    </w:p>
    <w:p w14:paraId="69DA9BD1">
      <w:pPr>
        <w:rPr>
          <w:rFonts w:hint="eastAsia"/>
        </w:rPr>
      </w:pPr>
      <w:r>
        <w:rPr>
          <w:rFonts w:hint="eastAsia"/>
        </w:rPr>
        <w:t>- Molecular analysis (qRT-PCR) from recovered aphids provides direct evidence of successful RNAi only in effective treatments.</w:t>
      </w:r>
    </w:p>
    <w:p w14:paraId="23376BFE">
      <w:pPr>
        <w:rPr>
          <w:rFonts w:hint="eastAsia"/>
        </w:rPr>
      </w:pPr>
      <w:r>
        <w:rPr>
          <w:rFonts w:hint="eastAsia"/>
        </w:rPr>
        <w:t>$</w:t>
      </w:r>
    </w:p>
    <w:p w14:paraId="517D9CB7">
      <w:pPr>
        <w:rPr>
          <w:rFonts w:hint="eastAsia"/>
        </w:rPr>
      </w:pPr>
      <w:r>
        <w:rPr>
          <w:rFonts w:hint="eastAsia"/>
        </w:rPr>
        <w:t>Notes</w:t>
      </w:r>
    </w:p>
    <w:p w14:paraId="22314897">
      <w:pPr>
        <w:rPr>
          <w:rFonts w:hint="eastAsia"/>
        </w:rPr>
      </w:pPr>
      <w:r>
        <w:rPr>
          <w:rFonts w:hint="eastAsia"/>
        </w:rPr>
        <w:t>- Complete coverage of lower leaf surfaces is crucial as aphids often colonize there.</w:t>
      </w:r>
    </w:p>
    <w:p w14:paraId="4BE36895">
      <w:pPr>
        <w:rPr>
          <w:rFonts w:hint="eastAsia"/>
        </w:rPr>
      </w:pPr>
      <w:r>
        <w:rPr>
          <w:rFonts w:hint="eastAsia"/>
        </w:rPr>
        <w:t>- The experiment assesses both direct contact toxicity (spray hitting aphids) and possible residual activity (aphids walking on treated surfaces).</w:t>
      </w:r>
    </w:p>
    <w:p w14:paraId="742968CC">
      <w:pPr>
        <w:rPr>
          <w:rFonts w:hint="eastAsia"/>
        </w:rPr>
      </w:pPr>
      <w:r>
        <w:rPr>
          <w:rFonts w:hint="eastAsia"/>
        </w:rPr>
        <w:t>- Phytotoxicity observation is important for nanocarrier safety assessment.</w:t>
      </w:r>
    </w:p>
    <w:p w14:paraId="3194D157">
      <w:pPr>
        <w:rPr>
          <w:rFonts w:hint="eastAsia"/>
        </w:rPr>
      </w:pPr>
      <w:r>
        <w:rPr>
          <w:rFonts w:hint="eastAsia"/>
        </w:rPr>
        <w:t>{}</w:t>
      </w:r>
    </w:p>
    <w:p w14:paraId="1BD077CC">
      <w:pPr>
        <w:rPr>
          <w:rFonts w:hint="eastAsia"/>
        </w:rPr>
      </w:pPr>
      <w:r>
        <w:rPr>
          <w:rFonts w:hint="eastAsia"/>
        </w:rPr>
        <w:t>$</w:t>
      </w:r>
    </w:p>
    <w:p w14:paraId="585336BE">
      <w:pPr>
        <w:rPr>
          <w:rFonts w:hint="eastAsia"/>
        </w:rPr>
      </w:pPr>
      <w:r>
        <w:rPr>
          <w:rFonts w:hint="eastAsia"/>
        </w:rPr>
        <w:t>Sub-protocol 4: Molecular Validation of Gene Silencing in Treated Aphids</w:t>
      </w:r>
    </w:p>
    <w:p w14:paraId="02DE69A4">
      <w:pPr>
        <w:rPr>
          <w:rFonts w:hint="eastAsia"/>
        </w:rPr>
      </w:pPr>
      <w:r>
        <w:rPr>
          <w:rFonts w:hint="eastAsia"/>
        </w:rPr>
        <w:t>**[PROTOCOL_STAGE=QRT_PCR]**</w:t>
      </w:r>
    </w:p>
    <w:p w14:paraId="12F4F71A">
      <w:pPr>
        <w:rPr>
          <w:rFonts w:hint="eastAsia"/>
        </w:rPr>
      </w:pPr>
      <w:r>
        <w:rPr>
          <w:rFonts w:hint="eastAsia"/>
        </w:rPr>
        <w:t>$</w:t>
      </w:r>
    </w:p>
    <w:p w14:paraId="4A5FA8AC">
      <w:pPr>
        <w:rPr>
          <w:rFonts w:hint="eastAsia"/>
        </w:rPr>
      </w:pPr>
      <w:r>
        <w:rPr>
          <w:rFonts w:hint="eastAsia"/>
        </w:rPr>
        <w:t>Applicable when:</w:t>
      </w:r>
    </w:p>
    <w:p w14:paraId="511DEFCE">
      <w:pPr>
        <w:rPr>
          <w:rFonts w:hint="eastAsia"/>
        </w:rPr>
      </w:pPr>
      <w:r>
        <w:rPr>
          <w:rFonts w:hint="eastAsia"/>
        </w:rPr>
        <w:t>Confirming that the observed phenotypic effects (mortality) from topical or foliar spray applications are correlated with sequence-specific RNA interference at the molecular level.</w:t>
      </w:r>
    </w:p>
    <w:p w14:paraId="6760F00D">
      <w:pPr>
        <w:rPr>
          <w:rFonts w:hint="eastAsia"/>
        </w:rPr>
      </w:pPr>
      <w:r>
        <w:rPr>
          <w:rFonts w:hint="eastAsia"/>
        </w:rPr>
        <w:t>$</w:t>
      </w:r>
    </w:p>
    <w:p w14:paraId="25FB8B6C">
      <w:pPr>
        <w:rPr>
          <w:rFonts w:hint="eastAsia"/>
        </w:rPr>
      </w:pPr>
      <w:r>
        <w:rPr>
          <w:rFonts w:hint="eastAsia"/>
        </w:rPr>
        <w:t>Purpose:</w:t>
      </w:r>
    </w:p>
    <w:p w14:paraId="313ED68C">
      <w:pPr>
        <w:rPr>
          <w:rFonts w:hint="eastAsia"/>
        </w:rPr>
      </w:pPr>
      <w:r>
        <w:rPr>
          <w:rFonts w:hint="eastAsia"/>
        </w:rPr>
        <w:t>To quantify the knockdown of target gene mRNA levels in aphids recovered from spray bioassays, providing mechanistic proof of RNAi delivery.</w:t>
      </w:r>
    </w:p>
    <w:p w14:paraId="382AF91E">
      <w:pPr>
        <w:rPr>
          <w:rFonts w:hint="eastAsia"/>
        </w:rPr>
      </w:pPr>
      <w:r>
        <w:rPr>
          <w:rFonts w:hint="eastAsia"/>
        </w:rPr>
        <w:t>$</w:t>
      </w:r>
    </w:p>
    <w:p w14:paraId="2D06B6FF">
      <w:pPr>
        <w:rPr>
          <w:rFonts w:hint="eastAsia"/>
        </w:rPr>
      </w:pPr>
      <w:r>
        <w:rPr>
          <w:rFonts w:hint="eastAsia"/>
        </w:rPr>
        <w:t>Procedure:</w:t>
      </w:r>
    </w:p>
    <w:p w14:paraId="0F105B2F">
      <w:pPr>
        <w:rPr>
          <w:rFonts w:hint="eastAsia"/>
        </w:rPr>
      </w:pPr>
      <w:r>
        <w:rPr>
          <w:rFonts w:hint="eastAsia"/>
        </w:rPr>
        <w:t>1.  Aphid Sampling:</w:t>
      </w:r>
    </w:p>
    <w:p w14:paraId="7B5B276D">
      <w:pPr>
        <w:rPr>
          <w:rFonts w:hint="eastAsia"/>
        </w:rPr>
      </w:pPr>
      <w:r>
        <w:rPr>
          <w:rFonts w:hint="eastAsia"/>
        </w:rPr>
        <w:t xml:space="preserve">    a. From topical or foliar spray assays, collect live aphids from the treatment and control groups at a specific time point post-application (e.g., 2 or 3 days).</w:t>
      </w:r>
    </w:p>
    <w:p w14:paraId="1D69A00B">
      <w:pPr>
        <w:rPr>
          <w:rFonts w:hint="eastAsia"/>
        </w:rPr>
      </w:pPr>
      <w:r>
        <w:rPr>
          <w:rFonts w:hint="eastAsia"/>
        </w:rPr>
        <w:t xml:space="preserve">    b. For topical assays, collect aphids directly from the maintenance leaf. For foliar assays, gently brush aphids off the treated plants.</w:t>
      </w:r>
    </w:p>
    <w:p w14:paraId="08ACEE6B">
      <w:pPr>
        <w:rPr>
          <w:rFonts w:hint="eastAsia"/>
        </w:rPr>
      </w:pPr>
      <w:r>
        <w:rPr>
          <w:rFonts w:hint="eastAsia"/>
        </w:rPr>
        <w:t xml:space="preserve">    c. Transfer a pool of aphids (e.g., 10-15 individuals per biological replicate) into a microcentrifuge tube. Immediately flash-freeze in liquid nitrogen. Store at -80°C until RNA extraction.</w:t>
      </w:r>
    </w:p>
    <w:p w14:paraId="78B58D59">
      <w:pPr>
        <w:rPr>
          <w:rFonts w:hint="eastAsia"/>
        </w:rPr>
      </w:pPr>
      <w:r>
        <w:rPr>
          <w:rFonts w:hint="eastAsia"/>
        </w:rPr>
        <w:t>2.  Total RNA Extraction:</w:t>
      </w:r>
    </w:p>
    <w:p w14:paraId="7A747904">
      <w:pPr>
        <w:rPr>
          <w:rFonts w:hint="eastAsia"/>
        </w:rPr>
      </w:pPr>
      <w:r>
        <w:rPr>
          <w:rFonts w:hint="eastAsia"/>
        </w:rPr>
        <w:t xml:space="preserve">    a. Homogenize the frozen aphid pool using a sterile pestle or bead beater.</w:t>
      </w:r>
    </w:p>
    <w:p w14:paraId="7273A8C5">
      <w:pPr>
        <w:rPr>
          <w:rFonts w:hint="eastAsia"/>
        </w:rPr>
      </w:pPr>
      <w:r>
        <w:rPr>
          <w:rFonts w:hint="eastAsia"/>
        </w:rPr>
        <w:t xml:space="preserve">    b. Extract total RNA using a commercial reagent suitable for small insects (e.g., TRIzol, or a column-based kit). Include a DNase digestion step to remove genomic DNA.</w:t>
      </w:r>
    </w:p>
    <w:p w14:paraId="41C7D911">
      <w:pPr>
        <w:rPr>
          <w:rFonts w:hint="eastAsia"/>
        </w:rPr>
      </w:pPr>
      <w:r>
        <w:rPr>
          <w:rFonts w:hint="eastAsia"/>
        </w:rPr>
        <w:t xml:space="preserve">    c. Quantify RNA concentration and assess purity (A260/A280 ratio) using a spectrophotometer.</w:t>
      </w:r>
    </w:p>
    <w:p w14:paraId="7505F691">
      <w:pPr>
        <w:rPr>
          <w:rFonts w:hint="eastAsia"/>
        </w:rPr>
      </w:pPr>
      <w:r>
        <w:rPr>
          <w:rFonts w:hint="eastAsia"/>
        </w:rPr>
        <w:t>3.  cDNA Synthesis:</w:t>
      </w:r>
    </w:p>
    <w:p w14:paraId="639B9C49">
      <w:pPr>
        <w:rPr>
          <w:rFonts w:hint="eastAsia"/>
        </w:rPr>
      </w:pPr>
      <w:r>
        <w:rPr>
          <w:rFonts w:hint="eastAsia"/>
        </w:rPr>
        <w:t xml:space="preserve">    a. Use equal amounts of total RNA (e.g., 500 ng) from each sample for reverse transcription.</w:t>
      </w:r>
    </w:p>
    <w:p w14:paraId="26F5E6DB">
      <w:pPr>
        <w:rPr>
          <w:rFonts w:hint="eastAsia"/>
        </w:rPr>
      </w:pPr>
      <w:r>
        <w:rPr>
          <w:rFonts w:hint="eastAsia"/>
        </w:rPr>
        <w:t xml:space="preserve">    b. Perform cDNA synthesis using a commercial reverse transcription kit with oligo(dT) and/or random primers, following the manufacturer's protocol.</w:t>
      </w:r>
    </w:p>
    <w:p w14:paraId="4AA5541C">
      <w:pPr>
        <w:rPr>
          <w:rFonts w:hint="eastAsia"/>
        </w:rPr>
      </w:pPr>
      <w:r>
        <w:rPr>
          <w:rFonts w:hint="eastAsia"/>
        </w:rPr>
        <w:t>4.  Quantitative Real-Time PCR (qRT-PCR):</w:t>
      </w:r>
    </w:p>
    <w:p w14:paraId="4754DCB2">
      <w:pPr>
        <w:rPr>
          <w:rFonts w:hint="eastAsia"/>
        </w:rPr>
      </w:pPr>
      <w:r>
        <w:rPr>
          <w:rFonts w:hint="eastAsia"/>
        </w:rPr>
        <w:t xml:space="preserve">    a. Design gene-specific primers for the target gene (e.g., Arginine kinase) and for one or more stable reference genes (e.g., actin, ribosomal protein genes) validated for soybean aphid.</w:t>
      </w:r>
    </w:p>
    <w:p w14:paraId="407F6F4F">
      <w:pPr>
        <w:rPr>
          <w:rFonts w:hint="eastAsia"/>
        </w:rPr>
      </w:pPr>
      <w:r>
        <w:rPr>
          <w:rFonts w:hint="eastAsia"/>
        </w:rPr>
        <w:t xml:space="preserve">    b. Set up qPCR reactions in optical plates or tubes using a SYBR Green master mix.</w:t>
      </w:r>
    </w:p>
    <w:p w14:paraId="68C2F7E3">
      <w:pPr>
        <w:rPr>
          <w:rFonts w:hint="eastAsia"/>
        </w:rPr>
      </w:pPr>
      <w:r>
        <w:rPr>
          <w:rFonts w:hint="eastAsia"/>
        </w:rPr>
        <w:t xml:space="preserve">    c. For each sample, run technical replicates for both target and reference genes.</w:t>
      </w:r>
    </w:p>
    <w:p w14:paraId="7A4CE20B">
      <w:pPr>
        <w:rPr>
          <w:rFonts w:hint="eastAsia"/>
        </w:rPr>
      </w:pPr>
      <w:r>
        <w:rPr>
          <w:rFonts w:hint="eastAsia"/>
        </w:rPr>
        <w:t xml:space="preserve">    d. Use a standard thermal cycling protocol (e.g., 95°C for 10 min, followed by 40 cycles of 95°C for 15 s and 60°C for 1 min, with a melt curve analysis).</w:t>
      </w:r>
    </w:p>
    <w:p w14:paraId="195C6426">
      <w:pPr>
        <w:rPr>
          <w:rFonts w:hint="eastAsia"/>
        </w:rPr>
      </w:pPr>
      <w:r>
        <w:rPr>
          <w:rFonts w:hint="eastAsia"/>
        </w:rPr>
        <w:t>5.  Data Analysis:</w:t>
      </w:r>
    </w:p>
    <w:p w14:paraId="266B0C08">
      <w:pPr>
        <w:rPr>
          <w:rFonts w:hint="eastAsia"/>
        </w:rPr>
      </w:pPr>
      <w:r>
        <w:rPr>
          <w:rFonts w:hint="eastAsia"/>
        </w:rPr>
        <w:t xml:space="preserve">    a. Calculate the average Cq (Ct) values for technical replicates.</w:t>
      </w:r>
    </w:p>
    <w:p w14:paraId="33094B80">
      <w:pPr>
        <w:rPr>
          <w:rFonts w:hint="eastAsia"/>
        </w:rPr>
      </w:pPr>
      <w:r>
        <w:rPr>
          <w:rFonts w:hint="eastAsia"/>
        </w:rPr>
        <w:t xml:space="preserve">    b. Use the comparative ΔΔCt method to calculate relative gene expression. Normalize target gene Cq values to the reference gene(s) Cq values for each sample.</w:t>
      </w:r>
    </w:p>
    <w:p w14:paraId="0414331F">
      <w:pPr>
        <w:rPr>
          <w:rFonts w:hint="eastAsia"/>
        </w:rPr>
      </w:pPr>
      <w:r>
        <w:rPr>
          <w:rFonts w:hint="eastAsia"/>
        </w:rPr>
        <w:t xml:space="preserve">    c. Compare the normalized expression level in the SPc/dsRNA treatment group to the water control group (set to 1.0). Calculate the percent knockdown.</w:t>
      </w:r>
    </w:p>
    <w:p w14:paraId="178CCA51">
      <w:pPr>
        <w:rPr>
          <w:rFonts w:hint="eastAsia"/>
        </w:rPr>
      </w:pPr>
      <w:r>
        <w:rPr>
          <w:rFonts w:hint="eastAsia"/>
        </w:rPr>
        <w:t>$</w:t>
      </w:r>
    </w:p>
    <w:p w14:paraId="12F86FA2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4FE38F69">
      <w:pPr>
        <w:rPr>
          <w:rFonts w:hint="eastAsia"/>
        </w:rPr>
      </w:pPr>
      <w:r>
        <w:rPr>
          <w:rFonts w:hint="eastAsia"/>
        </w:rPr>
        <w:t>- Treated and control aphids (frozen)</w:t>
      </w:r>
    </w:p>
    <w:p w14:paraId="4DA79C82">
      <w:pPr>
        <w:rPr>
          <w:rFonts w:hint="eastAsia"/>
        </w:rPr>
      </w:pPr>
      <w:r>
        <w:rPr>
          <w:rFonts w:hint="eastAsia"/>
        </w:rPr>
        <w:t>- Liquid nitrogen, homogenization tools (pestle, beads)</w:t>
      </w:r>
    </w:p>
    <w:p w14:paraId="33C94777">
      <w:pPr>
        <w:rPr>
          <w:rFonts w:hint="eastAsia"/>
        </w:rPr>
      </w:pPr>
      <w:r>
        <w:rPr>
          <w:rFonts w:hint="eastAsia"/>
        </w:rPr>
        <w:t>- RNA extraction kit/reagent (TRIzol), DNase</w:t>
      </w:r>
    </w:p>
    <w:p w14:paraId="319B20E7">
      <w:pPr>
        <w:rPr>
          <w:rFonts w:hint="eastAsia"/>
        </w:rPr>
      </w:pPr>
      <w:r>
        <w:rPr>
          <w:rFonts w:hint="eastAsia"/>
        </w:rPr>
        <w:t>- Spectrophotometer</w:t>
      </w:r>
    </w:p>
    <w:p w14:paraId="0E650B93">
      <w:pPr>
        <w:rPr>
          <w:rFonts w:hint="eastAsia"/>
        </w:rPr>
      </w:pPr>
      <w:r>
        <w:rPr>
          <w:rFonts w:hint="eastAsia"/>
        </w:rPr>
        <w:t>- Reverse transcription kit, thermal cycler</w:t>
      </w:r>
    </w:p>
    <w:p w14:paraId="032285F8">
      <w:pPr>
        <w:rPr>
          <w:rFonts w:hint="eastAsia"/>
        </w:rPr>
      </w:pPr>
      <w:r>
        <w:rPr>
          <w:rFonts w:hint="eastAsia"/>
        </w:rPr>
        <w:t>- qPCR instrument, SYBR Green master mix, optical plates</w:t>
      </w:r>
    </w:p>
    <w:p w14:paraId="660A6C09">
      <w:pPr>
        <w:rPr>
          <w:rFonts w:hint="eastAsia"/>
        </w:rPr>
      </w:pPr>
      <w:r>
        <w:rPr>
          <w:rFonts w:hint="eastAsia"/>
        </w:rPr>
        <w:t>- Gene-specific primers</w:t>
      </w:r>
    </w:p>
    <w:p w14:paraId="04507C70">
      <w:pPr>
        <w:rPr>
          <w:rFonts w:hint="eastAsia"/>
        </w:rPr>
      </w:pPr>
      <w:r>
        <w:rPr>
          <w:rFonts w:hint="eastAsia"/>
        </w:rPr>
        <w:t>$</w:t>
      </w:r>
    </w:p>
    <w:p w14:paraId="389BC623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CAEBD66">
      <w:pPr>
        <w:rPr>
          <w:rFonts w:hint="eastAsia"/>
        </w:rPr>
      </w:pPr>
      <w:r>
        <w:rPr>
          <w:rFonts w:hint="eastAsia"/>
        </w:rPr>
        <w:t>- Aphids from water-sprayed controls provide the baseline expression level (set to 100%).</w:t>
      </w:r>
    </w:p>
    <w:p w14:paraId="7524B5F1">
      <w:pPr>
        <w:rPr>
          <w:rFonts w:hint="eastAsia"/>
        </w:rPr>
      </w:pPr>
      <w:r>
        <w:rPr>
          <w:rFonts w:hint="eastAsia"/>
        </w:rPr>
        <w:t>- Aphids treated with SPc alone control for any effect of the carrier on gene expression.</w:t>
      </w:r>
    </w:p>
    <w:p w14:paraId="206B0A6A">
      <w:pPr>
        <w:rPr>
          <w:rFonts w:hint="eastAsia"/>
        </w:rPr>
      </w:pPr>
      <w:r>
        <w:rPr>
          <w:rFonts w:hint="eastAsia"/>
        </w:rPr>
        <w:t>- Aphids treated with naked dsRNA may show intermediate levels of knockdown.</w:t>
      </w:r>
    </w:p>
    <w:p w14:paraId="00205552">
      <w:pPr>
        <w:rPr>
          <w:rFonts w:hint="eastAsia"/>
        </w:rPr>
      </w:pPr>
      <w:r>
        <w:rPr>
          <w:rFonts w:hint="eastAsia"/>
        </w:rPr>
        <w:t>- Melt curve analysis confirms amplification of a single specific product.</w:t>
      </w:r>
    </w:p>
    <w:p w14:paraId="07051DB3">
      <w:pPr>
        <w:rPr>
          <w:rFonts w:hint="eastAsia"/>
        </w:rPr>
      </w:pPr>
      <w:r>
        <w:rPr>
          <w:rFonts w:hint="eastAsia"/>
        </w:rPr>
        <w:t>- Use of multiple reference genes increases normalization accuracy.</w:t>
      </w:r>
    </w:p>
    <w:p w14:paraId="663ADD33">
      <w:pPr>
        <w:rPr>
          <w:rFonts w:hint="eastAsia"/>
        </w:rPr>
      </w:pPr>
      <w:r>
        <w:rPr>
          <w:rFonts w:hint="eastAsia"/>
        </w:rPr>
        <w:t>$</w:t>
      </w:r>
    </w:p>
    <w:p w14:paraId="2980E4DC">
      <w:pPr>
        <w:rPr>
          <w:rFonts w:hint="eastAsia"/>
        </w:rPr>
      </w:pPr>
      <w:r>
        <w:rPr>
          <w:rFonts w:hint="eastAsia"/>
        </w:rPr>
        <w:t>Notes</w:t>
      </w:r>
    </w:p>
    <w:p w14:paraId="6AED67A5">
      <w:pPr>
        <w:rPr>
          <w:rFonts w:hint="eastAsia"/>
        </w:rPr>
      </w:pPr>
      <w:r>
        <w:rPr>
          <w:rFonts w:hint="eastAsia"/>
        </w:rPr>
        <w:t>- Sampling time point is critical—too early may not show knockdown, too late and dead/moribund aphids may be unrepresentative.</w:t>
      </w:r>
    </w:p>
    <w:p w14:paraId="289D178F">
      <w:pPr>
        <w:rPr>
          <w:rFonts w:hint="eastAsia"/>
        </w:rPr>
      </w:pPr>
      <w:r>
        <w:rPr>
          <w:rFonts w:hint="eastAsia"/>
        </w:rPr>
        <w:t>- Pooling aphids is often necessary due to the small size of individual insects, but increases biological replication at the colony level.</w:t>
      </w:r>
    </w:p>
    <w:p w14:paraId="0B379952">
      <w:pPr>
        <w:rPr>
          <w:rFonts w:hint="eastAsia"/>
          <w:lang w:val="en-US" w:eastAsia="zh-CN"/>
        </w:rPr>
      </w:pPr>
      <w:r>
        <w:rPr>
          <w:rFonts w:hint="eastAsia"/>
        </w:rPr>
        <w:t>- Successful knockdown (e.g., &gt;70%) strongly supports that mortality is due to RNAi and not carrier toxicity.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42E2D"/>
    <w:rsid w:val="147E2DC4"/>
    <w:rsid w:val="521C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1345</Words>
  <Characters>7705</Characters>
  <Lines>0</Lines>
  <Paragraphs>0</Paragraphs>
  <TotalTime>15</TotalTime>
  <ScaleCrop>false</ScaleCrop>
  <LinksUpToDate>false</LinksUpToDate>
  <CharactersWithSpaces>9021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2026-01-19T02:54:00Z</dcterms:created>
  <dc:creator>DELL</dc:creator>
  <cp:lastModifiedBy>李宗桓</cp:lastModifiedBy>
  <dcterms:modified xsi:type="dcterms:W3CDTF">2026-01-20T03:42:12Z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98F4E3B1FFA94D4D8B0BF4A6B5BC4D83_12</vt:lpwstr>
  </property>
</Properties>
</file>