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CE8FB">
      <w:pPr>
        <w:rPr>
          <w:rFonts w:hint="eastAsia"/>
        </w:rPr>
      </w:pPr>
      <w:r>
        <w:rPr>
          <w:rFonts w:hint="eastAsia"/>
        </w:rPr>
        <w:t>{}</w:t>
      </w:r>
    </w:p>
    <w:p w14:paraId="3F4048C9">
      <w:pPr>
        <w:rPr>
          <w:rFonts w:hint="eastAsia"/>
        </w:rPr>
      </w:pPr>
      <w:r>
        <w:rPr>
          <w:rFonts w:hint="eastAsia"/>
        </w:rPr>
        <w:t>Title: Oral delivery of dsRNA lipoplexes to German cockroach protects dsRNA from degradation and induces RNAi response</w:t>
      </w:r>
    </w:p>
    <w:p w14:paraId="71EE83B0">
      <w:pPr>
        <w:rPr>
          <w:rFonts w:hint="eastAsia"/>
        </w:rPr>
      </w:pPr>
      <w:r>
        <w:rPr>
          <w:rFonts w:hint="eastAsia"/>
        </w:rPr>
        <w:t>Source: Pest Management Science</w:t>
      </w:r>
    </w:p>
    <w:p w14:paraId="3E0DA731">
      <w:pPr>
        <w:rPr>
          <w:rFonts w:hint="eastAsia"/>
        </w:rPr>
      </w:pPr>
      <w:r>
        <w:rPr>
          <w:rFonts w:hint="eastAsia"/>
        </w:rPr>
        <w:t>DOI: 10.1002/ps.4407</w:t>
      </w:r>
    </w:p>
    <w:p w14:paraId="21FB681D">
      <w:pPr>
        <w:rPr>
          <w:rFonts w:hint="eastAsia"/>
        </w:rPr>
      </w:pPr>
      <w:r>
        <w:rPr>
          <w:rFonts w:hint="eastAsia"/>
        </w:rPr>
        <w:t>Year: 2016</w:t>
      </w:r>
    </w:p>
    <w:p w14:paraId="70FE641D">
      <w:pPr>
        <w:rPr>
          <w:rFonts w:hint="eastAsia"/>
        </w:rPr>
      </w:pPr>
      <w:r>
        <w:rPr>
          <w:rFonts w:hint="eastAsia"/>
        </w:rPr>
        <w:t>$</w:t>
      </w:r>
    </w:p>
    <w:p w14:paraId="3C5EBF39">
      <w:pPr>
        <w:rPr>
          <w:rFonts w:hint="eastAsia"/>
        </w:rPr>
      </w:pPr>
      <w:r>
        <w:rPr>
          <w:rFonts w:hint="eastAsia"/>
        </w:rPr>
        <w:t>Metadata:</w:t>
      </w:r>
    </w:p>
    <w:p w14:paraId="3CD5D1E9">
      <w:pPr>
        <w:rPr>
          <w:rFonts w:hint="eastAsia"/>
        </w:rPr>
      </w:pPr>
      <w:r>
        <w:rPr>
          <w:rFonts w:hint="eastAsia"/>
        </w:rPr>
        <w:t>- Source: Pest Management Science</w:t>
      </w:r>
    </w:p>
    <w:p w14:paraId="0318F828">
      <w:pPr>
        <w:rPr>
          <w:rFonts w:hint="eastAsia"/>
        </w:rPr>
      </w:pPr>
      <w:r>
        <w:rPr>
          <w:rFonts w:hint="eastAsia"/>
        </w:rPr>
        <w:t>- DOI: 10.1002/ps.4407</w:t>
      </w:r>
    </w:p>
    <w:p w14:paraId="5FA58D9D">
      <w:pPr>
        <w:rPr>
          <w:rFonts w:hint="eastAsia"/>
        </w:rPr>
      </w:pPr>
      <w:r>
        <w:rPr>
          <w:rFonts w:hint="eastAsia"/>
        </w:rPr>
        <w:t>- Year: 2016</w:t>
      </w:r>
    </w:p>
    <w:p w14:paraId="4FA9C077">
      <w:pPr>
        <w:rPr>
          <w:rFonts w:hint="eastAsia"/>
        </w:rPr>
      </w:pPr>
      <w:r>
        <w:rPr>
          <w:rFonts w:hint="eastAsia"/>
        </w:rPr>
        <w:t>- Journal: Pest Management Science</w:t>
      </w:r>
    </w:p>
    <w:p w14:paraId="5AEA3096">
      <w:pPr>
        <w:rPr>
          <w:rFonts w:hint="eastAsia"/>
        </w:rPr>
      </w:pPr>
      <w:r>
        <w:rPr>
          <w:rFonts w:hint="eastAsia"/>
        </w:rPr>
        <w:t>- Scope: RNAi delivery optimization</w:t>
      </w:r>
    </w:p>
    <w:p w14:paraId="5BF7C231">
      <w:pPr>
        <w:rPr>
          <w:rFonts w:hint="eastAsia"/>
        </w:rPr>
      </w:pPr>
      <w:r>
        <w:rPr>
          <w:rFonts w:hint="eastAsia"/>
        </w:rPr>
        <w:t>- Study_type: Experimental validation</w:t>
      </w:r>
    </w:p>
    <w:p w14:paraId="34788E33">
      <w:pPr>
        <w:rPr>
          <w:rFonts w:hint="eastAsia"/>
        </w:rPr>
      </w:pPr>
      <w:r>
        <w:rPr>
          <w:rFonts w:hint="eastAsia"/>
        </w:rPr>
        <w:t>- Target_context: Pest control</w:t>
      </w:r>
    </w:p>
    <w:p w14:paraId="5AC26B72">
      <w:pPr>
        <w:rPr>
          <w:rFonts w:hint="eastAsia"/>
        </w:rPr>
      </w:pPr>
      <w:r>
        <w:rPr>
          <w:rFonts w:hint="eastAsia"/>
        </w:rPr>
        <w:t>- Organism_or_system: Blattella germanica (German cockroach)</w:t>
      </w:r>
    </w:p>
    <w:p w14:paraId="4A18847F">
      <w:pPr>
        <w:rPr>
          <w:rFonts w:hint="eastAsia"/>
        </w:rPr>
      </w:pPr>
      <w:r>
        <w:rPr>
          <w:rFonts w:hint="eastAsia"/>
        </w:rPr>
        <w:t>- Developmental_stage: 10–13-day-old adult virgin males</w:t>
      </w:r>
    </w:p>
    <w:p w14:paraId="6DA5E5B1">
      <w:pPr>
        <w:rPr>
          <w:rFonts w:hint="eastAsia"/>
        </w:rPr>
      </w:pPr>
      <w:r>
        <w:rPr>
          <w:rFonts w:hint="eastAsia"/>
        </w:rPr>
        <w:t>- Delivery_mode: Oral feeding (liposomal), Abdominal injection</w:t>
      </w:r>
    </w:p>
    <w:p w14:paraId="4C50C907">
      <w:pPr>
        <w:rPr>
          <w:rFonts w:hint="eastAsia"/>
        </w:rPr>
      </w:pPr>
      <w:r>
        <w:rPr>
          <w:rFonts w:hint="eastAsia"/>
        </w:rPr>
        <w:t>- Molecule_or_intervention_type: dsRNA targeting α-tubulin</w:t>
      </w:r>
    </w:p>
    <w:p w14:paraId="12DCEFFA">
      <w:pPr>
        <w:rPr>
          <w:rFonts w:hint="eastAsia"/>
        </w:rPr>
      </w:pPr>
      <w:r>
        <w:rPr>
          <w:rFonts w:hint="eastAsia"/>
        </w:rPr>
        <w:t>- Application_context: Laboratory RNAi efficiency testing</w:t>
      </w:r>
    </w:p>
    <w:p w14:paraId="01E0D00C">
      <w:pPr>
        <w:rPr>
          <w:rFonts w:hint="eastAsia"/>
        </w:rPr>
      </w:pPr>
      <w:r>
        <w:rPr>
          <w:rFonts w:hint="eastAsia"/>
        </w:rPr>
        <w:t>- Validation_level: Laboratory proof-of-concept</w:t>
      </w:r>
    </w:p>
    <w:p w14:paraId="270A4930">
      <w:pPr>
        <w:rPr>
          <w:rFonts w:hint="eastAsia"/>
        </w:rPr>
      </w:pPr>
      <w:r>
        <w:rPr>
          <w:rFonts w:hint="eastAsia"/>
        </w:rPr>
        <w:t>- Target_gene_or_pathway: α-tubulin (tub)</w:t>
      </w:r>
    </w:p>
    <w:p w14:paraId="3E8CCEC4">
      <w:pPr>
        <w:rPr>
          <w:rFonts w:hint="eastAsia"/>
        </w:rPr>
      </w:pPr>
      <w:r>
        <w:rPr>
          <w:rFonts w:hint="eastAsia"/>
        </w:rPr>
        <w:t>$</w:t>
      </w:r>
    </w:p>
    <w:p w14:paraId="6CD63DD4">
      <w:pPr>
        <w:rPr>
          <w:rFonts w:hint="eastAsia"/>
        </w:rPr>
      </w:pPr>
      <w:r>
        <w:rPr>
          <w:rFonts w:hint="eastAsia"/>
        </w:rPr>
        <w:t>Usage_note:</w:t>
      </w:r>
    </w:p>
    <w:p w14:paraId="5542ED21">
      <w:pPr>
        <w:rPr>
          <w:rFonts w:hint="eastAsia"/>
        </w:rPr>
      </w:pPr>
      <w:r>
        <w:rPr>
          <w:rFonts w:hint="eastAsia"/>
        </w:rPr>
        <w:t>- Intended use: Protocol reference for dsRNA oral delivery optimization in insects</w:t>
      </w:r>
    </w:p>
    <w:p w14:paraId="5BBA098A">
      <w:pPr>
        <w:rPr>
          <w:rFonts w:hint="eastAsia"/>
        </w:rPr>
      </w:pPr>
      <w:r>
        <w:rPr>
          <w:rFonts w:hint="eastAsia"/>
        </w:rPr>
        <w:t>- Adaptation notice: Specific to German cockroach; liposome formulation may need optimization for other species</w:t>
      </w:r>
    </w:p>
    <w:p w14:paraId="45A9E215">
      <w:pPr>
        <w:rPr>
          <w:rFonts w:hint="eastAsia"/>
        </w:rPr>
      </w:pPr>
      <w:r>
        <w:rPr>
          <w:rFonts w:hint="eastAsia"/>
        </w:rPr>
        <w:t>{}</w:t>
      </w:r>
    </w:p>
    <w:p w14:paraId="6628C4AF">
      <w:pPr>
        <w:rPr>
          <w:rFonts w:hint="eastAsia"/>
        </w:rPr>
      </w:pPr>
      <w:r>
        <w:rPr>
          <w:rFonts w:hint="eastAsia"/>
        </w:rPr>
        <w:t>$</w:t>
      </w:r>
    </w:p>
    <w:p w14:paraId="78207243">
      <w:pPr>
        <w:rPr>
          <w:rFonts w:hint="eastAsia"/>
        </w:rPr>
      </w:pPr>
      <w:r>
        <w:rPr>
          <w:rFonts w:hint="eastAsia"/>
        </w:rPr>
        <w:t>Sub-protocol 1: Cockroach colony maintenance and selection</w:t>
      </w:r>
    </w:p>
    <w:p w14:paraId="15656CE7">
      <w:pPr>
        <w:rPr>
          <w:rFonts w:hint="eastAsia"/>
        </w:rPr>
      </w:pPr>
      <w:r>
        <w:rPr>
          <w:rFonts w:hint="eastAsia"/>
        </w:rPr>
        <w:t>[PROTOCOL_STAGE=ORGANISM_REARING, ORGANISM_SELECTION]</w:t>
      </w:r>
    </w:p>
    <w:p w14:paraId="2BD04C68">
      <w:pPr>
        <w:rPr>
          <w:rFonts w:hint="eastAsia"/>
        </w:rPr>
      </w:pPr>
      <w:r>
        <w:rPr>
          <w:rFonts w:hint="eastAsia"/>
        </w:rPr>
        <w:t>$</w:t>
      </w:r>
    </w:p>
    <w:p w14:paraId="003C7833">
      <w:pPr>
        <w:rPr>
          <w:rFonts w:hint="eastAsia"/>
        </w:rPr>
      </w:pPr>
      <w:r>
        <w:rPr>
          <w:rFonts w:hint="eastAsia"/>
        </w:rPr>
        <w:t>Applicable_when:</w:t>
      </w:r>
    </w:p>
    <w:p w14:paraId="23DD48BB">
      <w:pPr>
        <w:rPr>
          <w:rFonts w:hint="eastAsia"/>
        </w:rPr>
      </w:pPr>
      <w:r>
        <w:rPr>
          <w:rFonts w:hint="eastAsia"/>
        </w:rPr>
        <w:t>- Working with Blattella germanica colonies</w:t>
      </w:r>
    </w:p>
    <w:p w14:paraId="24CB9946">
      <w:pPr>
        <w:rPr>
          <w:rFonts w:hint="eastAsia"/>
        </w:rPr>
      </w:pPr>
      <w:r>
        <w:rPr>
          <w:rFonts w:hint="eastAsia"/>
        </w:rPr>
        <w:t>- Need standardized insects for RNAi experiments</w:t>
      </w:r>
    </w:p>
    <w:p w14:paraId="30DEBAA2">
      <w:pPr>
        <w:rPr>
          <w:rFonts w:hint="eastAsia"/>
        </w:rPr>
      </w:pPr>
      <w:r>
        <w:rPr>
          <w:rFonts w:hint="eastAsia"/>
        </w:rPr>
        <w:t>- Require specific developmental stage for consistency</w:t>
      </w:r>
    </w:p>
    <w:p w14:paraId="436A3200">
      <w:pPr>
        <w:rPr>
          <w:rFonts w:hint="eastAsia"/>
        </w:rPr>
      </w:pPr>
      <w:r>
        <w:rPr>
          <w:rFonts w:hint="eastAsia"/>
        </w:rPr>
        <w:t>$</w:t>
      </w:r>
    </w:p>
    <w:p w14:paraId="622C3FD4">
      <w:pPr>
        <w:rPr>
          <w:rFonts w:hint="eastAsia"/>
        </w:rPr>
      </w:pPr>
      <w:r>
        <w:rPr>
          <w:rFonts w:hint="eastAsia"/>
        </w:rPr>
        <w:t>Purpose:</w:t>
      </w:r>
    </w:p>
    <w:p w14:paraId="30C5482F">
      <w:pPr>
        <w:rPr>
          <w:rFonts w:hint="eastAsia"/>
        </w:rPr>
      </w:pPr>
      <w:r>
        <w:rPr>
          <w:rFonts w:hint="eastAsia"/>
        </w:rPr>
        <w:t>- Maintain healthy cockroach colonies under controlled conditions and select appropriate individuals for RNAi experiments</w:t>
      </w:r>
    </w:p>
    <w:p w14:paraId="6273020F">
      <w:pPr>
        <w:rPr>
          <w:rFonts w:hint="eastAsia"/>
        </w:rPr>
      </w:pPr>
      <w:r>
        <w:rPr>
          <w:rFonts w:hint="eastAsia"/>
        </w:rPr>
        <w:t>$</w:t>
      </w:r>
    </w:p>
    <w:p w14:paraId="4606E0DC">
      <w:pPr>
        <w:rPr>
          <w:rFonts w:hint="eastAsia"/>
        </w:rPr>
      </w:pPr>
      <w:r>
        <w:rPr>
          <w:rFonts w:hint="eastAsia"/>
        </w:rPr>
        <w:t>Procedure:</w:t>
      </w:r>
    </w:p>
    <w:p w14:paraId="37BED13F">
      <w:pPr>
        <w:rPr>
          <w:rFonts w:hint="eastAsia"/>
        </w:rPr>
      </w:pPr>
      <w:r>
        <w:rPr>
          <w:rFonts w:hint="eastAsia"/>
        </w:rPr>
        <w:t>1. Maintain B. germanica colonies with dog chow and water ad libitum</w:t>
      </w:r>
    </w:p>
    <w:p w14:paraId="4DD4CED4">
      <w:pPr>
        <w:rPr>
          <w:rFonts w:hint="eastAsia"/>
        </w:rPr>
      </w:pPr>
      <w:r>
        <w:rPr>
          <w:rFonts w:hint="eastAsia"/>
        </w:rPr>
        <w:t>2. Keep colonies in environmental chamber under 16:8 light:dark cycle at 28°C</w:t>
      </w:r>
    </w:p>
    <w:p w14:paraId="1ED57502">
      <w:pPr>
        <w:rPr>
          <w:rFonts w:hint="eastAsia"/>
        </w:rPr>
      </w:pPr>
      <w:r>
        <w:rPr>
          <w:rFonts w:hint="eastAsia"/>
        </w:rPr>
        <w:t>3. For RNAi experiments, select 10–13-day-old adult virgin males</w:t>
      </w:r>
    </w:p>
    <w:p w14:paraId="77FDA92E">
      <w:pPr>
        <w:rPr>
          <w:rFonts w:hint="eastAsia"/>
        </w:rPr>
      </w:pPr>
      <w:r>
        <w:rPr>
          <w:rFonts w:hint="eastAsia"/>
        </w:rPr>
        <w:t>4. Use previously established maintenance protocols for colony consistency (reference to detailed methods)</w:t>
      </w:r>
    </w:p>
    <w:p w14:paraId="18092D96">
      <w:pPr>
        <w:rPr>
          <w:rFonts w:hint="eastAsia"/>
        </w:rPr>
      </w:pPr>
      <w:r>
        <w:rPr>
          <w:rFonts w:hint="eastAsia"/>
        </w:rPr>
        <w:t>$</w:t>
      </w:r>
    </w:p>
    <w:p w14:paraId="5C61DBCF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53832561">
      <w:pPr>
        <w:rPr>
          <w:rFonts w:hint="eastAsia"/>
        </w:rPr>
      </w:pPr>
      <w:r>
        <w:rPr>
          <w:rFonts w:hint="eastAsia"/>
        </w:rPr>
        <w:t>- B. germanica colonies</w:t>
      </w:r>
    </w:p>
    <w:p w14:paraId="4BE35E9F">
      <w:pPr>
        <w:rPr>
          <w:rFonts w:hint="eastAsia"/>
        </w:rPr>
      </w:pPr>
      <w:r>
        <w:rPr>
          <w:rFonts w:hint="eastAsia"/>
        </w:rPr>
        <w:t>- Dog chow</w:t>
      </w:r>
    </w:p>
    <w:p w14:paraId="43425A60">
      <w:pPr>
        <w:rPr>
          <w:rFonts w:hint="eastAsia"/>
        </w:rPr>
      </w:pPr>
      <w:r>
        <w:rPr>
          <w:rFonts w:hint="eastAsia"/>
        </w:rPr>
        <w:t>- Environmental chamber with light control</w:t>
      </w:r>
    </w:p>
    <w:p w14:paraId="4972F482">
      <w:pPr>
        <w:rPr>
          <w:rFonts w:hint="eastAsia"/>
        </w:rPr>
      </w:pPr>
      <w:r>
        <w:rPr>
          <w:rFonts w:hint="eastAsia"/>
        </w:rPr>
        <w:t>- Temperature control set to 28°C</w:t>
      </w:r>
    </w:p>
    <w:p w14:paraId="08B78534">
      <w:pPr>
        <w:rPr>
          <w:rFonts w:hint="eastAsia"/>
        </w:rPr>
      </w:pPr>
      <w:r>
        <w:rPr>
          <w:rFonts w:hint="eastAsia"/>
        </w:rPr>
        <w:t>$</w:t>
      </w:r>
    </w:p>
    <w:p w14:paraId="30EE045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9072474">
      <w:pPr>
        <w:rPr>
          <w:rFonts w:hint="eastAsia"/>
        </w:rPr>
      </w:pPr>
      <w:r>
        <w:rPr>
          <w:rFonts w:hint="eastAsia"/>
        </w:rPr>
        <w:t>- Positive control: Healthy colony maintenance confirmed by regular reproduction</w:t>
      </w:r>
    </w:p>
    <w:p w14:paraId="52DE1B49">
      <w:pPr>
        <w:rPr>
          <w:rFonts w:hint="eastAsia"/>
        </w:rPr>
      </w:pPr>
      <w:r>
        <w:rPr>
          <w:rFonts w:hint="eastAsia"/>
        </w:rPr>
        <w:t>- Negative control: N/A for maintenance phase</w:t>
      </w:r>
    </w:p>
    <w:p w14:paraId="0A8444CF">
      <w:pPr>
        <w:rPr>
          <w:rFonts w:hint="eastAsia"/>
        </w:rPr>
      </w:pPr>
      <w:r>
        <w:rPr>
          <w:rFonts w:hint="eastAsia"/>
        </w:rPr>
        <w:t>- Validation logic: Consistent developmental timing and health status across experiments</w:t>
      </w:r>
    </w:p>
    <w:p w14:paraId="46E7ADFF">
      <w:pPr>
        <w:rPr>
          <w:rFonts w:hint="eastAsia"/>
        </w:rPr>
      </w:pPr>
      <w:r>
        <w:rPr>
          <w:rFonts w:hint="eastAsia"/>
        </w:rPr>
        <w:t>$</w:t>
      </w:r>
    </w:p>
    <w:p w14:paraId="0F15684E">
      <w:pPr>
        <w:rPr>
          <w:rFonts w:hint="eastAsia"/>
        </w:rPr>
      </w:pPr>
      <w:r>
        <w:rPr>
          <w:rFonts w:hint="eastAsia"/>
        </w:rPr>
        <w:t>Notes:</w:t>
      </w:r>
    </w:p>
    <w:p w14:paraId="2E9A9748">
      <w:pPr>
        <w:rPr>
          <w:rFonts w:hint="eastAsia"/>
        </w:rPr>
      </w:pPr>
      <w:r>
        <w:rPr>
          <w:rFonts w:hint="eastAsia"/>
        </w:rPr>
        <w:t>- Maintain consistent light cycle to prevent stress</w:t>
      </w:r>
    </w:p>
    <w:p w14:paraId="44872A73">
      <w:pPr>
        <w:rPr>
          <w:rFonts w:hint="eastAsia"/>
        </w:rPr>
      </w:pPr>
      <w:r>
        <w:rPr>
          <w:rFonts w:hint="eastAsia"/>
        </w:rPr>
        <w:t>- Record colony age for experiment reproducibility</w:t>
      </w:r>
    </w:p>
    <w:p w14:paraId="10B75225">
      <w:pPr>
        <w:rPr>
          <w:rFonts w:hint="eastAsia"/>
        </w:rPr>
      </w:pPr>
      <w:r>
        <w:rPr>
          <w:rFonts w:hint="eastAsia"/>
        </w:rPr>
        <w:t>- Virgin males selected to avoid reproductive state variables</w:t>
      </w:r>
    </w:p>
    <w:p w14:paraId="2A89654E">
      <w:pPr>
        <w:rPr>
          <w:rFonts w:hint="eastAsia"/>
        </w:rPr>
      </w:pPr>
      <w:r>
        <w:rPr>
          <w:rFonts w:hint="eastAsia"/>
        </w:rPr>
        <w:t>{}</w:t>
      </w:r>
    </w:p>
    <w:p w14:paraId="3D32E492">
      <w:pPr>
        <w:rPr>
          <w:rFonts w:hint="eastAsia"/>
        </w:rPr>
      </w:pPr>
      <w:r>
        <w:rPr>
          <w:rFonts w:hint="eastAsia"/>
        </w:rPr>
        <w:t>$</w:t>
      </w:r>
    </w:p>
    <w:p w14:paraId="7439BE11">
      <w:pPr>
        <w:rPr>
          <w:rFonts w:hint="eastAsia"/>
        </w:rPr>
      </w:pPr>
      <w:r>
        <w:rPr>
          <w:rFonts w:hint="eastAsia"/>
        </w:rPr>
        <w:t>Sub-protocol 2: dsRNA synthesis targeting α-tubulin</w:t>
      </w:r>
    </w:p>
    <w:p w14:paraId="74046EAA">
      <w:pPr>
        <w:rPr>
          <w:rFonts w:hint="eastAsia"/>
        </w:rPr>
      </w:pPr>
      <w:r>
        <w:rPr>
          <w:rFonts w:hint="eastAsia"/>
        </w:rPr>
        <w:t>[PROTOCOL_STAGE=SEQUENCE_TEMPLATE_PREPARATION,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NUCLEIC_ACID_AMPLIFICATION, DSRNA_SYNTHESIS]</w:t>
      </w:r>
    </w:p>
    <w:p w14:paraId="21CC957B">
      <w:pPr>
        <w:rPr>
          <w:rFonts w:hint="eastAsia"/>
        </w:rPr>
      </w:pPr>
      <w:r>
        <w:rPr>
          <w:rFonts w:hint="eastAsia"/>
        </w:rPr>
        <w:t>$</w:t>
      </w:r>
    </w:p>
    <w:p w14:paraId="59FC2BCF">
      <w:pPr>
        <w:rPr>
          <w:rFonts w:hint="eastAsia"/>
        </w:rPr>
      </w:pPr>
      <w:r>
        <w:rPr>
          <w:rFonts w:hint="eastAsia"/>
        </w:rPr>
        <w:t>Applicable_when:</w:t>
      </w:r>
    </w:p>
    <w:p w14:paraId="0341CEB6">
      <w:pPr>
        <w:rPr>
          <w:rFonts w:hint="eastAsia"/>
        </w:rPr>
      </w:pPr>
      <w:r>
        <w:rPr>
          <w:rFonts w:hint="eastAsia"/>
        </w:rPr>
        <w:t>- Need dsRNA targeting specific insect gene</w:t>
      </w:r>
    </w:p>
    <w:p w14:paraId="6F29000A">
      <w:pPr>
        <w:rPr>
          <w:rFonts w:hint="eastAsia"/>
        </w:rPr>
      </w:pPr>
      <w:r>
        <w:rPr>
          <w:rFonts w:hint="eastAsia"/>
        </w:rPr>
        <w:t>- Require high-quality dsRNA for RNAi experiments</w:t>
      </w:r>
    </w:p>
    <w:p w14:paraId="5F549B31">
      <w:pPr>
        <w:rPr>
          <w:rFonts w:hint="eastAsia"/>
        </w:rPr>
      </w:pPr>
      <w:r>
        <w:rPr>
          <w:rFonts w:hint="eastAsia"/>
        </w:rPr>
        <w:t>- Working with α-tubulin or similar conserved genes</w:t>
      </w:r>
    </w:p>
    <w:p w14:paraId="7A199600">
      <w:pPr>
        <w:rPr>
          <w:rFonts w:hint="eastAsia"/>
        </w:rPr>
      </w:pPr>
      <w:r>
        <w:rPr>
          <w:rFonts w:hint="eastAsia"/>
        </w:rPr>
        <w:t>$</w:t>
      </w:r>
    </w:p>
    <w:p w14:paraId="45194908">
      <w:pPr>
        <w:rPr>
          <w:rFonts w:hint="eastAsia"/>
        </w:rPr>
      </w:pPr>
      <w:r>
        <w:rPr>
          <w:rFonts w:hint="eastAsia"/>
        </w:rPr>
        <w:t>Purpose:</w:t>
      </w:r>
    </w:p>
    <w:p w14:paraId="70F90BFD">
      <w:pPr>
        <w:rPr>
          <w:rFonts w:hint="eastAsia"/>
        </w:rPr>
      </w:pPr>
      <w:r>
        <w:rPr>
          <w:rFonts w:hint="eastAsia"/>
        </w:rPr>
        <w:t>- Synthesize specific dsRNA targeting B. germanica α-tubulin gene for RNAi experiments</w:t>
      </w:r>
    </w:p>
    <w:p w14:paraId="621BFA77">
      <w:pPr>
        <w:rPr>
          <w:rFonts w:hint="eastAsia"/>
        </w:rPr>
      </w:pPr>
      <w:r>
        <w:rPr>
          <w:rFonts w:hint="eastAsia"/>
        </w:rPr>
        <w:t>$</w:t>
      </w:r>
    </w:p>
    <w:p w14:paraId="158B4428">
      <w:pPr>
        <w:rPr>
          <w:rFonts w:hint="eastAsia"/>
        </w:rPr>
      </w:pPr>
      <w:r>
        <w:rPr>
          <w:rFonts w:hint="eastAsia"/>
        </w:rPr>
        <w:t>Procedure:</w:t>
      </w:r>
    </w:p>
    <w:p w14:paraId="5B9AAA01">
      <w:pPr>
        <w:rPr>
          <w:rFonts w:hint="eastAsia"/>
        </w:rPr>
      </w:pPr>
      <w:r>
        <w:rPr>
          <w:rFonts w:hint="eastAsia"/>
        </w:rPr>
        <w:t>1. Design primers targeting 151 nucleotide fragment of tub gene (GeneBank KX228233)</w:t>
      </w:r>
    </w:p>
    <w:p w14:paraId="0F8B5132">
      <w:pPr>
        <w:rPr>
          <w:rFonts w:hint="eastAsia"/>
        </w:rPr>
      </w:pPr>
      <w:r>
        <w:rPr>
          <w:rFonts w:hint="eastAsia"/>
        </w:rPr>
        <w:t xml:space="preserve">   - Forward: 5′-GGG ACA AGC CGG AGT GCA GA-3′</w:t>
      </w:r>
    </w:p>
    <w:p w14:paraId="23D37875">
      <w:pPr>
        <w:rPr>
          <w:rFonts w:hint="eastAsia"/>
        </w:rPr>
      </w:pPr>
      <w:r>
        <w:rPr>
          <w:rFonts w:hint="eastAsia"/>
        </w:rPr>
        <w:t xml:space="preserve">   - Reverse: 5′-TCC TGC TCC TGT CTC GCT GA-3′</w:t>
      </w:r>
    </w:p>
    <w:p w14:paraId="7DCFE798">
      <w:pPr>
        <w:rPr>
          <w:rFonts w:hint="eastAsia"/>
        </w:rPr>
      </w:pPr>
      <w:r>
        <w:rPr>
          <w:rFonts w:hint="eastAsia"/>
        </w:rPr>
        <w:t>2. Amplify target fragment by PCR using standard protocols</w:t>
      </w:r>
    </w:p>
    <w:p w14:paraId="62B0A7CD">
      <w:pPr>
        <w:rPr>
          <w:rFonts w:hint="eastAsia"/>
        </w:rPr>
      </w:pPr>
      <w:r>
        <w:rPr>
          <w:rFonts w:hint="eastAsia"/>
        </w:rPr>
        <w:t>3. Construct dsRNA synthesis template by adding T7 promoter sequence (5′-TAA TAC GAC TCA CTA TAG GG-3′) to PCR product</w:t>
      </w:r>
    </w:p>
    <w:p w14:paraId="07E11CD0">
      <w:pPr>
        <w:rPr>
          <w:rFonts w:hint="eastAsia"/>
        </w:rPr>
      </w:pPr>
      <w:r>
        <w:rPr>
          <w:rFonts w:hint="eastAsia"/>
        </w:rPr>
        <w:t>4. Use MEGAscript T7 kit (Ambion) following manufacturer's protocol</w:t>
      </w:r>
    </w:p>
    <w:p w14:paraId="05D1A4C1">
      <w:pPr>
        <w:rPr>
          <w:rFonts w:hint="eastAsia"/>
        </w:rPr>
      </w:pPr>
      <w:r>
        <w:rPr>
          <w:rFonts w:hint="eastAsia"/>
        </w:rPr>
        <w:t>5. Synthesize control dsRNA targeting EGFP (520 nt fragment) using same method</w:t>
      </w:r>
    </w:p>
    <w:p w14:paraId="7C861990">
      <w:pPr>
        <w:rPr>
          <w:rFonts w:hint="eastAsia"/>
        </w:rPr>
      </w:pPr>
      <w:r>
        <w:rPr>
          <w:rFonts w:hint="eastAsia"/>
        </w:rPr>
        <w:t>6. Store synthesized dsRNA at −20°C until use</w:t>
      </w:r>
    </w:p>
    <w:p w14:paraId="4B38D835">
      <w:pPr>
        <w:rPr>
          <w:rFonts w:hint="eastAsia"/>
        </w:rPr>
      </w:pPr>
      <w:r>
        <w:rPr>
          <w:rFonts w:hint="eastAsia"/>
        </w:rPr>
        <w:t>$</w:t>
      </w:r>
    </w:p>
    <w:p w14:paraId="2B672AC1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1CBCCCC">
      <w:pPr>
        <w:rPr>
          <w:rFonts w:hint="eastAsia"/>
        </w:rPr>
      </w:pPr>
      <w:r>
        <w:rPr>
          <w:rFonts w:hint="eastAsia"/>
        </w:rPr>
        <w:t>- MEGAscript T7 kit (Ambion)</w:t>
      </w:r>
    </w:p>
    <w:p w14:paraId="59D144FB">
      <w:pPr>
        <w:rPr>
          <w:rFonts w:hint="eastAsia"/>
        </w:rPr>
      </w:pPr>
      <w:r>
        <w:rPr>
          <w:rFonts w:hint="eastAsia"/>
        </w:rPr>
        <w:t>- PCR equipment and reagents</w:t>
      </w:r>
    </w:p>
    <w:p w14:paraId="1EF83331">
      <w:pPr>
        <w:rPr>
          <w:rFonts w:hint="eastAsia"/>
        </w:rPr>
      </w:pPr>
      <w:r>
        <w:rPr>
          <w:rFonts w:hint="eastAsia"/>
        </w:rPr>
        <w:t>- Primers for target amplification</w:t>
      </w:r>
    </w:p>
    <w:p w14:paraId="4D0ECE99">
      <w:pPr>
        <w:rPr>
          <w:rFonts w:hint="eastAsia"/>
        </w:rPr>
      </w:pPr>
      <w:r>
        <w:rPr>
          <w:rFonts w:hint="eastAsia"/>
        </w:rPr>
        <w:t>- T7 promoter-containing primers</w:t>
      </w:r>
    </w:p>
    <w:p w14:paraId="105DC5BA">
      <w:pPr>
        <w:rPr>
          <w:rFonts w:hint="eastAsia"/>
        </w:rPr>
      </w:pPr>
      <w:r>
        <w:rPr>
          <w:rFonts w:hint="eastAsia"/>
        </w:rPr>
        <w:t>- -20°C freezer for storage</w:t>
      </w:r>
    </w:p>
    <w:p w14:paraId="19B0B093">
      <w:pPr>
        <w:rPr>
          <w:rFonts w:hint="eastAsia"/>
        </w:rPr>
      </w:pPr>
      <w:r>
        <w:rPr>
          <w:rFonts w:hint="eastAsia"/>
        </w:rPr>
        <w:t>$</w:t>
      </w:r>
    </w:p>
    <w:p w14:paraId="5126DEC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BDB9B32">
      <w:pPr>
        <w:rPr>
          <w:rFonts w:hint="eastAsia"/>
        </w:rPr>
      </w:pPr>
      <w:r>
        <w:rPr>
          <w:rFonts w:hint="eastAsia"/>
        </w:rPr>
        <w:t>- Positive control: EGFP dsRNA for non-target control</w:t>
      </w:r>
    </w:p>
    <w:p w14:paraId="4907DC99">
      <w:pPr>
        <w:rPr>
          <w:rFonts w:hint="eastAsia"/>
        </w:rPr>
      </w:pPr>
      <w:r>
        <w:rPr>
          <w:rFonts w:hint="eastAsia"/>
        </w:rPr>
        <w:t>- Negative control: No template control in synthesis reactions</w:t>
      </w:r>
    </w:p>
    <w:p w14:paraId="70B01666">
      <w:pPr>
        <w:rPr>
          <w:rFonts w:hint="eastAsia"/>
        </w:rPr>
      </w:pPr>
      <w:r>
        <w:rPr>
          <w:rFonts w:hint="eastAsia"/>
        </w:rPr>
        <w:t>- Validation logic: Agarose gel electrophoresis to confirm dsRNA size and integrity</w:t>
      </w:r>
    </w:p>
    <w:p w14:paraId="19404A22">
      <w:pPr>
        <w:rPr>
          <w:rFonts w:hint="eastAsia"/>
        </w:rPr>
      </w:pPr>
      <w:r>
        <w:rPr>
          <w:rFonts w:hint="eastAsia"/>
        </w:rPr>
        <w:t>$</w:t>
      </w:r>
    </w:p>
    <w:p w14:paraId="387C4548">
      <w:pPr>
        <w:rPr>
          <w:rFonts w:hint="eastAsia"/>
        </w:rPr>
      </w:pPr>
      <w:r>
        <w:rPr>
          <w:rFonts w:hint="eastAsia"/>
        </w:rPr>
        <w:t>Notes:</w:t>
      </w:r>
    </w:p>
    <w:p w14:paraId="436AE524">
      <w:pPr>
        <w:rPr>
          <w:rFonts w:hint="eastAsia"/>
        </w:rPr>
      </w:pPr>
      <w:r>
        <w:rPr>
          <w:rFonts w:hint="eastAsia"/>
        </w:rPr>
        <w:t>- Ensure primer efficiency &gt;96% for qPCR validation later</w:t>
      </w:r>
    </w:p>
    <w:p w14:paraId="7B1E0610">
      <w:pPr>
        <w:rPr>
          <w:rFonts w:hint="eastAsia"/>
        </w:rPr>
      </w:pPr>
      <w:r>
        <w:rPr>
          <w:rFonts w:hint="eastAsia"/>
        </w:rPr>
        <w:t>- Aliquot dsRNA to avoid freeze-thaw cycles</w:t>
      </w:r>
    </w:p>
    <w:p w14:paraId="560E7AD3">
      <w:pPr>
        <w:rPr>
          <w:rFonts w:hint="eastAsia"/>
        </w:rPr>
      </w:pPr>
      <w:r>
        <w:rPr>
          <w:rFonts w:hint="eastAsia"/>
        </w:rPr>
        <w:t>- Verify absence of genomic DNA contamination</w:t>
      </w:r>
    </w:p>
    <w:p w14:paraId="7DF93315">
      <w:pPr>
        <w:rPr>
          <w:rFonts w:hint="eastAsia"/>
        </w:rPr>
      </w:pPr>
      <w:r>
        <w:rPr>
          <w:rFonts w:hint="eastAsia"/>
        </w:rPr>
        <w:t>{}</w:t>
      </w:r>
    </w:p>
    <w:p w14:paraId="1D98DC04">
      <w:pPr>
        <w:rPr>
          <w:rFonts w:hint="eastAsia"/>
        </w:rPr>
      </w:pPr>
      <w:r>
        <w:rPr>
          <w:rFonts w:hint="eastAsia"/>
        </w:rPr>
        <w:t>$</w:t>
      </w:r>
    </w:p>
    <w:p w14:paraId="1C36981D">
      <w:pPr>
        <w:rPr>
          <w:rFonts w:hint="eastAsia"/>
        </w:rPr>
      </w:pPr>
      <w:r>
        <w:rPr>
          <w:rFonts w:hint="eastAsia"/>
        </w:rPr>
        <w:t>Sub-protocol 3: Lipoplex formulation for dsRNA protection</w:t>
      </w:r>
    </w:p>
    <w:p w14:paraId="2170E0C1">
      <w:pPr>
        <w:rPr>
          <w:rFonts w:hint="eastAsia"/>
        </w:rPr>
      </w:pPr>
      <w:r>
        <w:rPr>
          <w:rFonts w:hint="eastAsia"/>
        </w:rPr>
        <w:t>[PROTOCOL_STAGE=FORMULATION_PREPARATION]</w:t>
      </w:r>
    </w:p>
    <w:p w14:paraId="732BC8EB">
      <w:pPr>
        <w:rPr>
          <w:rFonts w:hint="eastAsia"/>
        </w:rPr>
      </w:pPr>
      <w:r>
        <w:rPr>
          <w:rFonts w:hint="eastAsia"/>
        </w:rPr>
        <w:t>$</w:t>
      </w:r>
    </w:p>
    <w:p w14:paraId="5FBF2499">
      <w:pPr>
        <w:rPr>
          <w:rFonts w:hint="eastAsia"/>
        </w:rPr>
      </w:pPr>
      <w:r>
        <w:rPr>
          <w:rFonts w:hint="eastAsia"/>
        </w:rPr>
        <w:t>Applicable_when:</w:t>
      </w:r>
    </w:p>
    <w:p w14:paraId="1E6ED4FD">
      <w:pPr>
        <w:rPr>
          <w:rFonts w:hint="eastAsia"/>
        </w:rPr>
      </w:pPr>
      <w:r>
        <w:rPr>
          <w:rFonts w:hint="eastAsia"/>
        </w:rPr>
        <w:t>- Need to protect dsRNA from degradation in insect gut</w:t>
      </w:r>
    </w:p>
    <w:p w14:paraId="3ED8DDF1">
      <w:pPr>
        <w:rPr>
          <w:rFonts w:hint="eastAsia"/>
        </w:rPr>
      </w:pPr>
      <w:r>
        <w:rPr>
          <w:rFonts w:hint="eastAsia"/>
        </w:rPr>
        <w:t>- Planning oral delivery experiments</w:t>
      </w:r>
    </w:p>
    <w:p w14:paraId="3667D4A1">
      <w:pPr>
        <w:rPr>
          <w:rFonts w:hint="eastAsia"/>
        </w:rPr>
      </w:pPr>
      <w:r>
        <w:rPr>
          <w:rFonts w:hint="eastAsia"/>
        </w:rPr>
        <w:t>- Working with cationic liposome carriers</w:t>
      </w:r>
    </w:p>
    <w:p w14:paraId="70742C8D">
      <w:pPr>
        <w:rPr>
          <w:rFonts w:hint="eastAsia"/>
        </w:rPr>
      </w:pPr>
      <w:r>
        <w:rPr>
          <w:rFonts w:hint="eastAsia"/>
        </w:rPr>
        <w:t>$</w:t>
      </w:r>
    </w:p>
    <w:p w14:paraId="797C950B">
      <w:pPr>
        <w:rPr>
          <w:rFonts w:hint="eastAsia"/>
        </w:rPr>
      </w:pPr>
      <w:r>
        <w:rPr>
          <w:rFonts w:hint="eastAsia"/>
        </w:rPr>
        <w:t>Purpose:</w:t>
      </w:r>
    </w:p>
    <w:p w14:paraId="5D3BB3CB">
      <w:pPr>
        <w:rPr>
          <w:rFonts w:hint="eastAsia"/>
        </w:rPr>
      </w:pPr>
      <w:r>
        <w:rPr>
          <w:rFonts w:hint="eastAsia"/>
        </w:rPr>
        <w:t>- Formulate dsRNA-liposome complexes (lipoplexes) to enhance dsRNA stability during oral delivery</w:t>
      </w:r>
    </w:p>
    <w:p w14:paraId="779EB9DB">
      <w:pPr>
        <w:rPr>
          <w:rFonts w:hint="eastAsia"/>
        </w:rPr>
      </w:pPr>
      <w:r>
        <w:rPr>
          <w:rFonts w:hint="eastAsia"/>
        </w:rPr>
        <w:t>$</w:t>
      </w:r>
    </w:p>
    <w:p w14:paraId="715A414C">
      <w:pPr>
        <w:rPr>
          <w:rFonts w:hint="eastAsia"/>
        </w:rPr>
      </w:pPr>
      <w:r>
        <w:rPr>
          <w:rFonts w:hint="eastAsia"/>
        </w:rPr>
        <w:t>Procedure:</w:t>
      </w:r>
    </w:p>
    <w:p w14:paraId="43F77CB9">
      <w:pPr>
        <w:rPr>
          <w:rFonts w:hint="eastAsia"/>
        </w:rPr>
      </w:pPr>
      <w:r>
        <w:rPr>
          <w:rFonts w:hint="eastAsia"/>
        </w:rPr>
        <w:t>1. Dilute dsRNA in 5% glucose solution to desired concentration</w:t>
      </w:r>
    </w:p>
    <w:p w14:paraId="0FED26F2">
      <w:pPr>
        <w:rPr>
          <w:rFonts w:hint="eastAsia"/>
        </w:rPr>
      </w:pPr>
      <w:r>
        <w:rPr>
          <w:rFonts w:hint="eastAsia"/>
        </w:rPr>
        <w:t>2. Prepare liposome solution by mixing GenJet™ Plus DNA in vitro Transfection reagent with 5% glucose solution (1:1 volume ratio)</w:t>
      </w:r>
    </w:p>
    <w:p w14:paraId="088CA33F">
      <w:pPr>
        <w:rPr>
          <w:rFonts w:hint="eastAsia"/>
        </w:rPr>
      </w:pPr>
      <w:r>
        <w:rPr>
          <w:rFonts w:hint="eastAsia"/>
        </w:rPr>
        <w:t>3. Mix equal volumes of dsRNA solution and liposome solution</w:t>
      </w:r>
    </w:p>
    <w:p w14:paraId="29D20EC1">
      <w:pPr>
        <w:rPr>
          <w:rFonts w:hint="eastAsia"/>
        </w:rPr>
      </w:pPr>
      <w:r>
        <w:rPr>
          <w:rFonts w:hint="eastAsia"/>
        </w:rPr>
        <w:t>4. Use freshly prepared lipoplex solution for feeding assays</w:t>
      </w:r>
    </w:p>
    <w:p w14:paraId="5E188561">
      <w:pPr>
        <w:rPr>
          <w:rFonts w:hint="eastAsia"/>
        </w:rPr>
      </w:pPr>
      <w:r>
        <w:rPr>
          <w:rFonts w:hint="eastAsia"/>
        </w:rPr>
        <w:t>5. For optimization tests, use different dsRNA amounts (0.25, 0.5, 1.0, 2.0 µg) with 1 µL GenJet reagent</w:t>
      </w:r>
    </w:p>
    <w:p w14:paraId="3584D549">
      <w:pPr>
        <w:rPr>
          <w:rFonts w:hint="eastAsia"/>
        </w:rPr>
      </w:pPr>
      <w:r>
        <w:rPr>
          <w:rFonts w:hint="eastAsia"/>
        </w:rPr>
        <w:t>6. For standard feeding assay: 0.25 µg dsRNA + 1 µL GenJet reagent in final formulation</w:t>
      </w:r>
    </w:p>
    <w:p w14:paraId="2B5D11CD">
      <w:pPr>
        <w:rPr>
          <w:rFonts w:hint="eastAsia"/>
        </w:rPr>
      </w:pPr>
      <w:r>
        <w:rPr>
          <w:rFonts w:hint="eastAsia"/>
        </w:rPr>
        <w:t>$</w:t>
      </w:r>
    </w:p>
    <w:p w14:paraId="65E05578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14AB1E2">
      <w:pPr>
        <w:rPr>
          <w:rFonts w:hint="eastAsia"/>
        </w:rPr>
      </w:pPr>
      <w:r>
        <w:rPr>
          <w:rFonts w:hint="eastAsia"/>
        </w:rPr>
        <w:t>- GenJet™ Plus DNA in vitro Transfection reagent (SignaGen Laboratories)</w:t>
      </w:r>
    </w:p>
    <w:p w14:paraId="2C9EC33F">
      <w:pPr>
        <w:rPr>
          <w:rFonts w:hint="eastAsia"/>
        </w:rPr>
      </w:pPr>
      <w:r>
        <w:rPr>
          <w:rFonts w:hint="eastAsia"/>
        </w:rPr>
        <w:t>- 5% glucose solution</w:t>
      </w:r>
    </w:p>
    <w:p w14:paraId="6FEC14D3">
      <w:pPr>
        <w:rPr>
          <w:rFonts w:hint="eastAsia"/>
        </w:rPr>
      </w:pPr>
      <w:r>
        <w:rPr>
          <w:rFonts w:hint="eastAsia"/>
        </w:rPr>
        <w:t>- dsRNA at known concentration</w:t>
      </w:r>
    </w:p>
    <w:p w14:paraId="62F4EEC0">
      <w:pPr>
        <w:rPr>
          <w:rFonts w:hint="eastAsia"/>
        </w:rPr>
      </w:pPr>
      <w:r>
        <w:rPr>
          <w:rFonts w:hint="eastAsia"/>
        </w:rPr>
        <w:t>- Mixing tubes and pipettes</w:t>
      </w:r>
    </w:p>
    <w:p w14:paraId="084E4BE0">
      <w:pPr>
        <w:rPr>
          <w:rFonts w:hint="eastAsia"/>
        </w:rPr>
      </w:pPr>
      <w:r>
        <w:rPr>
          <w:rFonts w:hint="eastAsia"/>
        </w:rPr>
        <w:t>$</w:t>
      </w:r>
    </w:p>
    <w:p w14:paraId="6D5CE9A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7A4C0D1">
      <w:pPr>
        <w:rPr>
          <w:rFonts w:hint="eastAsia"/>
        </w:rPr>
      </w:pPr>
      <w:r>
        <w:rPr>
          <w:rFonts w:hint="eastAsia"/>
        </w:rPr>
        <w:t>- Positive control: Lipoplex formulation with known encapsulation efficiency</w:t>
      </w:r>
    </w:p>
    <w:p w14:paraId="769B95D1">
      <w:pPr>
        <w:rPr>
          <w:rFonts w:hint="eastAsia"/>
        </w:rPr>
      </w:pPr>
      <w:r>
        <w:rPr>
          <w:rFonts w:hint="eastAsia"/>
        </w:rPr>
        <w:t>- Negative control: Naked dsRNA in 5% glucose (no liposome)</w:t>
      </w:r>
    </w:p>
    <w:p w14:paraId="5716134F">
      <w:pPr>
        <w:rPr>
          <w:rFonts w:hint="eastAsia"/>
        </w:rPr>
      </w:pPr>
      <w:r>
        <w:rPr>
          <w:rFonts w:hint="eastAsia"/>
        </w:rPr>
        <w:t>- Validation logic: Degradation assay comparing protected vs. naked dsRNA</w:t>
      </w:r>
    </w:p>
    <w:p w14:paraId="05C17115">
      <w:pPr>
        <w:rPr>
          <w:rFonts w:hint="eastAsia"/>
        </w:rPr>
      </w:pPr>
      <w:r>
        <w:rPr>
          <w:rFonts w:hint="eastAsia"/>
        </w:rPr>
        <w:t>$</w:t>
      </w:r>
    </w:p>
    <w:p w14:paraId="591D0DC4">
      <w:pPr>
        <w:rPr>
          <w:rFonts w:hint="eastAsia"/>
        </w:rPr>
      </w:pPr>
      <w:r>
        <w:rPr>
          <w:rFonts w:hint="eastAsia"/>
        </w:rPr>
        <w:t>Notes:</w:t>
      </w:r>
    </w:p>
    <w:p w14:paraId="194EA2B9">
      <w:pPr>
        <w:rPr>
          <w:rFonts w:hint="eastAsia"/>
        </w:rPr>
      </w:pPr>
      <w:r>
        <w:rPr>
          <w:rFonts w:hint="eastAsia"/>
        </w:rPr>
        <w:t>- Prepare lipoplexes fresh before each feeding</w:t>
      </w:r>
    </w:p>
    <w:p w14:paraId="0C926A08">
      <w:pPr>
        <w:rPr>
          <w:rFonts w:hint="eastAsia"/>
        </w:rPr>
      </w:pPr>
      <w:r>
        <w:rPr>
          <w:rFonts w:hint="eastAsia"/>
        </w:rPr>
        <w:t>- Optimize dsRNA:liposome ratio for different target species</w:t>
      </w:r>
    </w:p>
    <w:p w14:paraId="7C89A69B">
      <w:pPr>
        <w:rPr>
          <w:rFonts w:hint="eastAsia"/>
        </w:rPr>
      </w:pPr>
      <w:r>
        <w:rPr>
          <w:rFonts w:hint="eastAsia"/>
        </w:rPr>
        <w:t>- Physical mixing without vortexing to maintain complex integrity</w:t>
      </w:r>
    </w:p>
    <w:p w14:paraId="133C0A05">
      <w:pPr>
        <w:rPr>
          <w:rFonts w:hint="eastAsia"/>
        </w:rPr>
      </w:pPr>
      <w:r>
        <w:rPr>
          <w:rFonts w:hint="eastAsia"/>
        </w:rPr>
        <w:t>{}</w:t>
      </w:r>
    </w:p>
    <w:p w14:paraId="67CC2DE4">
      <w:pPr>
        <w:rPr>
          <w:rFonts w:hint="eastAsia"/>
        </w:rPr>
      </w:pPr>
      <w:r>
        <w:rPr>
          <w:rFonts w:hint="eastAsia"/>
        </w:rPr>
        <w:t>$</w:t>
      </w:r>
    </w:p>
    <w:p w14:paraId="391CB93B">
      <w:pPr>
        <w:rPr>
          <w:rFonts w:hint="eastAsia"/>
        </w:rPr>
      </w:pPr>
      <w:r>
        <w:rPr>
          <w:rFonts w:hint="eastAsia"/>
        </w:rPr>
        <w:t>Sub-protocol 4: Abdominal injection of dsRNA</w:t>
      </w:r>
    </w:p>
    <w:p w14:paraId="59EE1D53">
      <w:pPr>
        <w:rPr>
          <w:rFonts w:hint="eastAsia"/>
        </w:rPr>
      </w:pPr>
      <w:r>
        <w:rPr>
          <w:rFonts w:hint="eastAsia"/>
        </w:rPr>
        <w:t>[PROTOCOL_STAGE=IN_VIVO_DELIVERY_INJECTION]</w:t>
      </w:r>
    </w:p>
    <w:p w14:paraId="767E19DE">
      <w:pPr>
        <w:rPr>
          <w:rFonts w:hint="eastAsia"/>
        </w:rPr>
      </w:pPr>
      <w:r>
        <w:rPr>
          <w:rFonts w:hint="eastAsia"/>
        </w:rPr>
        <w:t>$</w:t>
      </w:r>
    </w:p>
    <w:p w14:paraId="4BA61860">
      <w:pPr>
        <w:rPr>
          <w:rFonts w:hint="eastAsia"/>
        </w:rPr>
      </w:pPr>
      <w:r>
        <w:rPr>
          <w:rFonts w:hint="eastAsia"/>
        </w:rPr>
        <w:t>Applicable_when:</w:t>
      </w:r>
    </w:p>
    <w:p w14:paraId="6212D408">
      <w:pPr>
        <w:rPr>
          <w:rFonts w:hint="eastAsia"/>
        </w:rPr>
      </w:pPr>
      <w:r>
        <w:rPr>
          <w:rFonts w:hint="eastAsia"/>
        </w:rPr>
        <w:t>- Need direct dsRNA delivery bypassing gut barriers</w:t>
      </w:r>
    </w:p>
    <w:p w14:paraId="12A40B23">
      <w:pPr>
        <w:rPr>
          <w:rFonts w:hint="eastAsia"/>
        </w:rPr>
      </w:pPr>
      <w:r>
        <w:rPr>
          <w:rFonts w:hint="eastAsia"/>
        </w:rPr>
        <w:t>- Testing maximum RNAi efficiency</w:t>
      </w:r>
    </w:p>
    <w:p w14:paraId="4C9E51E3">
      <w:pPr>
        <w:rPr>
          <w:rFonts w:hint="eastAsia"/>
        </w:rPr>
      </w:pPr>
      <w:r>
        <w:rPr>
          <w:rFonts w:hint="eastAsia"/>
        </w:rPr>
        <w:t>- Comparing delivery methods</w:t>
      </w:r>
    </w:p>
    <w:p w14:paraId="709670C1">
      <w:pPr>
        <w:rPr>
          <w:rFonts w:hint="eastAsia"/>
        </w:rPr>
      </w:pPr>
      <w:r>
        <w:rPr>
          <w:rFonts w:hint="eastAsia"/>
        </w:rPr>
        <w:t>$</w:t>
      </w:r>
    </w:p>
    <w:p w14:paraId="5DA4CD2C">
      <w:pPr>
        <w:rPr>
          <w:rFonts w:hint="eastAsia"/>
        </w:rPr>
      </w:pPr>
      <w:r>
        <w:rPr>
          <w:rFonts w:hint="eastAsia"/>
        </w:rPr>
        <w:t>Purpose:</w:t>
      </w:r>
    </w:p>
    <w:p w14:paraId="08946035">
      <w:pPr>
        <w:rPr>
          <w:rFonts w:hint="eastAsia"/>
        </w:rPr>
      </w:pPr>
      <w:r>
        <w:rPr>
          <w:rFonts w:hint="eastAsia"/>
        </w:rPr>
        <w:t>- Deliver dsRNA directly into cockroach hemocoel via abdominal injection for maximum RNAi effect</w:t>
      </w:r>
    </w:p>
    <w:p w14:paraId="2CCB4D0B">
      <w:pPr>
        <w:rPr>
          <w:rFonts w:hint="eastAsia"/>
        </w:rPr>
      </w:pPr>
      <w:r>
        <w:rPr>
          <w:rFonts w:hint="eastAsia"/>
        </w:rPr>
        <w:t>$</w:t>
      </w:r>
    </w:p>
    <w:p w14:paraId="6C8E4A2F">
      <w:pPr>
        <w:rPr>
          <w:rFonts w:hint="eastAsia"/>
        </w:rPr>
      </w:pPr>
      <w:r>
        <w:rPr>
          <w:rFonts w:hint="eastAsia"/>
        </w:rPr>
        <w:t>Procedure:</w:t>
      </w:r>
    </w:p>
    <w:p w14:paraId="0DE8DB35">
      <w:pPr>
        <w:rPr>
          <w:rFonts w:hint="eastAsia"/>
        </w:rPr>
      </w:pPr>
      <w:r>
        <w:rPr>
          <w:rFonts w:hint="eastAsia"/>
        </w:rPr>
        <w:t>1. Prepare dsRNA solution at 2 or 4 µg/µL concentration</w:t>
      </w:r>
    </w:p>
    <w:p w14:paraId="12F562B1">
      <w:pPr>
        <w:rPr>
          <w:rFonts w:hint="eastAsia"/>
        </w:rPr>
      </w:pPr>
      <w:r>
        <w:rPr>
          <w:rFonts w:hint="eastAsia"/>
        </w:rPr>
        <w:t>2. Load 1 µL of dsRNA solution into Microliter syringe (Chrom Tech)</w:t>
      </w:r>
    </w:p>
    <w:p w14:paraId="6EA2E4B5">
      <w:pPr>
        <w:rPr>
          <w:rFonts w:hint="eastAsia"/>
        </w:rPr>
      </w:pPr>
      <w:r>
        <w:rPr>
          <w:rFonts w:hint="eastAsia"/>
        </w:rPr>
        <w:t>3. Gently restrain adult male cockroach</w:t>
      </w:r>
    </w:p>
    <w:p w14:paraId="37FB79FF">
      <w:pPr>
        <w:rPr>
          <w:rFonts w:hint="eastAsia"/>
        </w:rPr>
      </w:pPr>
      <w:r>
        <w:rPr>
          <w:rFonts w:hint="eastAsia"/>
        </w:rPr>
        <w:t>4. Inject 1 µL solution into abdomen using syringe</w:t>
      </w:r>
    </w:p>
    <w:p w14:paraId="32522422">
      <w:pPr>
        <w:rPr>
          <w:rFonts w:hint="eastAsia"/>
        </w:rPr>
      </w:pPr>
      <w:r>
        <w:rPr>
          <w:rFonts w:hint="eastAsia"/>
        </w:rPr>
        <w:t>5. Monitor injected individuals for immediate adverse effects</w:t>
      </w:r>
    </w:p>
    <w:p w14:paraId="1B516633">
      <w:pPr>
        <w:rPr>
          <w:rFonts w:hint="eastAsia"/>
        </w:rPr>
      </w:pPr>
      <w:r>
        <w:rPr>
          <w:rFonts w:hint="eastAsia"/>
        </w:rPr>
        <w:t>6. Use for survival assays with 12–15 individuals per cohort</w:t>
      </w:r>
    </w:p>
    <w:p w14:paraId="00F0387D">
      <w:pPr>
        <w:rPr>
          <w:rFonts w:hint="eastAsia"/>
        </w:rPr>
      </w:pPr>
      <w:r>
        <w:rPr>
          <w:rFonts w:hint="eastAsia"/>
        </w:rPr>
        <w:t>$</w:t>
      </w:r>
    </w:p>
    <w:p w14:paraId="59B2EAFA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4B1D29B">
      <w:pPr>
        <w:rPr>
          <w:rFonts w:hint="eastAsia"/>
        </w:rPr>
      </w:pPr>
      <w:r>
        <w:rPr>
          <w:rFonts w:hint="eastAsia"/>
        </w:rPr>
        <w:t>- Microliter syringe (Chrom Tech)</w:t>
      </w:r>
    </w:p>
    <w:p w14:paraId="06D28E42">
      <w:pPr>
        <w:rPr>
          <w:rFonts w:hint="eastAsia"/>
        </w:rPr>
      </w:pPr>
      <w:r>
        <w:rPr>
          <w:rFonts w:hint="eastAsia"/>
        </w:rPr>
        <w:t>- dsRNA solutions at known concentrations</w:t>
      </w:r>
    </w:p>
    <w:p w14:paraId="262797E9">
      <w:pPr>
        <w:rPr>
          <w:rFonts w:hint="eastAsia"/>
        </w:rPr>
      </w:pPr>
      <w:r>
        <w:rPr>
          <w:rFonts w:hint="eastAsia"/>
        </w:rPr>
        <w:t>- Restraining equipment (optional)</w:t>
      </w:r>
    </w:p>
    <w:p w14:paraId="2C9BB378">
      <w:pPr>
        <w:rPr>
          <w:rFonts w:hint="eastAsia"/>
        </w:rPr>
      </w:pPr>
      <w:r>
        <w:rPr>
          <w:rFonts w:hint="eastAsia"/>
        </w:rPr>
        <w:t>- Injection practice on cadavers recommended</w:t>
      </w:r>
    </w:p>
    <w:p w14:paraId="60753744">
      <w:pPr>
        <w:rPr>
          <w:rFonts w:hint="eastAsia"/>
        </w:rPr>
      </w:pPr>
      <w:r>
        <w:rPr>
          <w:rFonts w:hint="eastAsia"/>
        </w:rPr>
        <w:t>$</w:t>
      </w:r>
    </w:p>
    <w:p w14:paraId="56671D5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8B4FEA8">
      <w:pPr>
        <w:rPr>
          <w:rFonts w:hint="eastAsia"/>
        </w:rPr>
      </w:pPr>
      <w:r>
        <w:rPr>
          <w:rFonts w:hint="eastAsia"/>
        </w:rPr>
        <w:t>- Positive control: High concentration dsRNA for expected mortality</w:t>
      </w:r>
    </w:p>
    <w:p w14:paraId="15FF4416">
      <w:pPr>
        <w:rPr>
          <w:rFonts w:hint="eastAsia"/>
        </w:rPr>
      </w:pPr>
      <w:r>
        <w:rPr>
          <w:rFonts w:hint="eastAsia"/>
        </w:rPr>
        <w:t>- Negative control: Saline or EGFP dsRNA injections</w:t>
      </w:r>
    </w:p>
    <w:p w14:paraId="59E614AA">
      <w:pPr>
        <w:rPr>
          <w:rFonts w:hint="eastAsia"/>
        </w:rPr>
      </w:pPr>
      <w:r>
        <w:rPr>
          <w:rFonts w:hint="eastAsia"/>
        </w:rPr>
        <w:t>- Validation logic: Mortality monitoring and gene expression knockdown confirmation</w:t>
      </w:r>
    </w:p>
    <w:p w14:paraId="08C1C3E5">
      <w:pPr>
        <w:rPr>
          <w:rFonts w:hint="eastAsia"/>
        </w:rPr>
      </w:pPr>
      <w:r>
        <w:rPr>
          <w:rFonts w:hint="eastAsia"/>
        </w:rPr>
        <w:t>$</w:t>
      </w:r>
    </w:p>
    <w:p w14:paraId="1406E44D">
      <w:pPr>
        <w:rPr>
          <w:rFonts w:hint="eastAsia"/>
        </w:rPr>
      </w:pPr>
      <w:r>
        <w:rPr>
          <w:rFonts w:hint="eastAsia"/>
        </w:rPr>
        <w:t>Notes:</w:t>
      </w:r>
    </w:p>
    <w:p w14:paraId="1559AABC">
      <w:pPr>
        <w:rPr>
          <w:rFonts w:hint="eastAsia"/>
        </w:rPr>
      </w:pPr>
      <w:r>
        <w:rPr>
          <w:rFonts w:hint="eastAsia"/>
        </w:rPr>
        <w:t>- Avoid damaging internal organs during injection</w:t>
      </w:r>
    </w:p>
    <w:p w14:paraId="60B806C5">
      <w:pPr>
        <w:rPr>
          <w:rFonts w:hint="eastAsia"/>
        </w:rPr>
      </w:pPr>
      <w:r>
        <w:rPr>
          <w:rFonts w:hint="eastAsia"/>
        </w:rPr>
        <w:t>- Use consistent injection site on abdomen</w:t>
      </w:r>
    </w:p>
    <w:p w14:paraId="53748798">
      <w:pPr>
        <w:rPr>
          <w:rFonts w:hint="eastAsia"/>
        </w:rPr>
      </w:pPr>
      <w:r>
        <w:rPr>
          <w:rFonts w:hint="eastAsia"/>
        </w:rPr>
        <w:t>- Practice technique to minimize trauma</w:t>
      </w:r>
    </w:p>
    <w:p w14:paraId="59DBD4B6">
      <w:pPr>
        <w:rPr>
          <w:rFonts w:hint="eastAsia"/>
        </w:rPr>
      </w:pPr>
      <w:r>
        <w:rPr>
          <w:rFonts w:hint="eastAsia"/>
        </w:rPr>
        <w:t>{}</w:t>
      </w:r>
    </w:p>
    <w:p w14:paraId="7F854096">
      <w:pPr>
        <w:rPr>
          <w:rFonts w:hint="eastAsia"/>
        </w:rPr>
      </w:pPr>
      <w:r>
        <w:rPr>
          <w:rFonts w:hint="eastAsia"/>
        </w:rPr>
        <w:t>$</w:t>
      </w:r>
    </w:p>
    <w:p w14:paraId="746172D4">
      <w:pPr>
        <w:rPr>
          <w:rFonts w:hint="eastAsia"/>
        </w:rPr>
      </w:pPr>
      <w:r>
        <w:rPr>
          <w:rFonts w:hint="eastAsia"/>
        </w:rPr>
        <w:t>Sub-protocol 5: Oral feeding of dsRNA lipoplexes</w:t>
      </w:r>
    </w:p>
    <w:p w14:paraId="016C4131">
      <w:pPr>
        <w:rPr>
          <w:rFonts w:hint="eastAsia"/>
        </w:rPr>
      </w:pPr>
      <w:r>
        <w:rPr>
          <w:rFonts w:hint="eastAsia"/>
        </w:rPr>
        <w:t>[PROTOCOL_STAGE=IN_VIVO_DELIVERY_FEEDING, EXPOSURE_MAINTENANCE]</w:t>
      </w:r>
    </w:p>
    <w:p w14:paraId="13466C38">
      <w:pPr>
        <w:rPr>
          <w:rFonts w:hint="eastAsia"/>
        </w:rPr>
      </w:pPr>
      <w:r>
        <w:rPr>
          <w:rFonts w:hint="eastAsia"/>
        </w:rPr>
        <w:t>$</w:t>
      </w:r>
    </w:p>
    <w:p w14:paraId="2AFC753E">
      <w:pPr>
        <w:rPr>
          <w:rFonts w:hint="eastAsia"/>
        </w:rPr>
      </w:pPr>
      <w:r>
        <w:rPr>
          <w:rFonts w:hint="eastAsia"/>
        </w:rPr>
        <w:t>Applicable_when:</w:t>
      </w:r>
    </w:p>
    <w:p w14:paraId="1141345C">
      <w:pPr>
        <w:rPr>
          <w:rFonts w:hint="eastAsia"/>
        </w:rPr>
      </w:pPr>
      <w:r>
        <w:rPr>
          <w:rFonts w:hint="eastAsia"/>
        </w:rPr>
        <w:t>- Testing oral RNAi efficiency</w:t>
      </w:r>
    </w:p>
    <w:p w14:paraId="6C28C067">
      <w:pPr>
        <w:rPr>
          <w:rFonts w:hint="eastAsia"/>
        </w:rPr>
      </w:pPr>
      <w:r>
        <w:rPr>
          <w:rFonts w:hint="eastAsia"/>
        </w:rPr>
        <w:t>- Simulating field application conditions</w:t>
      </w:r>
    </w:p>
    <w:p w14:paraId="2F29C95A">
      <w:pPr>
        <w:rPr>
          <w:rFonts w:hint="eastAsia"/>
        </w:rPr>
      </w:pPr>
      <w:r>
        <w:rPr>
          <w:rFonts w:hint="eastAsia"/>
        </w:rPr>
        <w:t>- Comparing formulation protection effects</w:t>
      </w:r>
    </w:p>
    <w:p w14:paraId="14E5A976">
      <w:pPr>
        <w:rPr>
          <w:rFonts w:hint="eastAsia"/>
        </w:rPr>
      </w:pPr>
      <w:r>
        <w:rPr>
          <w:rFonts w:hint="eastAsia"/>
        </w:rPr>
        <w:t>$</w:t>
      </w:r>
    </w:p>
    <w:p w14:paraId="2C23E643">
      <w:pPr>
        <w:rPr>
          <w:rFonts w:hint="eastAsia"/>
        </w:rPr>
      </w:pPr>
      <w:r>
        <w:rPr>
          <w:rFonts w:hint="eastAsia"/>
        </w:rPr>
        <w:t>Purpose:</w:t>
      </w:r>
    </w:p>
    <w:p w14:paraId="13D8E7D5">
      <w:pPr>
        <w:rPr>
          <w:rFonts w:hint="eastAsia"/>
        </w:rPr>
      </w:pPr>
      <w:r>
        <w:rPr>
          <w:rFonts w:hint="eastAsia"/>
        </w:rPr>
        <w:t>- Administer dsRNA via oral route to assess feeding-based RNAi and formulation protection</w:t>
      </w:r>
    </w:p>
    <w:p w14:paraId="6A857A6A">
      <w:pPr>
        <w:rPr>
          <w:rFonts w:hint="eastAsia"/>
        </w:rPr>
      </w:pPr>
      <w:r>
        <w:rPr>
          <w:rFonts w:hint="eastAsia"/>
        </w:rPr>
        <w:t>$</w:t>
      </w:r>
    </w:p>
    <w:p w14:paraId="6611ED39">
      <w:pPr>
        <w:rPr>
          <w:rFonts w:hint="eastAsia"/>
        </w:rPr>
      </w:pPr>
      <w:r>
        <w:rPr>
          <w:rFonts w:hint="eastAsia"/>
        </w:rPr>
        <w:t>Procedure:</w:t>
      </w:r>
    </w:p>
    <w:p w14:paraId="5775239E">
      <w:pPr>
        <w:rPr>
          <w:rFonts w:hint="eastAsia"/>
        </w:rPr>
      </w:pPr>
      <w:r>
        <w:rPr>
          <w:rFonts w:hint="eastAsia"/>
        </w:rPr>
        <w:t>1. Prepare fresh dsRNA lipoplex solution (0.0625 µg/µL dsRNA with liposome)</w:t>
      </w:r>
    </w:p>
    <w:p w14:paraId="191C6D50">
      <w:pPr>
        <w:rPr>
          <w:rFonts w:hint="eastAsia"/>
        </w:rPr>
      </w:pPr>
      <w:r>
        <w:rPr>
          <w:rFonts w:hint="eastAsia"/>
        </w:rPr>
        <w:t>2. Prepare control solutions: naked dsRNA (0.0625 µg/µL), liposome only, 5% glucose only, saline buffer</w:t>
      </w:r>
    </w:p>
    <w:p w14:paraId="333FAA18">
      <w:pPr>
        <w:rPr>
          <w:rFonts w:hint="eastAsia"/>
        </w:rPr>
      </w:pPr>
      <w:r>
        <w:rPr>
          <w:rFonts w:hint="eastAsia"/>
        </w:rPr>
        <w:t>3. Deprive cockroaches of water during feeding assay period</w:t>
      </w:r>
    </w:p>
    <w:p w14:paraId="72A46E89">
      <w:pPr>
        <w:rPr>
          <w:rFonts w:hint="eastAsia"/>
        </w:rPr>
      </w:pPr>
      <w:r>
        <w:rPr>
          <w:rFonts w:hint="eastAsia"/>
        </w:rPr>
        <w:t>4. Feed each cockroach twice daily with 4 µL of test solution using pipetman</w:t>
      </w:r>
    </w:p>
    <w:p w14:paraId="09FA89AD">
      <w:pPr>
        <w:rPr>
          <w:rFonts w:hint="eastAsia"/>
        </w:rPr>
      </w:pPr>
      <w:r>
        <w:rPr>
          <w:rFonts w:hint="eastAsia"/>
        </w:rPr>
        <w:t>5. Ensure all water intake is via manual feeding only</w:t>
      </w:r>
    </w:p>
    <w:p w14:paraId="67EBD17E">
      <w:pPr>
        <w:rPr>
          <w:rFonts w:hint="eastAsia"/>
        </w:rPr>
      </w:pPr>
      <w:r>
        <w:rPr>
          <w:rFonts w:hint="eastAsia"/>
        </w:rPr>
        <w:t>6. Use 12–15 individuals per treatment group</w:t>
      </w:r>
    </w:p>
    <w:p w14:paraId="0AC64379">
      <w:pPr>
        <w:rPr>
          <w:rFonts w:hint="eastAsia"/>
        </w:rPr>
      </w:pPr>
      <w:r>
        <w:rPr>
          <w:rFonts w:hint="eastAsia"/>
        </w:rPr>
        <w:t>7. Monitor survival daily</w:t>
      </w:r>
    </w:p>
    <w:p w14:paraId="6FB23A8C">
      <w:pPr>
        <w:rPr>
          <w:rFonts w:hint="eastAsia"/>
        </w:rPr>
      </w:pPr>
      <w:r>
        <w:rPr>
          <w:rFonts w:hint="eastAsia"/>
        </w:rPr>
        <w:t>$</w:t>
      </w:r>
    </w:p>
    <w:p w14:paraId="3EAD9D69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E763747">
      <w:pPr>
        <w:rPr>
          <w:rFonts w:hint="eastAsia"/>
        </w:rPr>
      </w:pPr>
      <w:r>
        <w:rPr>
          <w:rFonts w:hint="eastAsia"/>
        </w:rPr>
        <w:t>- Pipetman for accurate 4 µL delivery</w:t>
      </w:r>
    </w:p>
    <w:p w14:paraId="65C78339">
      <w:pPr>
        <w:rPr>
          <w:rFonts w:hint="eastAsia"/>
        </w:rPr>
      </w:pPr>
      <w:r>
        <w:rPr>
          <w:rFonts w:hint="eastAsia"/>
        </w:rPr>
        <w:t>- Test solutions prepared fresh</w:t>
      </w:r>
    </w:p>
    <w:p w14:paraId="326043E5">
      <w:pPr>
        <w:rPr>
          <w:rFonts w:hint="eastAsia"/>
        </w:rPr>
      </w:pPr>
      <w:r>
        <w:rPr>
          <w:rFonts w:hint="eastAsia"/>
        </w:rPr>
        <w:t>- Water deprivation setup</w:t>
      </w:r>
    </w:p>
    <w:p w14:paraId="7FE6BEEF">
      <w:pPr>
        <w:rPr>
          <w:rFonts w:hint="eastAsia"/>
        </w:rPr>
      </w:pPr>
      <w:r>
        <w:rPr>
          <w:rFonts w:hint="eastAsia"/>
        </w:rPr>
        <w:t>- Feeding schedule tracking system</w:t>
      </w:r>
    </w:p>
    <w:p w14:paraId="74227650">
      <w:pPr>
        <w:rPr>
          <w:rFonts w:hint="eastAsia"/>
        </w:rPr>
      </w:pPr>
      <w:r>
        <w:rPr>
          <w:rFonts w:hint="eastAsia"/>
        </w:rPr>
        <w:t>$</w:t>
      </w:r>
    </w:p>
    <w:p w14:paraId="429E9EC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95A7EB7">
      <w:pPr>
        <w:rPr>
          <w:rFonts w:hint="eastAsia"/>
        </w:rPr>
      </w:pPr>
      <w:r>
        <w:rPr>
          <w:rFonts w:hint="eastAsia"/>
        </w:rPr>
        <w:t>- Positive control: Lipoplex formulation with dsRNA</w:t>
      </w:r>
    </w:p>
    <w:p w14:paraId="47ACD460">
      <w:pPr>
        <w:rPr>
          <w:rFonts w:hint="eastAsia"/>
        </w:rPr>
      </w:pPr>
      <w:r>
        <w:rPr>
          <w:rFonts w:hint="eastAsia"/>
        </w:rPr>
        <w:t>- Negative controls: Multiple (naked dsRNA, liposome only, glucose, saline)</w:t>
      </w:r>
    </w:p>
    <w:p w14:paraId="3544D7E2">
      <w:pPr>
        <w:rPr>
          <w:rFonts w:hint="eastAsia"/>
        </w:rPr>
      </w:pPr>
      <w:r>
        <w:rPr>
          <w:rFonts w:hint="eastAsia"/>
        </w:rPr>
        <w:t>- Validation logic: Differential survival and gene knockdown between formulations</w:t>
      </w:r>
    </w:p>
    <w:p w14:paraId="30ABE9CD">
      <w:pPr>
        <w:rPr>
          <w:rFonts w:hint="eastAsia"/>
        </w:rPr>
      </w:pPr>
      <w:r>
        <w:rPr>
          <w:rFonts w:hint="eastAsia"/>
        </w:rPr>
        <w:t>$</w:t>
      </w:r>
    </w:p>
    <w:p w14:paraId="2ED356E1">
      <w:pPr>
        <w:rPr>
          <w:rFonts w:hint="eastAsia"/>
        </w:rPr>
      </w:pPr>
      <w:r>
        <w:rPr>
          <w:rFonts w:hint="eastAsia"/>
        </w:rPr>
        <w:t>Notes:</w:t>
      </w:r>
    </w:p>
    <w:p w14:paraId="00C527D4">
      <w:pPr>
        <w:rPr>
          <w:rFonts w:hint="eastAsia"/>
        </w:rPr>
      </w:pPr>
      <w:r>
        <w:rPr>
          <w:rFonts w:hint="eastAsia"/>
        </w:rPr>
        <w:t>- Strict water deprivation is critical for consumption consistency</w:t>
      </w:r>
    </w:p>
    <w:p w14:paraId="14ECA105">
      <w:pPr>
        <w:rPr>
          <w:rFonts w:hint="eastAsia"/>
        </w:rPr>
      </w:pPr>
      <w:r>
        <w:rPr>
          <w:rFonts w:hint="eastAsia"/>
        </w:rPr>
        <w:t>- Feed at consistent times daily</w:t>
      </w:r>
    </w:p>
    <w:p w14:paraId="79ACBC20">
      <w:pPr>
        <w:rPr>
          <w:rFonts w:hint="eastAsia"/>
        </w:rPr>
      </w:pPr>
      <w:r>
        <w:rPr>
          <w:rFonts w:hint="eastAsia"/>
        </w:rPr>
        <w:t>- Record exact consumption per individual if possible</w:t>
      </w:r>
    </w:p>
    <w:p w14:paraId="424FB61B">
      <w:pPr>
        <w:rPr>
          <w:rFonts w:hint="eastAsia"/>
        </w:rPr>
      </w:pPr>
      <w:r>
        <w:rPr>
          <w:rFonts w:hint="eastAsia"/>
        </w:rPr>
        <w:t>- Solution freshness affects lipoplex stability</w:t>
      </w:r>
    </w:p>
    <w:p w14:paraId="3EC620F1">
      <w:pPr>
        <w:rPr>
          <w:rFonts w:hint="eastAsia"/>
        </w:rPr>
      </w:pPr>
      <w:r>
        <w:rPr>
          <w:rFonts w:hint="eastAsia"/>
        </w:rPr>
        <w:t>{}</w:t>
      </w:r>
    </w:p>
    <w:p w14:paraId="47C6A717">
      <w:pPr>
        <w:rPr>
          <w:rFonts w:hint="eastAsia"/>
        </w:rPr>
      </w:pPr>
      <w:r>
        <w:rPr>
          <w:rFonts w:hint="eastAsia"/>
        </w:rPr>
        <w:t>$</w:t>
      </w:r>
    </w:p>
    <w:p w14:paraId="7E3D408F">
      <w:pPr>
        <w:rPr>
          <w:rFonts w:hint="eastAsia"/>
        </w:rPr>
      </w:pPr>
      <w:r>
        <w:rPr>
          <w:rFonts w:hint="eastAsia"/>
        </w:rPr>
        <w:t>Sub-protocol 6: Tissue-specific RNA extraction and qRT-PCR analysis</w:t>
      </w:r>
    </w:p>
    <w:p w14:paraId="7CB40943">
      <w:pPr>
        <w:rPr>
          <w:rFonts w:hint="eastAsia"/>
        </w:rPr>
      </w:pPr>
      <w:r>
        <w:rPr>
          <w:rFonts w:hint="eastAsia"/>
        </w:rPr>
        <w:t>[PROTOCOL_STAGE=SAMPLE_COLLECTION, RNA_EXTRACTION, CDNA_SYNTHESIS, QRT_PCR]</w:t>
      </w:r>
    </w:p>
    <w:p w14:paraId="4B83028B">
      <w:pPr>
        <w:rPr>
          <w:rFonts w:hint="eastAsia"/>
        </w:rPr>
      </w:pPr>
      <w:r>
        <w:rPr>
          <w:rFonts w:hint="eastAsia"/>
        </w:rPr>
        <w:t>$</w:t>
      </w:r>
    </w:p>
    <w:p w14:paraId="56902885">
      <w:pPr>
        <w:rPr>
          <w:rFonts w:hint="eastAsia"/>
        </w:rPr>
      </w:pPr>
      <w:r>
        <w:rPr>
          <w:rFonts w:hint="eastAsia"/>
        </w:rPr>
        <w:t>Applicable_when:</w:t>
      </w:r>
    </w:p>
    <w:p w14:paraId="20C70DF0">
      <w:pPr>
        <w:rPr>
          <w:rFonts w:hint="eastAsia"/>
        </w:rPr>
      </w:pPr>
      <w:r>
        <w:rPr>
          <w:rFonts w:hint="eastAsia"/>
        </w:rPr>
        <w:t>- Need to quantify gene knockdown in specific tissues</w:t>
      </w:r>
    </w:p>
    <w:p w14:paraId="664ABBDB">
      <w:pPr>
        <w:rPr>
          <w:rFonts w:hint="eastAsia"/>
        </w:rPr>
      </w:pPr>
      <w:r>
        <w:rPr>
          <w:rFonts w:hint="eastAsia"/>
        </w:rPr>
        <w:t>- Validating RNAi efficiency</w:t>
      </w:r>
    </w:p>
    <w:p w14:paraId="3CD84465">
      <w:pPr>
        <w:rPr>
          <w:rFonts w:hint="eastAsia"/>
        </w:rPr>
      </w:pPr>
      <w:r>
        <w:rPr>
          <w:rFonts w:hint="eastAsia"/>
        </w:rPr>
        <w:t>- Comparing tissue-specific effects</w:t>
      </w:r>
    </w:p>
    <w:p w14:paraId="3A185E0E">
      <w:pPr>
        <w:rPr>
          <w:rFonts w:hint="eastAsia"/>
        </w:rPr>
      </w:pPr>
      <w:r>
        <w:rPr>
          <w:rFonts w:hint="eastAsia"/>
        </w:rPr>
        <w:t>$</w:t>
      </w:r>
    </w:p>
    <w:p w14:paraId="5C9AF345">
      <w:pPr>
        <w:rPr>
          <w:rFonts w:hint="eastAsia"/>
        </w:rPr>
      </w:pPr>
      <w:r>
        <w:rPr>
          <w:rFonts w:hint="eastAsia"/>
        </w:rPr>
        <w:t>Purpose:</w:t>
      </w:r>
    </w:p>
    <w:p w14:paraId="30265E28">
      <w:pPr>
        <w:rPr>
          <w:rFonts w:hint="eastAsia"/>
        </w:rPr>
      </w:pPr>
      <w:r>
        <w:rPr>
          <w:rFonts w:hint="eastAsia"/>
        </w:rPr>
        <w:t>- Extract RNA from specific tissues and quantify α-tubulin expression changes post-RNAi treatment</w:t>
      </w:r>
    </w:p>
    <w:p w14:paraId="7F46DB78">
      <w:pPr>
        <w:rPr>
          <w:rFonts w:hint="eastAsia"/>
        </w:rPr>
      </w:pPr>
      <w:r>
        <w:rPr>
          <w:rFonts w:hint="eastAsia"/>
        </w:rPr>
        <w:t>$</w:t>
      </w:r>
    </w:p>
    <w:p w14:paraId="7C6E3B57">
      <w:pPr>
        <w:rPr>
          <w:rFonts w:hint="eastAsia"/>
        </w:rPr>
      </w:pPr>
      <w:r>
        <w:rPr>
          <w:rFonts w:hint="eastAsia"/>
        </w:rPr>
        <w:t>Procedure:</w:t>
      </w:r>
    </w:p>
    <w:p w14:paraId="128A14AE">
      <w:pPr>
        <w:rPr>
          <w:rFonts w:hint="eastAsia"/>
        </w:rPr>
      </w:pPr>
      <w:r>
        <w:rPr>
          <w:rFonts w:hint="eastAsia"/>
        </w:rPr>
        <w:t>1. Collect tissues: head, antennae, midgut, Malpighian tubules, or fat body from treated cockroaches</w:t>
      </w:r>
    </w:p>
    <w:p w14:paraId="4D645AA8">
      <w:pPr>
        <w:rPr>
          <w:rFonts w:hint="eastAsia"/>
        </w:rPr>
      </w:pPr>
      <w:r>
        <w:rPr>
          <w:rFonts w:hint="eastAsia"/>
        </w:rPr>
        <w:t>2. Homogenize tissue in 200 µL TRIzol (Invitrogen)</w:t>
      </w:r>
    </w:p>
    <w:p w14:paraId="18E7A8FC">
      <w:pPr>
        <w:rPr>
          <w:rFonts w:hint="eastAsia"/>
        </w:rPr>
      </w:pPr>
      <w:r>
        <w:rPr>
          <w:rFonts w:hint="eastAsia"/>
        </w:rPr>
        <w:t>3. Add 40 µL chloroform to separate phases</w:t>
      </w:r>
    </w:p>
    <w:p w14:paraId="34A49DE9">
      <w:pPr>
        <w:rPr>
          <w:rFonts w:hint="eastAsia"/>
        </w:rPr>
      </w:pPr>
      <w:r>
        <w:rPr>
          <w:rFonts w:hint="eastAsia"/>
        </w:rPr>
        <w:t>4. Transfer 100 µL aqueous phase to new tube</w:t>
      </w:r>
    </w:p>
    <w:p w14:paraId="471D78E9">
      <w:pPr>
        <w:rPr>
          <w:rFonts w:hint="eastAsia"/>
        </w:rPr>
      </w:pPr>
      <w:r>
        <w:rPr>
          <w:rFonts w:hint="eastAsia"/>
        </w:rPr>
        <w:t>5. Purify RNA using HiYield™ Total RNA Extraction kit</w:t>
      </w:r>
    </w:p>
    <w:p w14:paraId="1986772F">
      <w:pPr>
        <w:rPr>
          <w:rFonts w:hint="eastAsia"/>
        </w:rPr>
      </w:pPr>
      <w:r>
        <w:rPr>
          <w:rFonts w:hint="eastAsia"/>
        </w:rPr>
        <w:t>6. Treat all RNA samples with DNase to remove genomic DNA</w:t>
      </w:r>
    </w:p>
    <w:p w14:paraId="7FFD7CDD">
      <w:pPr>
        <w:rPr>
          <w:rFonts w:hint="eastAsia"/>
        </w:rPr>
      </w:pPr>
      <w:r>
        <w:rPr>
          <w:rFonts w:hint="eastAsia"/>
        </w:rPr>
        <w:t>7. Synthesize cDNA from 1 µg total RNA using High Capacity cDNA Reverse Transcription kit</w:t>
      </w:r>
    </w:p>
    <w:p w14:paraId="7FD57EBC">
      <w:pPr>
        <w:rPr>
          <w:rFonts w:hint="eastAsia"/>
        </w:rPr>
      </w:pPr>
      <w:r>
        <w:rPr>
          <w:rFonts w:hint="eastAsia"/>
        </w:rPr>
        <w:t>8. Design qPCR primers:</w:t>
      </w:r>
    </w:p>
    <w:p w14:paraId="49F86B91">
      <w:pPr>
        <w:rPr>
          <w:rFonts w:hint="eastAsia"/>
        </w:rPr>
      </w:pPr>
      <w:r>
        <w:rPr>
          <w:rFonts w:hint="eastAsia"/>
        </w:rPr>
        <w:t xml:space="preserve">   - tub forward: 5′-GGA CCG CAT CAG GAA ACT GGC-3′</w:t>
      </w:r>
    </w:p>
    <w:p w14:paraId="00FBE036">
      <w:pPr>
        <w:rPr>
          <w:rFonts w:hint="eastAsia"/>
        </w:rPr>
      </w:pPr>
      <w:r>
        <w:rPr>
          <w:rFonts w:hint="eastAsia"/>
        </w:rPr>
        <w:t xml:space="preserve">   - tub reverse: 5′-CCA CAG ACA GCC TCT CCA TGA GC-3′</w:t>
      </w:r>
    </w:p>
    <w:p w14:paraId="552A30D5">
      <w:pPr>
        <w:rPr>
          <w:rFonts w:hint="eastAsia"/>
        </w:rPr>
      </w:pPr>
      <w:r>
        <w:rPr>
          <w:rFonts w:hint="eastAsia"/>
        </w:rPr>
        <w:t xml:space="preserve">   - EF1A (housekeeping) forward: 5′-ACC AAT CTC TGG ATG GCA TGG-3′</w:t>
      </w:r>
    </w:p>
    <w:p w14:paraId="368C2885">
      <w:pPr>
        <w:rPr>
          <w:rFonts w:hint="eastAsia"/>
        </w:rPr>
      </w:pPr>
      <w:r>
        <w:rPr>
          <w:rFonts w:hint="eastAsia"/>
        </w:rPr>
        <w:t xml:space="preserve">   - EF1A reverse: 5′-GAG GCT TCT CAG TGG GTC TG-3′</w:t>
      </w:r>
    </w:p>
    <w:p w14:paraId="62014395">
      <w:pPr>
        <w:rPr>
          <w:rFonts w:hint="eastAsia"/>
        </w:rPr>
      </w:pPr>
      <w:r>
        <w:rPr>
          <w:rFonts w:hint="eastAsia"/>
        </w:rPr>
        <w:t>9. Perform qRT-PCR in triplicate with Fast SYBR Green Master Mix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23BB0"/>
    <w:rsid w:val="5AEC77D7"/>
    <w:rsid w:val="70DB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1396</Words>
  <Characters>6952</Characters>
  <Lines>0</Lines>
  <Paragraphs>0</Paragraphs>
  <TotalTime>11</TotalTime>
  <ScaleCrop>false</ScaleCrop>
  <LinksUpToDate>false</LinksUpToDate>
  <CharactersWithSpaces>8260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2026-01-19T06:57:00Z</dcterms:created>
  <dc:creator>DELL</dc:creator>
  <cp:lastModifiedBy>李宗桓</cp:lastModifiedBy>
  <dcterms:modified xsi:type="dcterms:W3CDTF">2026-01-20T07:34:54Z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4ACBE187B408426C8923F2816CEEFCB8_12</vt:lpwstr>
  </property>
</Properties>
</file>