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EE1E8">
      <w:pPr>
        <w:rPr>
          <w:rFonts w:hint="eastAsia"/>
          <w:lang w:val="en-US" w:eastAsia="zh-CN"/>
        </w:rPr>
      </w:pPr>
      <w:r>
        <w:rPr>
          <w:rFonts w:hint="eastAsia"/>
        </w:rPr>
        <w:t>{</w:t>
      </w:r>
      <w:r>
        <w:rPr>
          <w:rFonts w:hint="eastAsia"/>
          <w:lang w:val="en-US" w:eastAsia="zh-CN"/>
        </w:rPr>
        <w:t>}</w:t>
      </w:r>
    </w:p>
    <w:p w14:paraId="3836567B">
      <w:pPr>
        <w:rPr>
          <w:rFonts w:hint="default"/>
          <w:lang w:val="en-US" w:eastAsia="zh-CN"/>
        </w:rPr>
      </w:pPr>
      <w:r>
        <w:rPr>
          <w:rFonts w:hint="eastAsia"/>
          <w:lang w:val="en-US" w:eastAsia="zh-CN"/>
        </w:rPr>
        <w:t>$</w:t>
      </w:r>
    </w:p>
    <w:p w14:paraId="7D48D80A">
      <w:pPr>
        <w:rPr>
          <w:rFonts w:hint="eastAsia"/>
        </w:rPr>
      </w:pPr>
      <w:r>
        <w:rPr>
          <w:rFonts w:hint="eastAsia"/>
        </w:rPr>
        <w:t>Title: Enhanced Whitefly Resistance in Transgenic Tobacco Plants Expressing Double Stranded RNA of v-ATPase A Gene</w:t>
      </w:r>
    </w:p>
    <w:p w14:paraId="24D10085">
      <w:pPr>
        <w:rPr>
          <w:rFonts w:hint="eastAsia"/>
        </w:rPr>
      </w:pPr>
      <w:r>
        <w:rPr>
          <w:rFonts w:hint="eastAsia"/>
        </w:rPr>
        <w:t>Source: PLOS ONE</w:t>
      </w:r>
    </w:p>
    <w:p w14:paraId="323B16C1">
      <w:pPr>
        <w:rPr>
          <w:rFonts w:hint="eastAsia"/>
        </w:rPr>
      </w:pPr>
      <w:r>
        <w:rPr>
          <w:rFonts w:hint="eastAsia"/>
        </w:rPr>
        <w:t>DOI: 10.1371/journal.pone.0087235</w:t>
      </w:r>
    </w:p>
    <w:p w14:paraId="62DE513B">
      <w:pPr>
        <w:rPr>
          <w:rFonts w:hint="eastAsia"/>
        </w:rPr>
      </w:pPr>
      <w:r>
        <w:rPr>
          <w:rFonts w:hint="eastAsia"/>
        </w:rPr>
        <w:t>Year: 2014</w:t>
      </w:r>
    </w:p>
    <w:p w14:paraId="5E9723C2">
      <w:pPr>
        <w:rPr>
          <w:rFonts w:hint="eastAsia"/>
        </w:rPr>
      </w:pPr>
      <w:r>
        <w:rPr>
          <w:rFonts w:hint="eastAsia"/>
        </w:rPr>
        <w:t>$</w:t>
      </w:r>
    </w:p>
    <w:p w14:paraId="0B2CD2F2">
      <w:pPr>
        <w:rPr>
          <w:rFonts w:hint="eastAsia"/>
        </w:rPr>
      </w:pPr>
      <w:r>
        <w:rPr>
          <w:rFonts w:hint="eastAsia"/>
        </w:rPr>
        <w:t>Metadata:</w:t>
      </w:r>
    </w:p>
    <w:p w14:paraId="3CF7630D">
      <w:pPr>
        <w:rPr>
          <w:rFonts w:hint="eastAsia"/>
        </w:rPr>
      </w:pPr>
      <w:r>
        <w:rPr>
          <w:rFonts w:hint="eastAsia"/>
        </w:rPr>
        <w:t>- Source: PLOS ONE</w:t>
      </w:r>
    </w:p>
    <w:p w14:paraId="617D1995">
      <w:pPr>
        <w:rPr>
          <w:rFonts w:hint="eastAsia"/>
        </w:rPr>
      </w:pPr>
      <w:r>
        <w:rPr>
          <w:rFonts w:hint="eastAsia"/>
        </w:rPr>
        <w:t>- DOI: 10.1371/journal.pone.0087235</w:t>
      </w:r>
    </w:p>
    <w:p w14:paraId="405E7E7A">
      <w:pPr>
        <w:rPr>
          <w:rFonts w:hint="eastAsia"/>
        </w:rPr>
      </w:pPr>
      <w:r>
        <w:rPr>
          <w:rFonts w:hint="eastAsia"/>
        </w:rPr>
        <w:t>- Year: 2014</w:t>
      </w:r>
    </w:p>
    <w:p w14:paraId="6912BF37">
      <w:pPr>
        <w:rPr>
          <w:rFonts w:hint="eastAsia"/>
        </w:rPr>
      </w:pPr>
      <w:r>
        <w:rPr>
          <w:rFonts w:hint="eastAsia"/>
        </w:rPr>
        <w:t>- Journal: PLOS ONE</w:t>
      </w:r>
    </w:p>
    <w:p w14:paraId="599497CB">
      <w:pPr>
        <w:rPr>
          <w:rFonts w:hint="eastAsia"/>
        </w:rPr>
      </w:pPr>
      <w:r>
        <w:rPr>
          <w:rFonts w:hint="eastAsia"/>
        </w:rPr>
        <w:t>- Scope: Protocols for creating transgenic plants for Host-Induced Gene Silencing (HIGS) and conducting whitefly bioassays.</w:t>
      </w:r>
    </w:p>
    <w:p w14:paraId="6BE7FF3C">
      <w:pPr>
        <w:rPr>
          <w:rFonts w:hint="eastAsia"/>
        </w:rPr>
      </w:pPr>
      <w:r>
        <w:rPr>
          <w:rFonts w:hint="eastAsia"/>
        </w:rPr>
        <w:t>- Study_type: Laboratory procedures for plant transformation and insect bioassay.</w:t>
      </w:r>
    </w:p>
    <w:p w14:paraId="134DADA0">
      <w:pPr>
        <w:rPr>
          <w:rFonts w:hint="eastAsia"/>
        </w:rPr>
      </w:pPr>
      <w:r>
        <w:rPr>
          <w:rFonts w:hint="eastAsia"/>
        </w:rPr>
        <w:t>- Target_context: Plant-mediated RNA interference (RNAi) for pest control.</w:t>
      </w:r>
    </w:p>
    <w:p w14:paraId="46137578">
      <w:pPr>
        <w:rPr>
          <w:rFonts w:hint="eastAsia"/>
        </w:rPr>
      </w:pPr>
      <w:r>
        <w:rPr>
          <w:rFonts w:hint="eastAsia"/>
        </w:rPr>
        <w:t>- Organism_or_system: Plant: Nicotiana tabacum (tobacco) cv. Petit Havana. Insect: Bemisia tabaci (whitefly).</w:t>
      </w:r>
    </w:p>
    <w:p w14:paraId="308C0C7D">
      <w:pPr>
        <w:rPr>
          <w:rFonts w:hint="eastAsia"/>
        </w:rPr>
      </w:pPr>
      <w:r>
        <w:rPr>
          <w:rFonts w:hint="eastAsia"/>
        </w:rPr>
        <w:t>- Developmental_stage: Tobacco: Young leaves from T1 transgenic plants. Whitefly: Freshly hatched adults.</w:t>
      </w:r>
    </w:p>
    <w:p w14:paraId="78730ED5">
      <w:pPr>
        <w:rPr>
          <w:rFonts w:hint="eastAsia"/>
        </w:rPr>
      </w:pPr>
      <w:r>
        <w:rPr>
          <w:rFonts w:hint="eastAsia"/>
        </w:rPr>
        <w:t>- Delivery_mode: Host-Induced Gene Silencing (HIGS) via transgenic plant expression.</w:t>
      </w:r>
    </w:p>
    <w:p w14:paraId="593D041E">
      <w:pPr>
        <w:rPr>
          <w:rFonts w:hint="eastAsia"/>
        </w:rPr>
      </w:pPr>
      <w:r>
        <w:rPr>
          <w:rFonts w:hint="eastAsia"/>
        </w:rPr>
        <w:t>- Molecule_or_intervention_type: Double-stranded RNA (dsRNA) precursor targeting whitefly v-ATPaseA gene.</w:t>
      </w:r>
    </w:p>
    <w:p w14:paraId="13CBF180">
      <w:pPr>
        <w:rPr>
          <w:rFonts w:hint="eastAsia"/>
        </w:rPr>
      </w:pPr>
      <w:r>
        <w:rPr>
          <w:rFonts w:hint="eastAsia"/>
        </w:rPr>
        <w:t>- Application_context: Engineering insect-resistant crops; functional validation of RNAi targets in a phytophagous insect.</w:t>
      </w:r>
    </w:p>
    <w:p w14:paraId="7A3047C9">
      <w:pPr>
        <w:rPr>
          <w:rFonts w:hint="eastAsia"/>
        </w:rPr>
      </w:pPr>
      <w:r>
        <w:rPr>
          <w:rFonts w:hint="eastAsia"/>
        </w:rPr>
        <w:t>- Validation_level: Laboratory validation with controlled greenhouse and growth chamber studies.</w:t>
      </w:r>
    </w:p>
    <w:p w14:paraId="4F1E3CC1">
      <w:pPr>
        <w:rPr>
          <w:rFonts w:hint="eastAsia"/>
        </w:rPr>
      </w:pPr>
      <w:r>
        <w:rPr>
          <w:rFonts w:hint="eastAsia"/>
        </w:rPr>
        <w:t>- Target_gene_or_pathway: Vacuolar-type H+-ATPase subunit A (v-ATPaseA) of Bemisia tabaci.</w:t>
      </w:r>
    </w:p>
    <w:p w14:paraId="1877290A">
      <w:pPr>
        <w:rPr>
          <w:rFonts w:hint="eastAsia"/>
        </w:rPr>
      </w:pPr>
      <w:r>
        <w:rPr>
          <w:rFonts w:hint="eastAsia"/>
        </w:rPr>
        <w:t>$</w:t>
      </w:r>
    </w:p>
    <w:p w14:paraId="790D333A">
      <w:pPr>
        <w:rPr>
          <w:rFonts w:hint="eastAsia"/>
        </w:rPr>
      </w:pPr>
      <w:r>
        <w:rPr>
          <w:rFonts w:hint="eastAsia"/>
        </w:rPr>
        <w:t>Usage_note:</w:t>
      </w:r>
    </w:p>
    <w:p w14:paraId="538FC89E">
      <w:pPr>
        <w:rPr>
          <w:rFonts w:hint="eastAsia"/>
        </w:rPr>
      </w:pPr>
      <w:r>
        <w:rPr>
          <w:rFonts w:hint="eastAsia"/>
        </w:rPr>
        <w:t>- Intended use: Protocol for developing transgenic tobacco lines expressing insect-targeted dsRNA and for evaluating their efficacy against whiteflies through multiple bioassays.</w:t>
      </w:r>
    </w:p>
    <w:p w14:paraId="0CDFF23A">
      <w:pPr>
        <w:rPr>
          <w:rFonts w:hint="eastAsia"/>
        </w:rPr>
      </w:pPr>
      <w:r>
        <w:rPr>
          <w:rFonts w:hint="eastAsia"/>
        </w:rPr>
        <w:t>- Adaptation notice: The dsRNA construct design (inverted repeat with spacer) is specific. The whitefly rearing and bioassay methods are adapted for Bemisia tabaci. For other sucking pests or plants, modifications to rearing, infestation, and detection methods will be necessary.</w:t>
      </w:r>
    </w:p>
    <w:p w14:paraId="7E78CE7D">
      <w:pPr>
        <w:rPr>
          <w:rFonts w:hint="eastAsia"/>
          <w:lang w:val="en-US" w:eastAsia="zh-CN"/>
        </w:rPr>
      </w:pPr>
      <w:r>
        <w:rPr>
          <w:rFonts w:hint="eastAsia"/>
          <w:lang w:val="en-US" w:eastAsia="zh-CN"/>
        </w:rPr>
        <w:t>{}</w:t>
      </w:r>
    </w:p>
    <w:p w14:paraId="66B52414">
      <w:pPr>
        <w:rPr>
          <w:rFonts w:hint="default"/>
          <w:lang w:val="en-US" w:eastAsia="zh-CN"/>
        </w:rPr>
      </w:pPr>
      <w:r>
        <w:rPr>
          <w:rFonts w:hint="eastAsia"/>
          <w:lang w:val="en-US" w:eastAsia="zh-CN"/>
        </w:rPr>
        <w:t>$</w:t>
      </w:r>
    </w:p>
    <w:p w14:paraId="3094632F">
      <w:pPr>
        <w:rPr>
          <w:rFonts w:hint="eastAsia"/>
        </w:rPr>
      </w:pPr>
      <w:r>
        <w:rPr>
          <w:rFonts w:hint="eastAsia"/>
        </w:rPr>
        <w:t>Sub-protocol 1: Rearing of Tobacco Plants and Whitefly Colonies</w:t>
      </w:r>
    </w:p>
    <w:p w14:paraId="1E133DE7">
      <w:pPr>
        <w:rPr>
          <w:rFonts w:hint="eastAsia"/>
        </w:rPr>
      </w:pPr>
      <w:r>
        <w:rPr>
          <w:rFonts w:hint="eastAsia"/>
        </w:rPr>
        <w:t>[PROTOCOL_STAGE=ORGANISM_REARING]</w:t>
      </w:r>
    </w:p>
    <w:p w14:paraId="1BFD0805">
      <w:pPr>
        <w:rPr>
          <w:rFonts w:hint="eastAsia"/>
        </w:rPr>
      </w:pPr>
      <w:r>
        <w:rPr>
          <w:rFonts w:hint="eastAsia"/>
        </w:rPr>
        <w:t>Applicable_when:</w:t>
      </w:r>
    </w:p>
    <w:p w14:paraId="2BA3DA98">
      <w:pPr>
        <w:rPr>
          <w:rFonts w:hint="eastAsia"/>
        </w:rPr>
      </w:pPr>
      <w:r>
        <w:rPr>
          <w:rFonts w:hint="eastAsia"/>
        </w:rPr>
        <w:t>- Preparing host plants and a consistent insect source for HIGS (Host-Induced Gene Silencing) bioassays.</w:t>
      </w:r>
    </w:p>
    <w:p w14:paraId="58F442A6">
      <w:pPr>
        <w:rPr>
          <w:rFonts w:hint="eastAsia"/>
        </w:rPr>
      </w:pPr>
      <w:r>
        <w:rPr>
          <w:rFonts w:hint="eastAsia"/>
        </w:rPr>
        <w:t>- Experiments require synchronized plant growth stages and uniform insect populations.</w:t>
      </w:r>
    </w:p>
    <w:p w14:paraId="02A8B7C8">
      <w:pPr>
        <w:rPr>
          <w:rFonts w:hint="eastAsia"/>
        </w:rPr>
      </w:pPr>
      <w:r>
        <w:rPr>
          <w:rFonts w:hint="eastAsia"/>
        </w:rPr>
        <w:t>Purpose:</w:t>
      </w:r>
    </w:p>
    <w:p w14:paraId="39E6F436">
      <w:pPr>
        <w:rPr>
          <w:rFonts w:hint="eastAsia"/>
        </w:rPr>
      </w:pPr>
      <w:r>
        <w:rPr>
          <w:rFonts w:hint="eastAsia"/>
        </w:rPr>
        <w:t>- To maintain standardized tobacco plants as hosts and a laboratory colony of whiteflies (Bemisia tabaci) as the target pest for feeding and toxicity assays.</w:t>
      </w:r>
    </w:p>
    <w:p w14:paraId="6D4A52FA">
      <w:pPr>
        <w:rPr>
          <w:rFonts w:hint="eastAsia"/>
        </w:rPr>
      </w:pPr>
      <w:r>
        <w:rPr>
          <w:rFonts w:hint="eastAsia"/>
        </w:rPr>
        <w:t>$</w:t>
      </w:r>
    </w:p>
    <w:p w14:paraId="75A5254E">
      <w:pPr>
        <w:rPr>
          <w:rFonts w:hint="eastAsia"/>
        </w:rPr>
      </w:pPr>
      <w:r>
        <w:rPr>
          <w:rFonts w:hint="eastAsia"/>
        </w:rPr>
        <w:t>Procedure:</w:t>
      </w:r>
    </w:p>
    <w:p w14:paraId="15E53442">
      <w:pPr>
        <w:rPr>
          <w:rFonts w:hint="eastAsia"/>
        </w:rPr>
      </w:pPr>
      <w:r>
        <w:rPr>
          <w:rFonts w:hint="eastAsia"/>
        </w:rPr>
        <w:t>1. Tobacco Plant Cultivation:</w:t>
      </w:r>
    </w:p>
    <w:p w14:paraId="375CFC4D">
      <w:pPr>
        <w:rPr>
          <w:rFonts w:hint="eastAsia"/>
        </w:rPr>
      </w:pPr>
      <w:r>
        <w:rPr>
          <w:rFonts w:hint="eastAsia"/>
        </w:rPr>
        <w:t xml:space="preserve">    a. Sow seeds of Nicotiana tabacum cv. Petit Havana in a soil mix of peat, perlite, and vermiculite (1:1:1 ratio).</w:t>
      </w:r>
    </w:p>
    <w:p w14:paraId="71A1B8FE">
      <w:pPr>
        <w:rPr>
          <w:rFonts w:hint="eastAsia"/>
        </w:rPr>
      </w:pPr>
      <w:r>
        <w:rPr>
          <w:rFonts w:hint="eastAsia"/>
        </w:rPr>
        <w:t xml:space="preserve">    b. Grow plants in a greenhouse maintained at 26±2°C, 60-80% relative humidity (RH), and a 16-hour light/8-hour dark photoperiod.</w:t>
      </w:r>
    </w:p>
    <w:p w14:paraId="5C85F605">
      <w:pPr>
        <w:rPr>
          <w:rFonts w:hint="eastAsia"/>
        </w:rPr>
      </w:pPr>
      <w:r>
        <w:rPr>
          <w:rFonts w:hint="eastAsia"/>
        </w:rPr>
        <w:t xml:space="preserve">    c. Use young, fully expanded leaves from these plants for transformation, molecular analysis, and insect bioassays.</w:t>
      </w:r>
    </w:p>
    <w:p w14:paraId="75866C41">
      <w:pPr>
        <w:rPr>
          <w:rFonts w:hint="eastAsia"/>
        </w:rPr>
      </w:pPr>
    </w:p>
    <w:p w14:paraId="4F64CEEF">
      <w:pPr>
        <w:rPr>
          <w:rFonts w:hint="eastAsia"/>
        </w:rPr>
      </w:pPr>
      <w:r>
        <w:rPr>
          <w:rFonts w:hint="eastAsia"/>
        </w:rPr>
        <w:t>2. Whitefly Colony Maintenance:</w:t>
      </w:r>
    </w:p>
    <w:p w14:paraId="2A29E532">
      <w:pPr>
        <w:rPr>
          <w:rFonts w:hint="eastAsia"/>
        </w:rPr>
      </w:pPr>
      <w:r>
        <w:rPr>
          <w:rFonts w:hint="eastAsia"/>
        </w:rPr>
        <w:t xml:space="preserve">    a. Initiate a colony from whiteflies collected from the field (e.g., cotton fields). Maintain them for several generations to establish a laboratory culture.</w:t>
      </w:r>
    </w:p>
    <w:p w14:paraId="2C398A48">
      <w:pPr>
        <w:rPr>
          <w:rFonts w:hint="eastAsia"/>
        </w:rPr>
      </w:pPr>
      <w:r>
        <w:rPr>
          <w:rFonts w:hint="eastAsia"/>
        </w:rPr>
        <w:t xml:space="preserve">    b. Rear whiteflies on potted, healthy cotton or tobacco plants placed in an insect growth chamber.</w:t>
      </w:r>
    </w:p>
    <w:p w14:paraId="0A1AC489">
      <w:pPr>
        <w:rPr>
          <w:rFonts w:hint="eastAsia"/>
        </w:rPr>
      </w:pPr>
      <w:r>
        <w:rPr>
          <w:rFonts w:hint="eastAsia"/>
        </w:rPr>
        <w:t xml:space="preserve">    c. Maintain growth chamber conditions at 26±2°C and 60-80% RH.</w:t>
      </w:r>
    </w:p>
    <w:p w14:paraId="11436292">
      <w:pPr>
        <w:rPr>
          <w:rFonts w:hint="eastAsia"/>
        </w:rPr>
      </w:pPr>
      <w:r>
        <w:rPr>
          <w:rFonts w:hint="eastAsia"/>
        </w:rPr>
        <w:t xml:space="preserve">    d. Use freshly hatched adult whiteflies from this synchronized laboratory culture for all experiments.</w:t>
      </w:r>
    </w:p>
    <w:p w14:paraId="339B616C">
      <w:pPr>
        <w:rPr>
          <w:rFonts w:hint="eastAsia"/>
        </w:rPr>
      </w:pPr>
      <w:r>
        <w:rPr>
          <w:rFonts w:hint="eastAsia"/>
        </w:rPr>
        <w:t>$</w:t>
      </w:r>
    </w:p>
    <w:p w14:paraId="07EEE006">
      <w:pPr>
        <w:rPr>
          <w:rFonts w:hint="eastAsia"/>
        </w:rPr>
      </w:pPr>
      <w:r>
        <w:rPr>
          <w:rFonts w:hint="eastAsia"/>
        </w:rPr>
        <w:t>Key_materials_and_equipment:</w:t>
      </w:r>
    </w:p>
    <w:p w14:paraId="7637B7BB">
      <w:pPr>
        <w:rPr>
          <w:rFonts w:hint="eastAsia"/>
        </w:rPr>
      </w:pPr>
      <w:r>
        <w:rPr>
          <w:rFonts w:hint="eastAsia"/>
        </w:rPr>
        <w:t>- Tobacco seeds (Nicotiana tabacum cv. Petit Havana).</w:t>
      </w:r>
    </w:p>
    <w:p w14:paraId="5F005D96">
      <w:pPr>
        <w:rPr>
          <w:rFonts w:hint="eastAsia"/>
        </w:rPr>
      </w:pPr>
      <w:r>
        <w:rPr>
          <w:rFonts w:hint="eastAsia"/>
        </w:rPr>
        <w:t>- Soil mix: peat, perlite, vermiculite.</w:t>
      </w:r>
    </w:p>
    <w:p w14:paraId="4244E776">
      <w:pPr>
        <w:rPr>
          <w:rFonts w:hint="eastAsia"/>
        </w:rPr>
      </w:pPr>
      <w:r>
        <w:rPr>
          <w:rFonts w:hint="eastAsia"/>
        </w:rPr>
        <w:t>- Controlled environment greenhouse or growth chamber (with temperature, humidity, and light control).</w:t>
      </w:r>
    </w:p>
    <w:p w14:paraId="63D88031">
      <w:pPr>
        <w:rPr>
          <w:rFonts w:hint="eastAsia"/>
        </w:rPr>
      </w:pPr>
      <w:r>
        <w:rPr>
          <w:rFonts w:hint="eastAsia"/>
        </w:rPr>
        <w:t>- Potted cotton or tobacco plants for insect rearing.</w:t>
      </w:r>
    </w:p>
    <w:p w14:paraId="3CD7D40C">
      <w:pPr>
        <w:rPr>
          <w:rFonts w:hint="eastAsia"/>
        </w:rPr>
      </w:pPr>
      <w:r>
        <w:rPr>
          <w:rFonts w:hint="eastAsia"/>
        </w:rPr>
        <w:t>- Insect growth chamber.</w:t>
      </w:r>
    </w:p>
    <w:p w14:paraId="39F3FFE7">
      <w:pPr>
        <w:rPr>
          <w:rFonts w:hint="eastAsia"/>
        </w:rPr>
      </w:pPr>
      <w:r>
        <w:rPr>
          <w:rFonts w:hint="eastAsia"/>
        </w:rPr>
        <w:t>$</w:t>
      </w:r>
    </w:p>
    <w:p w14:paraId="4A3AF587">
      <w:pPr>
        <w:rPr>
          <w:rFonts w:hint="eastAsia"/>
        </w:rPr>
      </w:pPr>
      <w:r>
        <w:rPr>
          <w:rFonts w:hint="eastAsia"/>
        </w:rPr>
        <w:t>Controls_and_validation:</w:t>
      </w:r>
    </w:p>
    <w:p w14:paraId="4EA7FC9B">
      <w:pPr>
        <w:rPr>
          <w:rFonts w:hint="eastAsia"/>
        </w:rPr>
      </w:pPr>
      <w:r>
        <w:rPr>
          <w:rFonts w:hint="eastAsia"/>
        </w:rPr>
        <w:t>- Control logic: Healthy, unstressed plants and a vigorous insect colony are prerequisites for reproducible bioassays. Plants for rearing insects must be free of pesticides.</w:t>
      </w:r>
    </w:p>
    <w:p w14:paraId="0C58605A">
      <w:pPr>
        <w:rPr>
          <w:rFonts w:hint="eastAsia"/>
        </w:rPr>
      </w:pPr>
      <w:r>
        <w:rPr>
          <w:rFonts w:hint="eastAsia"/>
        </w:rPr>
        <w:t>- Validation: Consistent plant growth morphology and successful whitefly reproduction over generations indicate suitable rearing conditions.</w:t>
      </w:r>
    </w:p>
    <w:p w14:paraId="0ACBBEC2">
      <w:pPr>
        <w:rPr>
          <w:rFonts w:hint="eastAsia"/>
        </w:rPr>
      </w:pPr>
      <w:r>
        <w:rPr>
          <w:rFonts w:hint="eastAsia"/>
        </w:rPr>
        <w:t>$</w:t>
      </w:r>
    </w:p>
    <w:p w14:paraId="76FEFF6F">
      <w:pPr>
        <w:rPr>
          <w:rFonts w:hint="eastAsia"/>
        </w:rPr>
      </w:pPr>
      <w:r>
        <w:rPr>
          <w:rFonts w:hint="eastAsia"/>
        </w:rPr>
        <w:t>Notes:</w:t>
      </w:r>
    </w:p>
    <w:p w14:paraId="563DD676">
      <w:pPr>
        <w:rPr>
          <w:rFonts w:hint="eastAsia"/>
        </w:rPr>
      </w:pPr>
      <w:r>
        <w:rPr>
          <w:rFonts w:hint="eastAsia"/>
        </w:rPr>
        <w:t>- Avoid using any pesticides in the plant growth or insect rearing areas.</w:t>
      </w:r>
    </w:p>
    <w:p w14:paraId="1FCD9712">
      <w:pPr>
        <w:rPr>
          <w:rFonts w:hint="eastAsia"/>
        </w:rPr>
      </w:pPr>
      <w:r>
        <w:rPr>
          <w:rFonts w:hint="eastAsia"/>
        </w:rPr>
        <w:t>- The health and age of the whiteflies can significantly impact feeding and mortality results in bioassays.</w:t>
      </w:r>
    </w:p>
    <w:p w14:paraId="6E0B5B14">
      <w:pPr>
        <w:rPr>
          <w:rFonts w:hint="eastAsia"/>
          <w:lang w:val="en-US" w:eastAsia="zh-CN"/>
        </w:rPr>
      </w:pPr>
      <w:r>
        <w:rPr>
          <w:rFonts w:hint="eastAsia"/>
        </w:rPr>
        <w:t>{</w:t>
      </w:r>
      <w:r>
        <w:rPr>
          <w:rFonts w:hint="eastAsia"/>
          <w:lang w:val="en-US" w:eastAsia="zh-CN"/>
        </w:rPr>
        <w:t>}</w:t>
      </w:r>
    </w:p>
    <w:p w14:paraId="23A12CB9">
      <w:pPr>
        <w:rPr>
          <w:rFonts w:hint="default"/>
          <w:lang w:val="en-US" w:eastAsia="zh-CN"/>
        </w:rPr>
      </w:pPr>
      <w:r>
        <w:rPr>
          <w:rFonts w:hint="eastAsia"/>
          <w:lang w:val="en-US" w:eastAsia="zh-CN"/>
        </w:rPr>
        <w:t>$</w:t>
      </w:r>
    </w:p>
    <w:p w14:paraId="758C8270">
      <w:pPr>
        <w:rPr>
          <w:rFonts w:hint="eastAsia"/>
        </w:rPr>
      </w:pPr>
      <w:r>
        <w:rPr>
          <w:rFonts w:hint="eastAsia"/>
        </w:rPr>
        <w:t>Sub-protocol 2: Construction of an Intron-Spaced Inverted Repeat dsRNA Expression Cassette</w:t>
      </w:r>
    </w:p>
    <w:p w14:paraId="06EA8A0A">
      <w:pPr>
        <w:rPr>
          <w:rFonts w:hint="eastAsia"/>
        </w:rPr>
      </w:pPr>
      <w:r>
        <w:rPr>
          <w:rFonts w:hint="eastAsia"/>
        </w:rPr>
        <w:t>[PROTOCOL_STAGE=SEQUENCE_TEMPLATE_PREPARATION, DSRNA_SYNTHESIS]</w:t>
      </w:r>
    </w:p>
    <w:p w14:paraId="4C43782D">
      <w:pPr>
        <w:rPr>
          <w:rFonts w:hint="eastAsia"/>
        </w:rPr>
      </w:pPr>
      <w:r>
        <w:rPr>
          <w:rFonts w:hint="eastAsia"/>
        </w:rPr>
        <w:t>Applicable_when:</w:t>
      </w:r>
    </w:p>
    <w:p w14:paraId="002C1DA2">
      <w:pPr>
        <w:rPr>
          <w:rFonts w:hint="eastAsia"/>
        </w:rPr>
      </w:pPr>
      <w:r>
        <w:rPr>
          <w:rFonts w:hint="eastAsia"/>
        </w:rPr>
        <w:t>- Designing a transgene for constitutive expression of a long dsRNA precursor in plants to trigger RNAi in feeding insects.</w:t>
      </w:r>
    </w:p>
    <w:p w14:paraId="015A207A">
      <w:pPr>
        <w:rPr>
          <w:rFonts w:hint="eastAsia"/>
        </w:rPr>
      </w:pPr>
      <w:r>
        <w:rPr>
          <w:rFonts w:hint="eastAsia"/>
        </w:rPr>
        <w:t>- The target is a pest gene (e.g., whitefly v-ATPaseA).</w:t>
      </w:r>
    </w:p>
    <w:p w14:paraId="135329D3">
      <w:pPr>
        <w:rPr>
          <w:rFonts w:hint="eastAsia"/>
        </w:rPr>
      </w:pPr>
      <w:r>
        <w:rPr>
          <w:rFonts w:hint="eastAsia"/>
        </w:rPr>
        <w:t>Purpose:</w:t>
      </w:r>
    </w:p>
    <w:p w14:paraId="01722160">
      <w:pPr>
        <w:rPr>
          <w:rFonts w:hint="eastAsia"/>
        </w:rPr>
      </w:pPr>
      <w:r>
        <w:rPr>
          <w:rFonts w:hint="eastAsia"/>
        </w:rPr>
        <w:t>- To assemble a plant binary vector containing an expression cassette that produces dsRNA targeting a specific insect gene upon transcription in plant tissues.</w:t>
      </w:r>
    </w:p>
    <w:p w14:paraId="7C1637FA">
      <w:pPr>
        <w:rPr>
          <w:rFonts w:hint="eastAsia"/>
        </w:rPr>
      </w:pPr>
      <w:r>
        <w:rPr>
          <w:rFonts w:hint="eastAsia"/>
        </w:rPr>
        <w:t>$</w:t>
      </w:r>
    </w:p>
    <w:p w14:paraId="32D52DBE">
      <w:pPr>
        <w:rPr>
          <w:rFonts w:hint="eastAsia"/>
        </w:rPr>
      </w:pPr>
      <w:r>
        <w:rPr>
          <w:rFonts w:hint="eastAsia"/>
        </w:rPr>
        <w:t>Procedure:</w:t>
      </w:r>
    </w:p>
    <w:p w14:paraId="7B34063B">
      <w:pPr>
        <w:rPr>
          <w:rFonts w:hint="eastAsia"/>
        </w:rPr>
      </w:pPr>
      <w:r>
        <w:rPr>
          <w:rFonts w:hint="eastAsia"/>
        </w:rPr>
        <w:t>1. Target Sequence Selection: Identify a ~200 bp fragment from the target insect gene (e.g., 189 bp from whitefly v-ATPaseA). Ensure minimal off-target potential.</w:t>
      </w:r>
    </w:p>
    <w:p w14:paraId="6088FE0F">
      <w:pPr>
        <w:rPr>
          <w:rFonts w:hint="eastAsia"/>
        </w:rPr>
      </w:pPr>
      <w:r>
        <w:rPr>
          <w:rFonts w:hint="eastAsia"/>
        </w:rPr>
        <w:t>2. Cloning into Intermediate Vector:</w:t>
      </w:r>
    </w:p>
    <w:p w14:paraId="465136A2">
      <w:pPr>
        <w:rPr>
          <w:rFonts w:hint="eastAsia"/>
        </w:rPr>
      </w:pPr>
      <w:r>
        <w:rPr>
          <w:rFonts w:hint="eastAsia"/>
        </w:rPr>
        <w:t xml:space="preserve">    a. Amplify the CaMV 35S promoter and the target gene fragment using primers that add appropriate restriction sites (e.g., BamHI and SpeI).</w:t>
      </w:r>
    </w:p>
    <w:p w14:paraId="31EE7521">
      <w:pPr>
        <w:rPr>
          <w:rFonts w:hint="eastAsia"/>
        </w:rPr>
      </w:pPr>
      <w:r>
        <w:rPr>
          <w:rFonts w:hint="eastAsia"/>
        </w:rPr>
        <w:t xml:space="preserve">    b. Clone these fragments sequentially into a plasmid backbone (e.g., pBlueScript SK+) at the BamHI and SpeI sites.</w:t>
      </w:r>
    </w:p>
    <w:p w14:paraId="37879815">
      <w:pPr>
        <w:rPr>
          <w:rFonts w:hint="eastAsia"/>
        </w:rPr>
      </w:pPr>
      <w:r>
        <w:rPr>
          <w:rFonts w:hint="eastAsia"/>
        </w:rPr>
        <w:t>3. Adding the Spacer and Inverted Repeat:</w:t>
      </w:r>
    </w:p>
    <w:p w14:paraId="73A62EF5">
      <w:pPr>
        <w:rPr>
          <w:rFonts w:hint="eastAsia"/>
        </w:rPr>
      </w:pPr>
      <w:r>
        <w:rPr>
          <w:rFonts w:hint="eastAsia"/>
        </w:rPr>
        <w:t xml:space="preserve">    a. Amplify a spacer sequence (e.g., a 120 bp intron from the Arabidopsis RTM1 gene) and the same target gene fragment using primers that add SpeI and SnaBI/SacI sites.</w:t>
      </w:r>
    </w:p>
    <w:p w14:paraId="418D2D64">
      <w:pPr>
        <w:ind w:firstLine="420"/>
        <w:rPr>
          <w:rFonts w:hint="eastAsia"/>
        </w:rPr>
      </w:pPr>
      <w:r>
        <w:rPr>
          <w:rFonts w:hint="eastAsia"/>
        </w:rPr>
        <w:t>b. Clone the "spacer + target fragment" cassette into the intermediate vector downstream of the first target fragment at the SpeI and SacI sites. Ensure the second target fragment is in inverted orientation relative to the first.</w:t>
      </w:r>
    </w:p>
    <w:p w14:paraId="67D1C7D8">
      <w:pPr>
        <w:rPr>
          <w:rFonts w:hint="default" w:eastAsiaTheme="minorEastAsia"/>
          <w:lang w:val="en-US" w:eastAsia="zh-CN"/>
        </w:rPr>
      </w:pPr>
      <w:r>
        <w:rPr>
          <w:rFonts w:hint="eastAsia"/>
          <w:lang w:val="en-US" w:eastAsia="zh-CN"/>
        </w:rPr>
        <w:t>$</w:t>
      </w:r>
    </w:p>
    <w:p w14:paraId="4F533E08">
      <w:pPr>
        <w:rPr>
          <w:rFonts w:hint="eastAsia"/>
        </w:rPr>
      </w:pPr>
      <w:r>
        <w:rPr>
          <w:rFonts w:hint="eastAsia"/>
        </w:rPr>
        <w:t>4. Final Assembly in Binary Vector:</w:t>
      </w:r>
    </w:p>
    <w:p w14:paraId="04452EB3">
      <w:pPr>
        <w:rPr>
          <w:rFonts w:hint="eastAsia"/>
        </w:rPr>
      </w:pPr>
      <w:r>
        <w:rPr>
          <w:rFonts w:hint="eastAsia"/>
        </w:rPr>
        <w:t xml:space="preserve">    a. Excise the complete dsRNA expression cassette [Promoter - Target Fragment - Spacer - Target Fragment (inverted) - Terminator] using the flanking restriction sites (e.g., BamHI and SacI).</w:t>
      </w:r>
    </w:p>
    <w:p w14:paraId="579CD085">
      <w:pPr>
        <w:rPr>
          <w:rFonts w:hint="eastAsia"/>
        </w:rPr>
      </w:pPr>
      <w:r>
        <w:rPr>
          <w:rFonts w:hint="eastAsia"/>
        </w:rPr>
        <w:t xml:space="preserve">    b. Ligate this cassette into a plant binary vector (e.g., pBI101) at the corresponding sites.</w:t>
      </w:r>
    </w:p>
    <w:p w14:paraId="13193466">
      <w:pPr>
        <w:rPr>
          <w:rFonts w:hint="eastAsia"/>
        </w:rPr>
      </w:pPr>
      <w:r>
        <w:rPr>
          <w:rFonts w:hint="eastAsia"/>
        </w:rPr>
        <w:t>5. Control Construct: As a control, create an identical construct where the insect target fragment is replaced with a non-insect dsRNA sequence (e.g., a 200 bp fragment from the garlic asal gene).</w:t>
      </w:r>
    </w:p>
    <w:p w14:paraId="6CBAA9C2">
      <w:pPr>
        <w:rPr>
          <w:rFonts w:hint="eastAsia"/>
        </w:rPr>
      </w:pPr>
      <w:r>
        <w:rPr>
          <w:rFonts w:hint="eastAsia"/>
        </w:rPr>
        <w:t>$</w:t>
      </w:r>
    </w:p>
    <w:p w14:paraId="38DC7E92">
      <w:pPr>
        <w:rPr>
          <w:rFonts w:hint="eastAsia"/>
        </w:rPr>
      </w:pPr>
      <w:r>
        <w:rPr>
          <w:rFonts w:hint="eastAsia"/>
        </w:rPr>
        <w:t>Key_materials_and_equipment:</w:t>
      </w:r>
    </w:p>
    <w:p w14:paraId="4C82C93F">
      <w:pPr>
        <w:rPr>
          <w:rFonts w:hint="eastAsia"/>
        </w:rPr>
      </w:pPr>
      <w:r>
        <w:rPr>
          <w:rFonts w:hint="eastAsia"/>
        </w:rPr>
        <w:t>- Plasmid backbones: pBlueScript SK+, binary vector pBI101.</w:t>
      </w:r>
    </w:p>
    <w:p w14:paraId="1E8869DA">
      <w:pPr>
        <w:rPr>
          <w:rFonts w:hint="eastAsia"/>
        </w:rPr>
      </w:pPr>
      <w:r>
        <w:rPr>
          <w:rFonts w:hint="eastAsia"/>
        </w:rPr>
        <w:t>- Restriction enzymes: BamHI, SpeI, SacI, SnaBI.</w:t>
      </w:r>
    </w:p>
    <w:p w14:paraId="3E90D6A8">
      <w:pPr>
        <w:rPr>
          <w:rFonts w:hint="eastAsia"/>
        </w:rPr>
      </w:pPr>
      <w:r>
        <w:rPr>
          <w:rFonts w:hint="eastAsia"/>
        </w:rPr>
        <w:t>- DNA polymerase for PCR.</w:t>
      </w:r>
    </w:p>
    <w:p w14:paraId="3D6CC340">
      <w:pPr>
        <w:rPr>
          <w:rFonts w:hint="eastAsia"/>
        </w:rPr>
      </w:pPr>
      <w:r>
        <w:rPr>
          <w:rFonts w:hint="eastAsia"/>
        </w:rPr>
        <w:t>- Ligase.</w:t>
      </w:r>
    </w:p>
    <w:p w14:paraId="54183BF7">
      <w:pPr>
        <w:rPr>
          <w:rFonts w:hint="eastAsia"/>
        </w:rPr>
      </w:pPr>
      <w:r>
        <w:rPr>
          <w:rFonts w:hint="eastAsia"/>
        </w:rPr>
        <w:t>- Agrobacterium tumefaciens strain LBA4404.</w:t>
      </w:r>
    </w:p>
    <w:p w14:paraId="46A6F672">
      <w:pPr>
        <w:rPr>
          <w:rFonts w:hint="eastAsia"/>
        </w:rPr>
      </w:pPr>
      <w:r>
        <w:rPr>
          <w:rFonts w:hint="eastAsia"/>
        </w:rPr>
        <w:t>- Electroporator.</w:t>
      </w:r>
    </w:p>
    <w:p w14:paraId="398E77A4">
      <w:pPr>
        <w:rPr>
          <w:rFonts w:hint="eastAsia"/>
        </w:rPr>
      </w:pPr>
      <w:r>
        <w:rPr>
          <w:rFonts w:hint="eastAsia"/>
        </w:rPr>
        <w:t>$</w:t>
      </w:r>
    </w:p>
    <w:p w14:paraId="54A22D8E">
      <w:pPr>
        <w:rPr>
          <w:rFonts w:hint="eastAsia"/>
        </w:rPr>
      </w:pPr>
      <w:r>
        <w:rPr>
          <w:rFonts w:hint="eastAsia"/>
        </w:rPr>
        <w:t>Controls_and_validation:</w:t>
      </w:r>
    </w:p>
    <w:p w14:paraId="19C4A16F">
      <w:pPr>
        <w:rPr>
          <w:rFonts w:hint="eastAsia"/>
        </w:rPr>
      </w:pPr>
      <w:r>
        <w:rPr>
          <w:rFonts w:hint="eastAsia"/>
        </w:rPr>
        <w:t>- Positive control: The final plasmid should yield the expected restriction digest pattern.</w:t>
      </w:r>
    </w:p>
    <w:p w14:paraId="0CD0420D">
      <w:pPr>
        <w:rPr>
          <w:rFonts w:hint="eastAsia"/>
        </w:rPr>
      </w:pPr>
      <w:r>
        <w:rPr>
          <w:rFonts w:hint="eastAsia"/>
        </w:rPr>
        <w:t>- Negative/Experimental control: The control construct (e.g., expressing asal dsRNA) is crucial for attributing insecticidal effects specifically to the insect-targeted dsRNA.</w:t>
      </w:r>
    </w:p>
    <w:p w14:paraId="4E521AC2">
      <w:pPr>
        <w:rPr>
          <w:rFonts w:hint="eastAsia"/>
        </w:rPr>
      </w:pPr>
      <w:r>
        <w:rPr>
          <w:rFonts w:hint="eastAsia"/>
        </w:rPr>
        <w:t>- Validation logic: Sequence verification of the final construct confirms correct assembly of the promoter, sense fragment, intron, antisense fragment, and terminator.</w:t>
      </w:r>
    </w:p>
    <w:p w14:paraId="36064EE0">
      <w:pPr>
        <w:rPr>
          <w:rFonts w:hint="eastAsia"/>
        </w:rPr>
      </w:pPr>
      <w:r>
        <w:rPr>
          <w:rFonts w:hint="eastAsia"/>
        </w:rPr>
        <w:t>$</w:t>
      </w:r>
    </w:p>
    <w:p w14:paraId="6C34A599">
      <w:pPr>
        <w:rPr>
          <w:rFonts w:hint="eastAsia"/>
        </w:rPr>
      </w:pPr>
      <w:r>
        <w:rPr>
          <w:rFonts w:hint="eastAsia"/>
        </w:rPr>
        <w:t>Notes:</w:t>
      </w:r>
    </w:p>
    <w:p w14:paraId="541527C6">
      <w:pPr>
        <w:rPr>
          <w:rFonts w:hint="eastAsia"/>
        </w:rPr>
      </w:pPr>
      <w:r>
        <w:rPr>
          <w:rFonts w:hint="eastAsia"/>
        </w:rPr>
        <w:t>- The intron spacer is critical to prevent recombination in E. coli and to facilitate the formation of a long dsRNA hairpin in the plant.</w:t>
      </w:r>
    </w:p>
    <w:p w14:paraId="3691FB2D">
      <w:pPr>
        <w:rPr>
          <w:rFonts w:hint="eastAsia"/>
        </w:rPr>
      </w:pPr>
      <w:r>
        <w:rPr>
          <w:rFonts w:hint="eastAsia"/>
        </w:rPr>
        <w:t>- Primer design must incorporate correct restriction sites and maintain reading frame/orientation.</w:t>
      </w:r>
    </w:p>
    <w:p w14:paraId="23720A85">
      <w:pPr>
        <w:rPr>
          <w:rFonts w:hint="eastAsia"/>
          <w:lang w:val="en-US" w:eastAsia="zh-CN"/>
        </w:rPr>
      </w:pPr>
      <w:r>
        <w:rPr>
          <w:rFonts w:hint="eastAsia"/>
        </w:rPr>
        <w:t>{</w:t>
      </w:r>
      <w:r>
        <w:rPr>
          <w:rFonts w:hint="eastAsia"/>
          <w:lang w:val="en-US" w:eastAsia="zh-CN"/>
        </w:rPr>
        <w:t>}</w:t>
      </w:r>
    </w:p>
    <w:p w14:paraId="2E0A7EC3">
      <w:pPr>
        <w:rPr>
          <w:rFonts w:hint="default"/>
          <w:lang w:val="en-US" w:eastAsia="zh-CN"/>
        </w:rPr>
      </w:pPr>
      <w:r>
        <w:rPr>
          <w:rFonts w:hint="eastAsia"/>
          <w:lang w:val="en-US" w:eastAsia="zh-CN"/>
        </w:rPr>
        <w:t>$</w:t>
      </w:r>
    </w:p>
    <w:p w14:paraId="00298ED9">
      <w:pPr>
        <w:rPr>
          <w:rFonts w:hint="eastAsia"/>
        </w:rPr>
      </w:pPr>
      <w:r>
        <w:rPr>
          <w:rFonts w:hint="eastAsia"/>
        </w:rPr>
        <w:t>Sub-protocol 3: Agrobacterium-mediated Transformation of Tobacco and Selection of Transgenic Lines</w:t>
      </w:r>
    </w:p>
    <w:p w14:paraId="23DA34C2">
      <w:pPr>
        <w:rPr>
          <w:rFonts w:hint="eastAsia"/>
        </w:rPr>
      </w:pPr>
      <w:r>
        <w:rPr>
          <w:rFonts w:hint="eastAsia"/>
        </w:rPr>
        <w:t>[PROTOCOL_STAGE=FORMULATION_PREPARATION]</w:t>
      </w:r>
    </w:p>
    <w:p w14:paraId="68748918">
      <w:pPr>
        <w:rPr>
          <w:rFonts w:hint="eastAsia"/>
        </w:rPr>
      </w:pPr>
      <w:r>
        <w:rPr>
          <w:rFonts w:hint="eastAsia"/>
        </w:rPr>
        <w:t>$</w:t>
      </w:r>
    </w:p>
    <w:p w14:paraId="25393837">
      <w:pPr>
        <w:rPr>
          <w:rFonts w:hint="eastAsia"/>
        </w:rPr>
      </w:pPr>
      <w:r>
        <w:rPr>
          <w:rFonts w:hint="eastAsia"/>
        </w:rPr>
        <w:t>Applicable_when:</w:t>
      </w:r>
    </w:p>
    <w:p w14:paraId="735573D3">
      <w:pPr>
        <w:rPr>
          <w:rFonts w:hint="eastAsia"/>
        </w:rPr>
      </w:pPr>
      <w:r>
        <w:rPr>
          <w:rFonts w:hint="eastAsia"/>
        </w:rPr>
        <w:t>- Generating stable transgenic tobacco plants expressing insect-targeted dsRNA.</w:t>
      </w:r>
    </w:p>
    <w:p w14:paraId="1E93C134">
      <w:pPr>
        <w:rPr>
          <w:rFonts w:hint="eastAsia"/>
        </w:rPr>
      </w:pPr>
      <w:r>
        <w:rPr>
          <w:rFonts w:hint="eastAsia"/>
        </w:rPr>
        <w:t>- Using leaf disc transformation and kanamycin selection.</w:t>
      </w:r>
    </w:p>
    <w:p w14:paraId="65E9C961">
      <w:pPr>
        <w:rPr>
          <w:rFonts w:hint="eastAsia"/>
        </w:rPr>
      </w:pPr>
      <w:r>
        <w:rPr>
          <w:rFonts w:hint="eastAsia"/>
        </w:rPr>
        <w:t>$</w:t>
      </w:r>
    </w:p>
    <w:p w14:paraId="49AC7DCF">
      <w:pPr>
        <w:rPr>
          <w:rFonts w:hint="eastAsia"/>
        </w:rPr>
      </w:pPr>
      <w:r>
        <w:rPr>
          <w:rFonts w:hint="eastAsia"/>
        </w:rPr>
        <w:t>Purpose:</w:t>
      </w:r>
    </w:p>
    <w:p w14:paraId="3D87FE67">
      <w:pPr>
        <w:rPr>
          <w:rFonts w:hint="eastAsia"/>
        </w:rPr>
      </w:pPr>
      <w:r>
        <w:rPr>
          <w:rFonts w:hint="eastAsia"/>
        </w:rPr>
        <w:t>- To introduce the dsRNA expression construct into the tobacco genome, regenerate whole plants, and select stable transgenic lines for further analysis.</w:t>
      </w:r>
    </w:p>
    <w:p w14:paraId="2BAD062A">
      <w:pPr>
        <w:rPr>
          <w:rFonts w:hint="eastAsia"/>
        </w:rPr>
      </w:pPr>
      <w:r>
        <w:rPr>
          <w:rFonts w:hint="eastAsia"/>
        </w:rPr>
        <w:t>$</w:t>
      </w:r>
    </w:p>
    <w:p w14:paraId="17B439F6">
      <w:pPr>
        <w:rPr>
          <w:rFonts w:hint="eastAsia"/>
        </w:rPr>
      </w:pPr>
      <w:r>
        <w:rPr>
          <w:rFonts w:hint="eastAsia"/>
        </w:rPr>
        <w:t>Procedure:</w:t>
      </w:r>
    </w:p>
    <w:p w14:paraId="47195165">
      <w:pPr>
        <w:rPr>
          <w:rFonts w:hint="eastAsia"/>
        </w:rPr>
      </w:pPr>
      <w:r>
        <w:rPr>
          <w:rFonts w:hint="eastAsia"/>
        </w:rPr>
        <w:t>1. Agrobacterium Preparation:</w:t>
      </w:r>
    </w:p>
    <w:p w14:paraId="6CC7B61A">
      <w:pPr>
        <w:rPr>
          <w:rFonts w:hint="eastAsia"/>
        </w:rPr>
      </w:pPr>
      <w:r>
        <w:rPr>
          <w:rFonts w:hint="eastAsia"/>
        </w:rPr>
        <w:t xml:space="preserve">    a. Transform the recombinant binary vector (e.g., pNT4) into Agrobacterium tumefaciens strain LBA4404 via electroporation.</w:t>
      </w:r>
    </w:p>
    <w:p w14:paraId="5B2EFFD3">
      <w:pPr>
        <w:rPr>
          <w:rFonts w:hint="eastAsia"/>
        </w:rPr>
      </w:pPr>
      <w:r>
        <w:rPr>
          <w:rFonts w:hint="eastAsia"/>
        </w:rPr>
        <w:t xml:space="preserve">    b. Select transformed Agrobacterium on plates with appropriate antibiotics.</w:t>
      </w:r>
    </w:p>
    <w:p w14:paraId="51044AE9">
      <w:pPr>
        <w:rPr>
          <w:rFonts w:hint="eastAsia"/>
        </w:rPr>
      </w:pPr>
      <w:r>
        <w:rPr>
          <w:rFonts w:hint="eastAsia"/>
        </w:rPr>
        <w:t>2. Plant Transformation:</w:t>
      </w:r>
    </w:p>
    <w:p w14:paraId="2D8165ED">
      <w:pPr>
        <w:rPr>
          <w:rFonts w:hint="eastAsia"/>
        </w:rPr>
      </w:pPr>
      <w:r>
        <w:rPr>
          <w:rFonts w:hint="eastAsia"/>
        </w:rPr>
        <w:t xml:space="preserve">    a. Surface sterilize young, healthy tobacco leaves.</w:t>
      </w:r>
    </w:p>
    <w:p w14:paraId="19A17DD2">
      <w:pPr>
        <w:rPr>
          <w:rFonts w:hint="eastAsia"/>
        </w:rPr>
      </w:pPr>
      <w:r>
        <w:rPr>
          <w:rFonts w:hint="eastAsia"/>
        </w:rPr>
        <w:t xml:space="preserve">    b. Cut leaves into small discs (explants).</w:t>
      </w:r>
    </w:p>
    <w:p w14:paraId="4EF23571">
      <w:pPr>
        <w:rPr>
          <w:rFonts w:hint="eastAsia"/>
        </w:rPr>
      </w:pPr>
      <w:r>
        <w:rPr>
          <w:rFonts w:hint="eastAsia"/>
        </w:rPr>
        <w:t xml:space="preserve">    c. Immerse explants in a log-phase Agrobacterium culture (OD600 ~0.6-0.8) for 15-30 minutes with gentle agitation.</w:t>
      </w:r>
    </w:p>
    <w:p w14:paraId="2BA26143">
      <w:pPr>
        <w:rPr>
          <w:rFonts w:hint="eastAsia"/>
        </w:rPr>
      </w:pPr>
      <w:r>
        <w:rPr>
          <w:rFonts w:hint="eastAsia"/>
        </w:rPr>
        <w:t xml:space="preserve">    d. Blot explants dry on sterile filter paper and co-cultivate on non-selective regeneration media for 2-3 days in the dark.</w:t>
      </w:r>
    </w:p>
    <w:p w14:paraId="28612286">
      <w:pPr>
        <w:rPr>
          <w:rFonts w:hint="eastAsia"/>
        </w:rPr>
      </w:pPr>
      <w:r>
        <w:rPr>
          <w:rFonts w:hint="eastAsia"/>
        </w:rPr>
        <w:t>3. Selection and Regeneration:</w:t>
      </w:r>
    </w:p>
    <w:p w14:paraId="07D733A4">
      <w:pPr>
        <w:rPr>
          <w:rFonts w:hint="eastAsia"/>
        </w:rPr>
      </w:pPr>
      <w:r>
        <w:rPr>
          <w:rFonts w:hint="eastAsia"/>
        </w:rPr>
        <w:t xml:space="preserve">    a. Transfer explants to selection media containing antibiotics to kill Agrobacterium (e.g., cefotaxime) and to select transformed plant cells (e.g., 300 mg/L kanamycin).</w:t>
      </w:r>
    </w:p>
    <w:p w14:paraId="4079C1D3">
      <w:pPr>
        <w:rPr>
          <w:rFonts w:hint="eastAsia"/>
        </w:rPr>
      </w:pPr>
      <w:r>
        <w:rPr>
          <w:rFonts w:hint="eastAsia"/>
        </w:rPr>
        <w:t xml:space="preserve">    b. Maintain cultures under a 16/8 h photoperiod at 26°C.</w:t>
      </w:r>
    </w:p>
    <w:p w14:paraId="1BC9D3D6">
      <w:pPr>
        <w:rPr>
          <w:rFonts w:hint="eastAsia"/>
        </w:rPr>
      </w:pPr>
      <w:r>
        <w:rPr>
          <w:rFonts w:hint="eastAsia"/>
        </w:rPr>
        <w:t xml:space="preserve">    c. Allow shoots to develop from callus. Excise healthy shoots and transfer to rooting media containing the same selection agent.</w:t>
      </w:r>
    </w:p>
    <w:p w14:paraId="0073A4E7">
      <w:pPr>
        <w:rPr>
          <w:rFonts w:hint="default" w:eastAsiaTheme="minorEastAsia"/>
          <w:lang w:val="en-US" w:eastAsia="zh-CN"/>
        </w:rPr>
      </w:pPr>
      <w:r>
        <w:rPr>
          <w:rFonts w:hint="eastAsia"/>
          <w:lang w:val="en-US" w:eastAsia="zh-CN"/>
        </w:rPr>
        <w:t>$</w:t>
      </w:r>
    </w:p>
    <w:p w14:paraId="198B9B27">
      <w:pPr>
        <w:rPr>
          <w:rFonts w:hint="eastAsia"/>
        </w:rPr>
      </w:pPr>
      <w:r>
        <w:rPr>
          <w:rFonts w:hint="eastAsia"/>
        </w:rPr>
        <w:t>4. Acclimatization and Seed Production:</w:t>
      </w:r>
    </w:p>
    <w:p w14:paraId="4CC890E7">
      <w:pPr>
        <w:rPr>
          <w:rFonts w:hint="eastAsia"/>
        </w:rPr>
      </w:pPr>
      <w:r>
        <w:rPr>
          <w:rFonts w:hint="eastAsia"/>
        </w:rPr>
        <w:t xml:space="preserve">    a. Once roots establish, transfer plantlets to sterile soil mix (peat:perlite:vermiculite, 1:1:1) in Magenta boxes or similar containers.</w:t>
      </w:r>
    </w:p>
    <w:p w14:paraId="414CEB73">
      <w:pPr>
        <w:rPr>
          <w:rFonts w:hint="eastAsia"/>
        </w:rPr>
      </w:pPr>
      <w:r>
        <w:rPr>
          <w:rFonts w:hint="eastAsia"/>
        </w:rPr>
        <w:t xml:space="preserve">    b. After further growth, transfer plants to pots in a greenhouse (26±2°C) for seed setting.</w:t>
      </w:r>
    </w:p>
    <w:p w14:paraId="5DA24FA9">
      <w:pPr>
        <w:rPr>
          <w:rFonts w:hint="eastAsia"/>
        </w:rPr>
      </w:pPr>
      <w:r>
        <w:rPr>
          <w:rFonts w:hint="eastAsia"/>
        </w:rPr>
        <w:t xml:space="preserve">    c. Harvest T0 seeds.</w:t>
      </w:r>
    </w:p>
    <w:p w14:paraId="6E412C38">
      <w:pPr>
        <w:rPr>
          <w:rFonts w:hint="eastAsia"/>
        </w:rPr>
      </w:pPr>
      <w:r>
        <w:rPr>
          <w:rFonts w:hint="eastAsia"/>
        </w:rPr>
        <w:t>5. Selection of T1 Transgenic Plants:</w:t>
      </w:r>
    </w:p>
    <w:p w14:paraId="38EEF3B9">
      <w:pPr>
        <w:rPr>
          <w:rFonts w:hint="eastAsia"/>
        </w:rPr>
      </w:pPr>
      <w:r>
        <w:rPr>
          <w:rFonts w:hint="eastAsia"/>
        </w:rPr>
        <w:t xml:space="preserve">    a. Surface sterilize T1 seeds and germinate them on solid MS media containing 300 mg/L kanamycin.</w:t>
      </w:r>
    </w:p>
    <w:p w14:paraId="77C198A6">
      <w:pPr>
        <w:rPr>
          <w:rFonts w:hint="eastAsia"/>
        </w:rPr>
      </w:pPr>
      <w:r>
        <w:rPr>
          <w:rFonts w:hint="eastAsia"/>
        </w:rPr>
        <w:t xml:space="preserve">    b. Non-transgenic seedlings will bleach (turn white) and die, while transgenic seedlings remain green and develop true leaves.</w:t>
      </w:r>
    </w:p>
    <w:p w14:paraId="7B2A3D6A">
      <w:pPr>
        <w:rPr>
          <w:rFonts w:hint="eastAsia"/>
        </w:rPr>
      </w:pPr>
      <w:r>
        <w:rPr>
          <w:rFonts w:hint="eastAsia"/>
        </w:rPr>
        <w:t xml:space="preserve">    c. Transfer resistant seedlings to soil for further growth and analysis.</w:t>
      </w:r>
    </w:p>
    <w:p w14:paraId="39736B80">
      <w:pPr>
        <w:rPr>
          <w:rFonts w:hint="eastAsia"/>
        </w:rPr>
      </w:pPr>
      <w:r>
        <w:rPr>
          <w:rFonts w:hint="eastAsia"/>
        </w:rPr>
        <w:t>$</w:t>
      </w:r>
    </w:p>
    <w:p w14:paraId="61F14A3A">
      <w:pPr>
        <w:rPr>
          <w:rFonts w:hint="eastAsia"/>
        </w:rPr>
      </w:pPr>
      <w:r>
        <w:rPr>
          <w:rFonts w:hint="eastAsia"/>
        </w:rPr>
        <w:t>Key_materials_and_equipment:</w:t>
      </w:r>
    </w:p>
    <w:p w14:paraId="64D1105C">
      <w:pPr>
        <w:rPr>
          <w:rFonts w:hint="eastAsia"/>
        </w:rPr>
      </w:pPr>
      <w:r>
        <w:rPr>
          <w:rFonts w:hint="eastAsia"/>
        </w:rPr>
        <w:t>- Agrobacterium tumefaciens LBA4404.</w:t>
      </w:r>
    </w:p>
    <w:p w14:paraId="597924E8">
      <w:pPr>
        <w:rPr>
          <w:rFonts w:hint="eastAsia"/>
        </w:rPr>
      </w:pPr>
      <w:r>
        <w:rPr>
          <w:rFonts w:hint="eastAsia"/>
        </w:rPr>
        <w:t>- Sterile tobacco leaves.</w:t>
      </w:r>
    </w:p>
    <w:p w14:paraId="2A9891F7">
      <w:pPr>
        <w:rPr>
          <w:rFonts w:hint="eastAsia"/>
        </w:rPr>
      </w:pPr>
      <w:r>
        <w:rPr>
          <w:rFonts w:hint="eastAsia"/>
        </w:rPr>
        <w:t>- Tissue culture media: co-cultivation, selection, and rooting media.</w:t>
      </w:r>
    </w:p>
    <w:p w14:paraId="4368BE60">
      <w:pPr>
        <w:rPr>
          <w:rFonts w:hint="eastAsia"/>
        </w:rPr>
      </w:pPr>
      <w:r>
        <w:rPr>
          <w:rFonts w:hint="eastAsia"/>
        </w:rPr>
        <w:t>- Antibiotics: kanamycin, cefotaxime.</w:t>
      </w:r>
    </w:p>
    <w:p w14:paraId="7C1DF410">
      <w:pPr>
        <w:rPr>
          <w:rFonts w:hint="eastAsia"/>
        </w:rPr>
      </w:pPr>
      <w:r>
        <w:rPr>
          <w:rFonts w:hint="eastAsia"/>
        </w:rPr>
        <w:t>- Growth chambers with controlled light and temperature.</w:t>
      </w:r>
    </w:p>
    <w:p w14:paraId="2C7316F2">
      <w:pPr>
        <w:rPr>
          <w:rFonts w:hint="eastAsia"/>
        </w:rPr>
      </w:pPr>
      <w:r>
        <w:rPr>
          <w:rFonts w:hint="eastAsia"/>
        </w:rPr>
        <w:t>- Magenta boxes or culture pots.</w:t>
      </w:r>
    </w:p>
    <w:p w14:paraId="4E634D44">
      <w:pPr>
        <w:rPr>
          <w:rFonts w:hint="eastAsia"/>
        </w:rPr>
      </w:pPr>
      <w:r>
        <w:rPr>
          <w:rFonts w:hint="eastAsia"/>
        </w:rPr>
        <w:t>$</w:t>
      </w:r>
    </w:p>
    <w:p w14:paraId="256A8394">
      <w:pPr>
        <w:rPr>
          <w:rFonts w:hint="eastAsia"/>
        </w:rPr>
      </w:pPr>
      <w:r>
        <w:rPr>
          <w:rFonts w:hint="eastAsia"/>
        </w:rPr>
        <w:t>Controls_and_validation:</w:t>
      </w:r>
    </w:p>
    <w:p w14:paraId="23B398CF">
      <w:pPr>
        <w:rPr>
          <w:rFonts w:hint="eastAsia"/>
        </w:rPr>
      </w:pPr>
      <w:r>
        <w:rPr>
          <w:rFonts w:hint="eastAsia"/>
        </w:rPr>
        <w:t>- Positive control: Include a transformation with a known, functional construct if available.</w:t>
      </w:r>
    </w:p>
    <w:p w14:paraId="379FC24E">
      <w:pPr>
        <w:rPr>
          <w:rFonts w:hint="eastAsia"/>
        </w:rPr>
      </w:pPr>
      <w:r>
        <w:rPr>
          <w:rFonts w:hint="eastAsia"/>
        </w:rPr>
        <w:t>- Negative control: Perform mock transformation with Agrobacterium lacking the transgene.</w:t>
      </w:r>
    </w:p>
    <w:p w14:paraId="32AA4860">
      <w:pPr>
        <w:rPr>
          <w:rFonts w:hint="eastAsia"/>
        </w:rPr>
      </w:pPr>
      <w:r>
        <w:rPr>
          <w:rFonts w:hint="eastAsia"/>
        </w:rPr>
        <w:t>- Validation logic: PCR analysis of putative transgenic T1 plants using primers for the selectable marker (nptII, 850 bp) and the transgene-specific fragment (e.g., v-ATPaseA-intron, 309 bp) confirms integration.</w:t>
      </w:r>
    </w:p>
    <w:p w14:paraId="3755CB1B">
      <w:pPr>
        <w:rPr>
          <w:rFonts w:hint="eastAsia"/>
        </w:rPr>
      </w:pPr>
      <w:r>
        <w:rPr>
          <w:rFonts w:hint="eastAsia"/>
        </w:rPr>
        <w:t>$</w:t>
      </w:r>
    </w:p>
    <w:p w14:paraId="523D38B4">
      <w:pPr>
        <w:rPr>
          <w:rFonts w:hint="eastAsia"/>
        </w:rPr>
      </w:pPr>
      <w:r>
        <w:rPr>
          <w:rFonts w:hint="eastAsia"/>
        </w:rPr>
        <w:t>Notes:</w:t>
      </w:r>
    </w:p>
    <w:p w14:paraId="3BAE072A">
      <w:pPr>
        <w:rPr>
          <w:rFonts w:hint="eastAsia"/>
        </w:rPr>
      </w:pPr>
      <w:r>
        <w:rPr>
          <w:rFonts w:hint="eastAsia"/>
        </w:rPr>
        <w:t>- Maintain strict sterility during tissue culture.</w:t>
      </w:r>
    </w:p>
    <w:p w14:paraId="2B386795">
      <w:pPr>
        <w:rPr>
          <w:rFonts w:hint="eastAsia"/>
        </w:rPr>
      </w:pPr>
      <w:r>
        <w:rPr>
          <w:rFonts w:hint="eastAsia"/>
        </w:rPr>
        <w:t>- The concentration of kanamycin (300 mg/L) is critical for effective selection.</w:t>
      </w:r>
    </w:p>
    <w:p w14:paraId="5A35E9E5">
      <w:pPr>
        <w:rPr>
          <w:rFonts w:hint="eastAsia"/>
        </w:rPr>
      </w:pPr>
      <w:r>
        <w:rPr>
          <w:rFonts w:hint="eastAsia"/>
        </w:rPr>
        <w:t>- Always advance and test plants from the T1 generation to ensure stable inheritance.</w:t>
      </w:r>
    </w:p>
    <w:p w14:paraId="496AC552">
      <w:pPr>
        <w:rPr>
          <w:rFonts w:hint="eastAsia"/>
          <w:lang w:val="en-US" w:eastAsia="zh-CN"/>
        </w:rPr>
      </w:pPr>
      <w:r>
        <w:rPr>
          <w:rFonts w:hint="eastAsia"/>
        </w:rPr>
        <w:t>{</w:t>
      </w:r>
      <w:r>
        <w:rPr>
          <w:rFonts w:hint="eastAsia"/>
          <w:lang w:val="en-US" w:eastAsia="zh-CN"/>
        </w:rPr>
        <w:t>}</w:t>
      </w:r>
    </w:p>
    <w:p w14:paraId="32883F8F">
      <w:pPr>
        <w:rPr>
          <w:rFonts w:hint="default"/>
          <w:lang w:val="en-US" w:eastAsia="zh-CN"/>
        </w:rPr>
      </w:pPr>
      <w:r>
        <w:rPr>
          <w:rFonts w:hint="eastAsia"/>
          <w:lang w:val="en-US" w:eastAsia="zh-CN"/>
        </w:rPr>
        <w:t>$</w:t>
      </w:r>
    </w:p>
    <w:p w14:paraId="661671F9">
      <w:pPr>
        <w:rPr>
          <w:rFonts w:hint="eastAsia"/>
        </w:rPr>
      </w:pPr>
      <w:r>
        <w:rPr>
          <w:rFonts w:hint="eastAsia"/>
        </w:rPr>
        <w:t>Sub-protocol 4: Molecular Detection of dsRNA and siRNA in Transgenic Plant Leaves</w:t>
      </w:r>
    </w:p>
    <w:p w14:paraId="0008C5BA">
      <w:pPr>
        <w:rPr>
          <w:rFonts w:hint="eastAsia"/>
        </w:rPr>
      </w:pPr>
      <w:r>
        <w:rPr>
          <w:rFonts w:hint="eastAsia"/>
        </w:rPr>
        <w:t>[PROTOCOL_STAGE=RNA_QUALITY_CONTROL]</w:t>
      </w:r>
    </w:p>
    <w:p w14:paraId="34889B7B">
      <w:pPr>
        <w:rPr>
          <w:rFonts w:hint="eastAsia"/>
        </w:rPr>
      </w:pPr>
      <w:r>
        <w:rPr>
          <w:rFonts w:hint="eastAsia"/>
        </w:rPr>
        <w:t>$</w:t>
      </w:r>
    </w:p>
    <w:p w14:paraId="6C1A2EC6">
      <w:pPr>
        <w:rPr>
          <w:rFonts w:hint="eastAsia"/>
        </w:rPr>
      </w:pPr>
      <w:r>
        <w:rPr>
          <w:rFonts w:hint="eastAsia"/>
        </w:rPr>
        <w:t>Applicable_when:</w:t>
      </w:r>
    </w:p>
    <w:p w14:paraId="49DE4505">
      <w:pPr>
        <w:rPr>
          <w:rFonts w:hint="eastAsia"/>
        </w:rPr>
      </w:pPr>
      <w:r>
        <w:rPr>
          <w:rFonts w:hint="eastAsia"/>
        </w:rPr>
        <w:t>- Confirming the expression and processing of the intended dsRNA transgene in transgenic plant lines.</w:t>
      </w:r>
    </w:p>
    <w:p w14:paraId="16AA6A45">
      <w:pPr>
        <w:rPr>
          <w:rFonts w:hint="eastAsia"/>
        </w:rPr>
      </w:pPr>
      <w:r>
        <w:rPr>
          <w:rFonts w:hint="eastAsia"/>
        </w:rPr>
        <w:t>- Needs to detect both the precursor long dsRNA and the processed small interfering RNAs (siRNAs).</w:t>
      </w:r>
    </w:p>
    <w:p w14:paraId="13AB3860">
      <w:pPr>
        <w:rPr>
          <w:rFonts w:hint="eastAsia"/>
        </w:rPr>
      </w:pPr>
      <w:r>
        <w:rPr>
          <w:rFonts w:hint="eastAsia"/>
        </w:rPr>
        <w:t>$</w:t>
      </w:r>
    </w:p>
    <w:p w14:paraId="48DA3516">
      <w:pPr>
        <w:rPr>
          <w:rFonts w:hint="eastAsia"/>
        </w:rPr>
      </w:pPr>
      <w:r>
        <w:rPr>
          <w:rFonts w:hint="eastAsia"/>
        </w:rPr>
        <w:t>Purpose:</w:t>
      </w:r>
    </w:p>
    <w:p w14:paraId="72DA0AEC">
      <w:pPr>
        <w:rPr>
          <w:rFonts w:hint="eastAsia"/>
        </w:rPr>
      </w:pPr>
      <w:r>
        <w:rPr>
          <w:rFonts w:hint="eastAsia"/>
        </w:rPr>
        <w:t>- To verify that transgenic plants produce the target-specific dsRNA and correctly process it into siRNAs of the expected size (~21-23 nucleotides).</w:t>
      </w:r>
    </w:p>
    <w:p w14:paraId="42A2B85B">
      <w:pPr>
        <w:rPr>
          <w:rFonts w:hint="eastAsia"/>
        </w:rPr>
      </w:pPr>
      <w:r>
        <w:rPr>
          <w:rFonts w:hint="eastAsia"/>
        </w:rPr>
        <w:t>$</w:t>
      </w:r>
    </w:p>
    <w:p w14:paraId="6EF7E9B8">
      <w:pPr>
        <w:rPr>
          <w:rFonts w:hint="eastAsia"/>
        </w:rPr>
      </w:pPr>
      <w:r>
        <w:rPr>
          <w:rFonts w:hint="eastAsia"/>
        </w:rPr>
        <w:t>Procedure:</w:t>
      </w:r>
    </w:p>
    <w:p w14:paraId="70E0FEE1">
      <w:pPr>
        <w:rPr>
          <w:rFonts w:hint="eastAsia"/>
        </w:rPr>
      </w:pPr>
      <w:r>
        <w:rPr>
          <w:rFonts w:hint="eastAsia"/>
        </w:rPr>
        <w:t>Part A: Dot-Blot Analysis for dsRNA Detection</w:t>
      </w:r>
    </w:p>
    <w:p w14:paraId="6097101C">
      <w:pPr>
        <w:rPr>
          <w:rFonts w:hint="eastAsia"/>
        </w:rPr>
      </w:pPr>
      <w:r>
        <w:rPr>
          <w:rFonts w:hint="eastAsia"/>
        </w:rPr>
        <w:t>1. RNA Extraction: Isolate total RNA from young leaves of PCR-positive T1 transgenic plants and control plants using TRI-reagent.</w:t>
      </w:r>
    </w:p>
    <w:p w14:paraId="0683088B">
      <w:pPr>
        <w:rPr>
          <w:rFonts w:hint="eastAsia"/>
        </w:rPr>
      </w:pPr>
      <w:r>
        <w:rPr>
          <w:rFonts w:hint="eastAsia"/>
        </w:rPr>
        <w:t>2. Sample Preparation: Denature 15 µg of total RNA in a buffer containing 66% formamide, 21% formaldehyde, and 13% MOPS buffer at 65°C for 15 min.</w:t>
      </w:r>
    </w:p>
    <w:p w14:paraId="6EBD2DE4">
      <w:pPr>
        <w:rPr>
          <w:rFonts w:hint="eastAsia"/>
        </w:rPr>
      </w:pPr>
      <w:r>
        <w:rPr>
          <w:rFonts w:hint="eastAsia"/>
        </w:rPr>
        <w:t>3. Membrane Preparation: Pre-wet a nylon membrane (Hybond-N+) in deionized water, then equilibrate it in 6x SSC buffer.</w:t>
      </w:r>
    </w:p>
    <w:p w14:paraId="5F287306">
      <w:pPr>
        <w:rPr>
          <w:rFonts w:hint="eastAsia"/>
        </w:rPr>
      </w:pPr>
      <w:r>
        <w:rPr>
          <w:rFonts w:hint="eastAsia"/>
        </w:rPr>
        <w:t>4. Spotting and Cross-linking: Spot the denatured RNA samples onto the membrane. Cross-link RNA to the membrane using UV light (300 nm).</w:t>
      </w:r>
    </w:p>
    <w:p w14:paraId="4ABED719">
      <w:pPr>
        <w:rPr>
          <w:rFonts w:hint="eastAsia"/>
        </w:rPr>
      </w:pPr>
      <w:r>
        <w:rPr>
          <w:rFonts w:hint="eastAsia"/>
        </w:rPr>
        <w:t>5. Probe Preparation and Hybridization:</w:t>
      </w:r>
    </w:p>
    <w:p w14:paraId="6BACF453">
      <w:pPr>
        <w:rPr>
          <w:rFonts w:hint="eastAsia"/>
        </w:rPr>
      </w:pPr>
      <w:r>
        <w:rPr>
          <w:rFonts w:hint="eastAsia"/>
        </w:rPr>
        <w:t xml:space="preserve">    a. Synthesize a dsRNA probe corresponding to the target sequence (e.g., 189 bp v-ATPaseA) in vitro using an RNAi kit (e.g., Megascript).</w:t>
      </w:r>
    </w:p>
    <w:p w14:paraId="76AECDC5">
      <w:pPr>
        <w:rPr>
          <w:rFonts w:hint="eastAsia"/>
        </w:rPr>
      </w:pPr>
      <w:r>
        <w:rPr>
          <w:rFonts w:hint="eastAsia"/>
        </w:rPr>
        <w:t xml:space="preserve">    b. Label the probe using a direct labeling system (e.g., AlkPhos).</w:t>
      </w:r>
    </w:p>
    <w:p w14:paraId="65D74BF9">
      <w:pPr>
        <w:rPr>
          <w:rFonts w:hint="eastAsia"/>
        </w:rPr>
      </w:pPr>
      <w:r>
        <w:rPr>
          <w:rFonts w:hint="eastAsia"/>
        </w:rPr>
        <w:t xml:space="preserve">    c. Hybridize the membrane with the probe at 65°C for 6 hours.</w:t>
      </w:r>
    </w:p>
    <w:p w14:paraId="460B48FC">
      <w:pPr>
        <w:rPr>
          <w:rFonts w:hint="eastAsia"/>
        </w:rPr>
      </w:pPr>
      <w:r>
        <w:rPr>
          <w:rFonts w:hint="eastAsia"/>
        </w:rPr>
        <w:t xml:space="preserve">    d. Wash stringently and develop the blot using a colorimetric substrate (NBT/BCIP).</w:t>
      </w:r>
    </w:p>
    <w:p w14:paraId="02998951">
      <w:pPr>
        <w:rPr>
          <w:rFonts w:hint="eastAsia"/>
        </w:rPr>
      </w:pPr>
      <w:r>
        <w:rPr>
          <w:rFonts w:hint="eastAsia"/>
        </w:rPr>
        <w:t>6. Loading Control: Re-probe the same blot with a labeled U6 snRNA probe to confirm equal RNA loading.</w:t>
      </w:r>
    </w:p>
    <w:p w14:paraId="5DFC74B8">
      <w:pPr>
        <w:rPr>
          <w:rFonts w:hint="default" w:eastAsiaTheme="minorEastAsia"/>
          <w:lang w:val="en-US" w:eastAsia="zh-CN"/>
        </w:rPr>
      </w:pPr>
      <w:r>
        <w:rPr>
          <w:rFonts w:hint="eastAsia"/>
          <w:lang w:val="en-US" w:eastAsia="zh-CN"/>
        </w:rPr>
        <w:t>$</w:t>
      </w:r>
    </w:p>
    <w:p w14:paraId="313154C5">
      <w:pPr>
        <w:rPr>
          <w:rFonts w:hint="eastAsia"/>
        </w:rPr>
      </w:pPr>
      <w:r>
        <w:rPr>
          <w:rFonts w:hint="eastAsia"/>
        </w:rPr>
        <w:t>Part B: Northern Blot Analysis for siRNA Detection</w:t>
      </w:r>
    </w:p>
    <w:p w14:paraId="7D74A069">
      <w:pPr>
        <w:rPr>
          <w:rFonts w:hint="eastAsia"/>
        </w:rPr>
      </w:pPr>
      <w:r>
        <w:rPr>
          <w:rFonts w:hint="eastAsia"/>
        </w:rPr>
        <w:t>1. Small RNA Enrichment: Extract low molecular weight RNA from transgenic and control leaves using a specialized kit (e.g., mirVANA).</w:t>
      </w:r>
    </w:p>
    <w:p w14:paraId="029A372C">
      <w:pPr>
        <w:rPr>
          <w:rFonts w:hint="eastAsia"/>
        </w:rPr>
      </w:pPr>
      <w:r>
        <w:rPr>
          <w:rFonts w:hint="eastAsia"/>
        </w:rPr>
        <w:t>2. Gel Electrophoresis: Resolve 30 µg of enriched RNA on a 15% TBE-urea polyacrylamide gel.</w:t>
      </w:r>
    </w:p>
    <w:p w14:paraId="5712F758">
      <w:pPr>
        <w:rPr>
          <w:rFonts w:hint="eastAsia"/>
        </w:rPr>
      </w:pPr>
      <w:r>
        <w:rPr>
          <w:rFonts w:hint="eastAsia"/>
        </w:rPr>
        <w:t>3. Blotting: Electroblot or capillary transfer the RNA onto a nylon membrane (Hybond-N+). UV cross-link.</w:t>
      </w:r>
    </w:p>
    <w:p w14:paraId="3885C856">
      <w:pPr>
        <w:rPr>
          <w:rFonts w:hint="eastAsia"/>
        </w:rPr>
      </w:pPr>
      <w:r>
        <w:rPr>
          <w:rFonts w:hint="eastAsia"/>
        </w:rPr>
        <w:t>4. Probe Preparation: Generate a DNA probe complementary to the target sequence by PCR. Label the probe with [α-32P] dCTP using the Klenow fragment and random primers.</w:t>
      </w:r>
    </w:p>
    <w:p w14:paraId="04BB225B">
      <w:pPr>
        <w:rPr>
          <w:rFonts w:hint="eastAsia"/>
        </w:rPr>
      </w:pPr>
      <w:r>
        <w:rPr>
          <w:rFonts w:hint="eastAsia"/>
        </w:rPr>
        <w:t>5. Hybridization and Detection:</w:t>
      </w:r>
    </w:p>
    <w:p w14:paraId="289E3DAD">
      <w:pPr>
        <w:rPr>
          <w:rFonts w:hint="eastAsia"/>
        </w:rPr>
      </w:pPr>
      <w:r>
        <w:rPr>
          <w:rFonts w:hint="eastAsia"/>
        </w:rPr>
        <w:t xml:space="preserve">    a. Pre-hybridize the membrane at 60°C for 2 hours.</w:t>
      </w:r>
    </w:p>
    <w:p w14:paraId="34D14C47">
      <w:pPr>
        <w:rPr>
          <w:rFonts w:hint="eastAsia"/>
        </w:rPr>
      </w:pPr>
      <w:r>
        <w:rPr>
          <w:rFonts w:hint="eastAsia"/>
        </w:rPr>
        <w:t xml:space="preserve">    b. Hybridize with the radiolabeled probe at 37°C for 16 hours.</w:t>
      </w:r>
    </w:p>
    <w:p w14:paraId="2E4985C3">
      <w:pPr>
        <w:rPr>
          <w:rFonts w:hint="eastAsia"/>
        </w:rPr>
      </w:pPr>
      <w:r>
        <w:rPr>
          <w:rFonts w:hint="eastAsia"/>
        </w:rPr>
        <w:t xml:space="preserve">    c. Wash membrane: 2x SSC/0.2% SDS 3x10 min at RT, then 2x SSC/0.1% SDS for 10 min at 42°C.</w:t>
      </w:r>
    </w:p>
    <w:p w14:paraId="22BDDCB5">
      <w:pPr>
        <w:rPr>
          <w:rFonts w:hint="eastAsia"/>
        </w:rPr>
      </w:pPr>
      <w:r>
        <w:rPr>
          <w:rFonts w:hint="eastAsia"/>
        </w:rPr>
        <w:t xml:space="preserve">    d. Expose the membrane to a phosphor storage screen for 72 hours. Scan with a phosphorimager.</w:t>
      </w:r>
    </w:p>
    <w:p w14:paraId="6D9C7E17">
      <w:pPr>
        <w:rPr>
          <w:rFonts w:hint="eastAsia"/>
        </w:rPr>
      </w:pPr>
      <w:r>
        <w:rPr>
          <w:rFonts w:hint="eastAsia"/>
        </w:rPr>
        <w:t>6. Size Determination: Use a labeled single-stranded RNA oligonucleotide ladder (e.g., 17, 21, 25 nt) as a size standard to confirm siRNA size (21-23 nt).</w:t>
      </w:r>
    </w:p>
    <w:p w14:paraId="0E324F81">
      <w:pPr>
        <w:rPr>
          <w:rFonts w:hint="eastAsia"/>
        </w:rPr>
      </w:pPr>
      <w:r>
        <w:rPr>
          <w:rFonts w:hint="eastAsia"/>
        </w:rPr>
        <w:t>$</w:t>
      </w:r>
    </w:p>
    <w:p w14:paraId="790FD044">
      <w:pPr>
        <w:rPr>
          <w:rFonts w:hint="eastAsia"/>
        </w:rPr>
      </w:pPr>
      <w:r>
        <w:rPr>
          <w:rFonts w:hint="eastAsia"/>
        </w:rPr>
        <w:t>Key_materials_and_equipment:</w:t>
      </w:r>
    </w:p>
    <w:p w14:paraId="58792FEA">
      <w:pPr>
        <w:rPr>
          <w:rFonts w:hint="eastAsia"/>
        </w:rPr>
      </w:pPr>
      <w:r>
        <w:rPr>
          <w:rFonts w:hint="eastAsia"/>
        </w:rPr>
        <w:t>- TRI-reagent, mirVANA RNA isolation kit.</w:t>
      </w:r>
    </w:p>
    <w:p w14:paraId="3CED9119">
      <w:pPr>
        <w:rPr>
          <w:rFonts w:hint="eastAsia"/>
        </w:rPr>
      </w:pPr>
      <w:r>
        <w:rPr>
          <w:rFonts w:hint="eastAsia"/>
        </w:rPr>
        <w:t>- Formamide, formaldehyde, MOPS buffer.</w:t>
      </w:r>
    </w:p>
    <w:p w14:paraId="0DA6988B">
      <w:pPr>
        <w:rPr>
          <w:rFonts w:hint="eastAsia"/>
        </w:rPr>
      </w:pPr>
      <w:r>
        <w:rPr>
          <w:rFonts w:hint="eastAsia"/>
        </w:rPr>
        <w:t>- Nylon membrane (Hybond-N+).</w:t>
      </w:r>
    </w:p>
    <w:p w14:paraId="0C43E719">
      <w:pPr>
        <w:rPr>
          <w:rFonts w:hint="eastAsia"/>
        </w:rPr>
      </w:pPr>
      <w:r>
        <w:rPr>
          <w:rFonts w:hint="eastAsia"/>
        </w:rPr>
        <w:t>- UV cross-linker.</w:t>
      </w:r>
    </w:p>
    <w:p w14:paraId="014548DD">
      <w:pPr>
        <w:rPr>
          <w:rFonts w:hint="eastAsia"/>
        </w:rPr>
      </w:pPr>
      <w:r>
        <w:rPr>
          <w:rFonts w:hint="eastAsia"/>
        </w:rPr>
        <w:t>- In vitro transcription kit (Megascript RNAi Kit).</w:t>
      </w:r>
    </w:p>
    <w:p w14:paraId="602316FF">
      <w:pPr>
        <w:rPr>
          <w:rFonts w:hint="eastAsia"/>
        </w:rPr>
      </w:pPr>
      <w:r>
        <w:rPr>
          <w:rFonts w:hint="eastAsia"/>
        </w:rPr>
        <w:t>- AlkPhos Direct Labeling and Detection System.</w:t>
      </w:r>
    </w:p>
    <w:p w14:paraId="51A487F0">
      <w:pPr>
        <w:rPr>
          <w:rFonts w:hint="eastAsia"/>
        </w:rPr>
      </w:pPr>
      <w:r>
        <w:rPr>
          <w:rFonts w:hint="eastAsia"/>
        </w:rPr>
        <w:t>- TBE-urea polyacrylamide gels, electrophoresis apparatus.</w:t>
      </w:r>
    </w:p>
    <w:p w14:paraId="67F3FC21">
      <w:pPr>
        <w:rPr>
          <w:rFonts w:hint="eastAsia"/>
        </w:rPr>
      </w:pPr>
      <w:r>
        <w:rPr>
          <w:rFonts w:hint="eastAsia"/>
        </w:rPr>
        <w:t>- [α-32P] dCTP, Klenow fragment.</w:t>
      </w:r>
    </w:p>
    <w:p w14:paraId="585E901E">
      <w:pPr>
        <w:rPr>
          <w:rFonts w:hint="eastAsia"/>
        </w:rPr>
      </w:pPr>
      <w:r>
        <w:rPr>
          <w:rFonts w:hint="eastAsia"/>
        </w:rPr>
        <w:t>- Hybridization oven.</w:t>
      </w:r>
    </w:p>
    <w:p w14:paraId="04218F8E">
      <w:pPr>
        <w:rPr>
          <w:rFonts w:hint="eastAsia"/>
        </w:rPr>
      </w:pPr>
      <w:r>
        <w:rPr>
          <w:rFonts w:hint="eastAsia"/>
        </w:rPr>
        <w:t>- Phosphorimager (e.g., Typhoon scanner).</w:t>
      </w:r>
    </w:p>
    <w:p w14:paraId="71D85E0D">
      <w:pPr>
        <w:rPr>
          <w:rFonts w:hint="eastAsia"/>
        </w:rPr>
      </w:pPr>
      <w:r>
        <w:rPr>
          <w:rFonts w:hint="eastAsia"/>
        </w:rPr>
        <w:t>$</w:t>
      </w:r>
    </w:p>
    <w:p w14:paraId="0BCE2630">
      <w:pPr>
        <w:rPr>
          <w:rFonts w:hint="eastAsia"/>
        </w:rPr>
      </w:pPr>
      <w:r>
        <w:rPr>
          <w:rFonts w:hint="eastAsia"/>
        </w:rPr>
        <w:t>Controls_and_validation:</w:t>
      </w:r>
    </w:p>
    <w:p w14:paraId="5CC7A1B5">
      <w:pPr>
        <w:rPr>
          <w:rFonts w:hint="eastAsia"/>
        </w:rPr>
      </w:pPr>
      <w:r>
        <w:rPr>
          <w:rFonts w:hint="eastAsia"/>
        </w:rPr>
        <w:t>- Positive control: In vitro synthesized target dsRNA for dot-blot probe.</w:t>
      </w:r>
    </w:p>
    <w:p w14:paraId="566DC1A9">
      <w:pPr>
        <w:rPr>
          <w:rFonts w:hint="eastAsia"/>
        </w:rPr>
      </w:pPr>
      <w:r>
        <w:rPr>
          <w:rFonts w:hint="eastAsia"/>
        </w:rPr>
        <w:t>- Negative control: RNA from control transgenic plants (e.g., expressing asal dsRNA).</w:t>
      </w:r>
    </w:p>
    <w:p w14:paraId="61ED4AA1">
      <w:pPr>
        <w:rPr>
          <w:rFonts w:hint="eastAsia"/>
        </w:rPr>
      </w:pPr>
      <w:r>
        <w:rPr>
          <w:rFonts w:hint="eastAsia"/>
        </w:rPr>
        <w:t>- Validation logic: A positive dot-blot signal confirms dsRNA production. A distinct band at ~21-23 nt on the northern blot confirms successful DICER-like processing into siRNAs.</w:t>
      </w:r>
    </w:p>
    <w:p w14:paraId="0E8B33CB">
      <w:pPr>
        <w:rPr>
          <w:rFonts w:hint="eastAsia"/>
        </w:rPr>
      </w:pPr>
      <w:r>
        <w:rPr>
          <w:rFonts w:hint="eastAsia"/>
        </w:rPr>
        <w:t>$</w:t>
      </w:r>
    </w:p>
    <w:p w14:paraId="11B32B50">
      <w:pPr>
        <w:rPr>
          <w:rFonts w:hint="eastAsia"/>
        </w:rPr>
      </w:pPr>
      <w:r>
        <w:rPr>
          <w:rFonts w:hint="eastAsia"/>
        </w:rPr>
        <w:t>Notes:</w:t>
      </w:r>
    </w:p>
    <w:p w14:paraId="639ADAE3">
      <w:pPr>
        <w:rPr>
          <w:rFonts w:hint="eastAsia"/>
        </w:rPr>
      </w:pPr>
      <w:r>
        <w:rPr>
          <w:rFonts w:hint="eastAsia"/>
        </w:rPr>
        <w:t>- RNA handling requires RNase-free conditions.</w:t>
      </w:r>
    </w:p>
    <w:p w14:paraId="6C85705D">
      <w:pPr>
        <w:rPr>
          <w:rFonts w:hint="eastAsia"/>
        </w:rPr>
      </w:pPr>
      <w:r>
        <w:rPr>
          <w:rFonts w:hint="eastAsia"/>
        </w:rPr>
        <w:t>- Northern blot for siRNA is more sensitive and specific than dot-blot. The use of a radiolabeled probe enhances detection.</w:t>
      </w:r>
    </w:p>
    <w:p w14:paraId="60E70EB3">
      <w:pPr>
        <w:rPr>
          <w:rFonts w:hint="eastAsia"/>
        </w:rPr>
      </w:pPr>
      <w:r>
        <w:rPr>
          <w:rFonts w:hint="eastAsia"/>
        </w:rPr>
        <w:t>- Always include a size marker to confirm siRNA size.</w:t>
      </w:r>
    </w:p>
    <w:p w14:paraId="1D12A435">
      <w:pPr>
        <w:rPr>
          <w:rFonts w:hint="eastAsia"/>
          <w:lang w:val="en-US" w:eastAsia="zh-CN"/>
        </w:rPr>
      </w:pPr>
      <w:r>
        <w:rPr>
          <w:rFonts w:hint="eastAsia"/>
        </w:rPr>
        <w:t>{</w:t>
      </w:r>
      <w:r>
        <w:rPr>
          <w:rFonts w:hint="eastAsia"/>
          <w:lang w:val="en-US" w:eastAsia="zh-CN"/>
        </w:rPr>
        <w:t>}</w:t>
      </w:r>
    </w:p>
    <w:p w14:paraId="2371112C">
      <w:pPr>
        <w:rPr>
          <w:rFonts w:hint="default"/>
          <w:lang w:val="en-US" w:eastAsia="zh-CN"/>
        </w:rPr>
      </w:pPr>
      <w:r>
        <w:rPr>
          <w:rFonts w:hint="eastAsia"/>
          <w:lang w:val="en-US" w:eastAsia="zh-CN"/>
        </w:rPr>
        <w:t>$</w:t>
      </w:r>
    </w:p>
    <w:p w14:paraId="7A03F85B">
      <w:pPr>
        <w:rPr>
          <w:rFonts w:hint="eastAsia"/>
        </w:rPr>
      </w:pPr>
      <w:r>
        <w:rPr>
          <w:rFonts w:hint="eastAsia"/>
        </w:rPr>
        <w:t>Sub-protocol 5: Whitefly Toxicity Bioassays Using Transgenic Plant Tissues</w:t>
      </w:r>
    </w:p>
    <w:p w14:paraId="50E40242">
      <w:pPr>
        <w:rPr>
          <w:rFonts w:hint="eastAsia"/>
        </w:rPr>
      </w:pPr>
      <w:r>
        <w:rPr>
          <w:rFonts w:hint="eastAsia"/>
        </w:rPr>
        <w:t>[PROTOCOL_STAGE=IN_VIVO_DELIVERY_FEEDING, PHENOTYPE_OBSERVATION]</w:t>
      </w:r>
    </w:p>
    <w:p w14:paraId="08624969">
      <w:pPr>
        <w:rPr>
          <w:rFonts w:hint="eastAsia"/>
        </w:rPr>
      </w:pPr>
      <w:r>
        <w:rPr>
          <w:rFonts w:hint="eastAsia"/>
        </w:rPr>
        <w:t>Applicable_when:</w:t>
      </w:r>
    </w:p>
    <w:p w14:paraId="35B16712">
      <w:pPr>
        <w:rPr>
          <w:rFonts w:hint="eastAsia"/>
        </w:rPr>
      </w:pPr>
      <w:r>
        <w:rPr>
          <w:rFonts w:hint="eastAsia"/>
        </w:rPr>
        <w:t>- Evaluating the insecticidal efficacy of transgenic plants expressing insect-targeted dsRNA.</w:t>
      </w:r>
    </w:p>
    <w:p w14:paraId="04348330">
      <w:pPr>
        <w:rPr>
          <w:rFonts w:hint="eastAsia"/>
        </w:rPr>
      </w:pPr>
      <w:r>
        <w:rPr>
          <w:rFonts w:hint="eastAsia"/>
        </w:rPr>
        <w:t>- Requires a contained environment for pest infestation.</w:t>
      </w:r>
    </w:p>
    <w:p w14:paraId="131B11B3">
      <w:pPr>
        <w:rPr>
          <w:rFonts w:hint="eastAsia"/>
        </w:rPr>
      </w:pPr>
      <w:r>
        <w:rPr>
          <w:rFonts w:hint="eastAsia"/>
        </w:rPr>
        <w:t>Purpose:</w:t>
      </w:r>
    </w:p>
    <w:p w14:paraId="708F5B51">
      <w:pPr>
        <w:rPr>
          <w:rFonts w:hint="eastAsia"/>
        </w:rPr>
      </w:pPr>
      <w:r>
        <w:rPr>
          <w:rFonts w:hint="eastAsia"/>
        </w:rPr>
        <w:t>- To quantify whitefly mortality and population suppression after feeding on transgenic plant tissues using two complementary assay formats.</w:t>
      </w:r>
    </w:p>
    <w:p w14:paraId="395027A3">
      <w:pPr>
        <w:rPr>
          <w:rFonts w:hint="eastAsia"/>
        </w:rPr>
      </w:pPr>
      <w:r>
        <w:rPr>
          <w:rFonts w:hint="eastAsia"/>
        </w:rPr>
        <w:t>$</w:t>
      </w:r>
    </w:p>
    <w:p w14:paraId="67C097C3">
      <w:pPr>
        <w:rPr>
          <w:rFonts w:hint="eastAsia"/>
        </w:rPr>
      </w:pPr>
      <w:r>
        <w:rPr>
          <w:rFonts w:hint="eastAsia"/>
        </w:rPr>
        <w:t>Procedure:</w:t>
      </w:r>
    </w:p>
    <w:p w14:paraId="1C3E3E76">
      <w:pPr>
        <w:rPr>
          <w:rFonts w:hint="eastAsia"/>
        </w:rPr>
      </w:pPr>
      <w:r>
        <w:rPr>
          <w:rFonts w:hint="eastAsia"/>
        </w:rPr>
        <w:t>Part A: No-Choice Leaf Disc Assay (Initial Screening)</w:t>
      </w:r>
    </w:p>
    <w:p w14:paraId="4FFFAB65">
      <w:pPr>
        <w:rPr>
          <w:rFonts w:hint="eastAsia"/>
        </w:rPr>
      </w:pPr>
      <w:r>
        <w:rPr>
          <w:rFonts w:hint="eastAsia"/>
        </w:rPr>
        <w:t>1. Plant Material: Collect fresh, young leaves from T1 transgenic lines and control (asal) plants.</w:t>
      </w:r>
    </w:p>
    <w:p w14:paraId="508609A7">
      <w:pPr>
        <w:rPr>
          <w:rFonts w:hint="eastAsia"/>
        </w:rPr>
      </w:pPr>
      <w:r>
        <w:rPr>
          <w:rFonts w:hint="eastAsia"/>
        </w:rPr>
        <w:t>2. Assay Setup:</w:t>
      </w:r>
    </w:p>
    <w:p w14:paraId="258F9F4E">
      <w:pPr>
        <w:rPr>
          <w:rFonts w:hint="eastAsia"/>
        </w:rPr>
      </w:pPr>
      <w:r>
        <w:rPr>
          <w:rFonts w:hint="eastAsia"/>
        </w:rPr>
        <w:t xml:space="preserve">    a. Prepare 100 mL perforated specimen tubes. Fill the caps 2/3 full with 1% agar gel.</w:t>
      </w:r>
    </w:p>
    <w:p w14:paraId="0FC5DCC9">
      <w:pPr>
        <w:rPr>
          <w:rFonts w:hint="eastAsia"/>
        </w:rPr>
      </w:pPr>
      <w:r>
        <w:rPr>
          <w:rFonts w:hint="eastAsia"/>
        </w:rPr>
        <w:t xml:space="preserve">    b. Place a leaf disc (or whole leaflet) from a test plant onto the agar surface in the cap.</w:t>
      </w:r>
    </w:p>
    <w:p w14:paraId="3AD3E3D0">
      <w:pPr>
        <w:rPr>
          <w:rFonts w:hint="eastAsia"/>
        </w:rPr>
      </w:pPr>
      <w:r>
        <w:rPr>
          <w:rFonts w:hint="eastAsia"/>
        </w:rPr>
        <w:t xml:space="preserve">    c. Collect 20-25 freshly hatched adult whiteflies into the specimen tube.</w:t>
      </w:r>
    </w:p>
    <w:p w14:paraId="60DE4C65">
      <w:pPr>
        <w:rPr>
          <w:rFonts w:hint="eastAsia"/>
        </w:rPr>
      </w:pPr>
      <w:r>
        <w:rPr>
          <w:rFonts w:hint="eastAsia"/>
        </w:rPr>
        <w:t xml:space="preserve">    d. Quickly secure the cap with the leaf disc onto the tube, enclosing the whiteflies with the leaf as the only food source.</w:t>
      </w:r>
    </w:p>
    <w:p w14:paraId="1485395E">
      <w:pPr>
        <w:rPr>
          <w:rFonts w:hint="eastAsia"/>
        </w:rPr>
      </w:pPr>
      <w:r>
        <w:rPr>
          <w:rFonts w:hint="eastAsia"/>
        </w:rPr>
        <w:t>3. Incubation and Scoring:</w:t>
      </w:r>
    </w:p>
    <w:p w14:paraId="322BFCAA">
      <w:pPr>
        <w:rPr>
          <w:rFonts w:hint="eastAsia"/>
        </w:rPr>
      </w:pPr>
      <w:r>
        <w:rPr>
          <w:rFonts w:hint="eastAsia"/>
        </w:rPr>
        <w:t xml:space="preserve">    a. Maintain the assay units at standard rearing conditions (26±2°C, 60-80% RH).</w:t>
      </w:r>
    </w:p>
    <w:p w14:paraId="122A14B9">
      <w:pPr>
        <w:rPr>
          <w:rFonts w:hint="eastAsia"/>
        </w:rPr>
      </w:pPr>
      <w:r>
        <w:rPr>
          <w:rFonts w:hint="eastAsia"/>
        </w:rPr>
        <w:t xml:space="preserve">    b. Continue the assay for 6 days.</w:t>
      </w:r>
    </w:p>
    <w:p w14:paraId="77D99FCA">
      <w:pPr>
        <w:rPr>
          <w:rFonts w:hint="eastAsia"/>
        </w:rPr>
      </w:pPr>
      <w:r>
        <w:rPr>
          <w:rFonts w:hint="eastAsia"/>
        </w:rPr>
        <w:t xml:space="preserve">    c. Count the number of dead whiteflies (cadavers) daily or at the endpoint.</w:t>
      </w:r>
    </w:p>
    <w:p w14:paraId="7C807967">
      <w:pPr>
        <w:rPr>
          <w:rFonts w:hint="eastAsia"/>
        </w:rPr>
      </w:pPr>
      <w:r>
        <w:rPr>
          <w:rFonts w:hint="eastAsia"/>
        </w:rPr>
        <w:t xml:space="preserve">    d. Calculate percent mortality for each transgenic line. Test two plants per line and three leaves per plant.</w:t>
      </w:r>
    </w:p>
    <w:p w14:paraId="7FDDDBE8">
      <w:pPr>
        <w:rPr>
          <w:rFonts w:hint="eastAsia" w:eastAsiaTheme="minorEastAsia"/>
          <w:lang w:val="en-US" w:eastAsia="zh-CN"/>
        </w:rPr>
      </w:pPr>
      <w:r>
        <w:rPr>
          <w:rFonts w:hint="eastAsia"/>
          <w:lang w:val="en-US" w:eastAsia="zh-CN"/>
        </w:rPr>
        <w:t>$</w:t>
      </w:r>
    </w:p>
    <w:p w14:paraId="3F5B4132">
      <w:pPr>
        <w:rPr>
          <w:rFonts w:hint="eastAsia"/>
        </w:rPr>
      </w:pPr>
      <w:r>
        <w:rPr>
          <w:rFonts w:hint="eastAsia"/>
        </w:rPr>
        <w:t>Part B: Whole-Plant Choice/No-Choice Assay (In-vivo Validation)</w:t>
      </w:r>
    </w:p>
    <w:p w14:paraId="3EAC1D74">
      <w:pPr>
        <w:rPr>
          <w:rFonts w:hint="eastAsia"/>
        </w:rPr>
      </w:pPr>
      <w:r>
        <w:rPr>
          <w:rFonts w:hint="eastAsia"/>
        </w:rPr>
        <w:t>1. Plant Selection: Based on leaf disc results, select top-performing transgenic lines (e.g., lines 4, 7, 16, 24) and control plants.</w:t>
      </w:r>
    </w:p>
    <w:p w14:paraId="12181F61">
      <w:pPr>
        <w:rPr>
          <w:rFonts w:hint="eastAsia"/>
        </w:rPr>
      </w:pPr>
      <w:r>
        <w:rPr>
          <w:rFonts w:hint="eastAsia"/>
        </w:rPr>
        <w:t>2. Experimental Design:</w:t>
      </w:r>
    </w:p>
    <w:p w14:paraId="33D6BF5F">
      <w:pPr>
        <w:rPr>
          <w:rFonts w:hint="eastAsia"/>
        </w:rPr>
      </w:pPr>
      <w:r>
        <w:rPr>
          <w:rFonts w:hint="eastAsia"/>
        </w:rPr>
        <w:t xml:space="preserve">    a. For each experimental set, use two plants per selected transgenic line and two control plants.</w:t>
      </w:r>
    </w:p>
    <w:p w14:paraId="38608807">
      <w:pPr>
        <w:rPr>
          <w:rFonts w:hint="eastAsia"/>
        </w:rPr>
      </w:pPr>
      <w:r>
        <w:rPr>
          <w:rFonts w:hint="eastAsia"/>
        </w:rPr>
        <w:t xml:space="preserve">    b. Randomize all plants within a net chamber.</w:t>
      </w:r>
    </w:p>
    <w:p w14:paraId="77ECCD7A">
      <w:pPr>
        <w:rPr>
          <w:rFonts w:hint="eastAsia"/>
        </w:rPr>
      </w:pPr>
      <w:r>
        <w:rPr>
          <w:rFonts w:hint="eastAsia"/>
        </w:rPr>
        <w:t>3. Infestation:</w:t>
      </w:r>
    </w:p>
    <w:p w14:paraId="3359AEC7">
      <w:pPr>
        <w:rPr>
          <w:rFonts w:hint="eastAsia"/>
        </w:rPr>
      </w:pPr>
      <w:r>
        <w:rPr>
          <w:rFonts w:hint="eastAsia"/>
        </w:rPr>
        <w:t xml:space="preserve">    a. Release a known number of freshly hatched adult whiteflies directly onto each plant.</w:t>
      </w:r>
    </w:p>
    <w:p w14:paraId="59201432">
      <w:pPr>
        <w:rPr>
          <w:rFonts w:hint="eastAsia"/>
        </w:rPr>
      </w:pPr>
      <w:r>
        <w:rPr>
          <w:rFonts w:hint="eastAsia"/>
        </w:rPr>
        <w:t xml:space="preserve">    b. To contain insects initially, cover each plant with a fine mesh or poly bag at release time. Remove the cover once insects settle on the plant.</w:t>
      </w:r>
    </w:p>
    <w:p w14:paraId="2027EAD9">
      <w:pPr>
        <w:rPr>
          <w:rFonts w:hint="eastAsia"/>
        </w:rPr>
      </w:pPr>
      <w:r>
        <w:rPr>
          <w:rFonts w:hint="eastAsia"/>
        </w:rPr>
        <w:t xml:space="preserve">    c. Record the initial insect count on each plant.</w:t>
      </w:r>
    </w:p>
    <w:p w14:paraId="012C35B3">
      <w:pPr>
        <w:rPr>
          <w:rFonts w:hint="eastAsia"/>
        </w:rPr>
      </w:pPr>
      <w:r>
        <w:rPr>
          <w:rFonts w:hint="eastAsia"/>
        </w:rPr>
        <w:t>4. Maintenance and Monitoring:</w:t>
      </w:r>
    </w:p>
    <w:p w14:paraId="0C66E41F">
      <w:pPr>
        <w:rPr>
          <w:rFonts w:hint="eastAsia"/>
        </w:rPr>
      </w:pPr>
      <w:r>
        <w:rPr>
          <w:rFonts w:hint="eastAsia"/>
        </w:rPr>
        <w:t xml:space="preserve">    a. Grow plants under standard greenhouse conditions.</w:t>
      </w:r>
    </w:p>
    <w:p w14:paraId="0739A56F">
      <w:pPr>
        <w:rPr>
          <w:rFonts w:hint="eastAsia"/>
        </w:rPr>
      </w:pPr>
      <w:r>
        <w:rPr>
          <w:rFonts w:hint="eastAsia"/>
        </w:rPr>
        <w:t xml:space="preserve">    b. Re-randomize plant positions within the chamber every three days to eliminate positional bias.</w:t>
      </w:r>
    </w:p>
    <w:p w14:paraId="559E8408">
      <w:pPr>
        <w:rPr>
          <w:rFonts w:hint="eastAsia"/>
        </w:rPr>
      </w:pPr>
      <w:r>
        <w:rPr>
          <w:rFonts w:hint="eastAsia"/>
        </w:rPr>
        <w:t xml:space="preserve">    c. After 15 days, carefully count the total number of whiteflies surviving on each plant.</w:t>
      </w:r>
    </w:p>
    <w:p w14:paraId="51B9CB34">
      <w:pPr>
        <w:rPr>
          <w:rFonts w:hint="eastAsia"/>
        </w:rPr>
      </w:pPr>
      <w:r>
        <w:rPr>
          <w:rFonts w:hint="eastAsia"/>
        </w:rPr>
        <w:t>5. Data Analysis:</w:t>
      </w:r>
    </w:p>
    <w:p w14:paraId="6BAC8D5B">
      <w:pPr>
        <w:rPr>
          <w:rFonts w:hint="eastAsia"/>
        </w:rPr>
      </w:pPr>
      <w:r>
        <w:rPr>
          <w:rFonts w:hint="eastAsia"/>
        </w:rPr>
        <w:t xml:space="preserve">    a. Calculate the average number of surviving insects per transgenic line.</w:t>
      </w:r>
    </w:p>
    <w:p w14:paraId="43891526">
      <w:pPr>
        <w:rPr>
          <w:rFonts w:hint="eastAsia"/>
        </w:rPr>
      </w:pPr>
      <w:r>
        <w:rPr>
          <w:rFonts w:hint="eastAsia"/>
        </w:rPr>
        <w:t xml:space="preserve">    b. Calculate percent reduction in whitefly population for each transgenic line compared to control using the formula: P = [1 - (Ta/Tb) / (Ca/Cb)] * 100, where T and C are transgenic and control, a and b are counts after 15 days and at infestation, respectively.</w:t>
      </w:r>
    </w:p>
    <w:p w14:paraId="60288935">
      <w:pPr>
        <w:rPr>
          <w:rFonts w:hint="eastAsia"/>
        </w:rPr>
      </w:pPr>
      <w:r>
        <w:rPr>
          <w:rFonts w:hint="eastAsia"/>
        </w:rPr>
        <w:t>$</w:t>
      </w:r>
    </w:p>
    <w:p w14:paraId="2A9D7866">
      <w:pPr>
        <w:rPr>
          <w:rFonts w:hint="eastAsia"/>
        </w:rPr>
      </w:pPr>
      <w:r>
        <w:rPr>
          <w:rFonts w:hint="eastAsia"/>
        </w:rPr>
        <w:t>Key_materials_and_equipment:</w:t>
      </w:r>
    </w:p>
    <w:p w14:paraId="2C909700">
      <w:pPr>
        <w:rPr>
          <w:rFonts w:hint="eastAsia"/>
        </w:rPr>
      </w:pPr>
      <w:r>
        <w:rPr>
          <w:rFonts w:hint="eastAsia"/>
        </w:rPr>
        <w:t>- Transgenic and control tobacco plants.</w:t>
      </w:r>
    </w:p>
    <w:p w14:paraId="6B9EDFD1">
      <w:pPr>
        <w:rPr>
          <w:rFonts w:hint="eastAsia"/>
        </w:rPr>
      </w:pPr>
      <w:r>
        <w:rPr>
          <w:rFonts w:hint="eastAsia"/>
        </w:rPr>
        <w:t>- 100 mL perforated specimen tubes with caps.</w:t>
      </w:r>
    </w:p>
    <w:p w14:paraId="030FBCC2">
      <w:pPr>
        <w:rPr>
          <w:rFonts w:hint="eastAsia"/>
        </w:rPr>
      </w:pPr>
      <w:r>
        <w:rPr>
          <w:rFonts w:hint="eastAsia"/>
        </w:rPr>
        <w:t>- 1% Agar.</w:t>
      </w:r>
    </w:p>
    <w:p w14:paraId="74074877">
      <w:pPr>
        <w:rPr>
          <w:rFonts w:hint="eastAsia"/>
        </w:rPr>
      </w:pPr>
      <w:r>
        <w:rPr>
          <w:rFonts w:hint="eastAsia"/>
        </w:rPr>
        <w:t>- Fine mesh or poly bags for whole-plant assay.</w:t>
      </w:r>
    </w:p>
    <w:p w14:paraId="7DD3B02B">
      <w:pPr>
        <w:rPr>
          <w:rFonts w:hint="eastAsia"/>
        </w:rPr>
      </w:pPr>
      <w:r>
        <w:rPr>
          <w:rFonts w:hint="eastAsia"/>
        </w:rPr>
        <w:t>- Net chambers or insect-proof cages.</w:t>
      </w:r>
    </w:p>
    <w:p w14:paraId="0D9AC52F">
      <w:pPr>
        <w:rPr>
          <w:rFonts w:hint="eastAsia"/>
        </w:rPr>
      </w:pPr>
      <w:r>
        <w:rPr>
          <w:rFonts w:hint="eastAsia"/>
        </w:rPr>
        <w:t>- Soft forceps or aspirator for handling whiteflies.</w:t>
      </w:r>
    </w:p>
    <w:p w14:paraId="32495A6E">
      <w:pPr>
        <w:rPr>
          <w:rFonts w:hint="eastAsia"/>
        </w:rPr>
      </w:pPr>
      <w:r>
        <w:rPr>
          <w:rFonts w:hint="eastAsia"/>
        </w:rPr>
        <w:t>$</w:t>
      </w:r>
    </w:p>
    <w:p w14:paraId="42F87B6C">
      <w:pPr>
        <w:rPr>
          <w:rFonts w:hint="eastAsia"/>
        </w:rPr>
      </w:pPr>
      <w:r>
        <w:rPr>
          <w:rFonts w:hint="eastAsia"/>
        </w:rPr>
        <w:t>Controls_and_validation:</w:t>
      </w:r>
    </w:p>
    <w:p w14:paraId="7EE753C1">
      <w:pPr>
        <w:rPr>
          <w:rFonts w:hint="eastAsia"/>
        </w:rPr>
      </w:pPr>
      <w:r>
        <w:rPr>
          <w:rFonts w:hint="eastAsia"/>
        </w:rPr>
        <w:t>- Positive control: Not applicable in a toxicity sense. The control transgenic plant (expressing non-target dsRNA, e.g., asal) serves as the baseline for "normal" whitefly survival.</w:t>
      </w:r>
    </w:p>
    <w:p w14:paraId="5A877DAB">
      <w:pPr>
        <w:rPr>
          <w:rFonts w:hint="eastAsia"/>
        </w:rPr>
      </w:pPr>
      <w:r>
        <w:rPr>
          <w:rFonts w:hint="eastAsia"/>
        </w:rPr>
        <w:t>- Validation logic: Significant increases in mortality (leaf disc) and significant decreases in surviving population (whole plant) in experimental lines compared to the control line indicate successful RNAi-mediated toxicity.</w:t>
      </w:r>
    </w:p>
    <w:p w14:paraId="788B266E">
      <w:pPr>
        <w:rPr>
          <w:rFonts w:hint="eastAsia"/>
        </w:rPr>
      </w:pPr>
      <w:r>
        <w:rPr>
          <w:rFonts w:hint="eastAsia"/>
        </w:rPr>
        <w:t>- Statistical analysis: Use one-way ANOVA with post-hoc test (e.g., DMRT) for leaf disc assay mortality data. Use Student's t-test to compare surviving insect numbers in the whole-plant assay.</w:t>
      </w:r>
    </w:p>
    <w:p w14:paraId="6D24753C">
      <w:pPr>
        <w:rPr>
          <w:rFonts w:hint="eastAsia"/>
        </w:rPr>
      </w:pPr>
      <w:r>
        <w:rPr>
          <w:rFonts w:hint="eastAsia"/>
        </w:rPr>
        <w:t>$</w:t>
      </w:r>
    </w:p>
    <w:p w14:paraId="6984C713">
      <w:pPr>
        <w:rPr>
          <w:rFonts w:hint="eastAsia"/>
        </w:rPr>
      </w:pPr>
      <w:r>
        <w:rPr>
          <w:rFonts w:hint="eastAsia"/>
        </w:rPr>
        <w:t>Notes:</w:t>
      </w:r>
    </w:p>
    <w:p w14:paraId="3C4AA663">
      <w:pPr>
        <w:rPr>
          <w:rFonts w:hint="eastAsia"/>
        </w:rPr>
      </w:pPr>
      <w:r>
        <w:rPr>
          <w:rFonts w:hint="eastAsia"/>
        </w:rPr>
        <w:t>- Use whiteflies of uniform age and health.</w:t>
      </w:r>
    </w:p>
    <w:p w14:paraId="3519F515">
      <w:pPr>
        <w:rPr>
          <w:rFonts w:hint="eastAsia"/>
        </w:rPr>
      </w:pPr>
      <w:r>
        <w:rPr>
          <w:rFonts w:hint="eastAsia"/>
        </w:rPr>
        <w:t>- The leaf disc assay is a high-throughput initial screen. The whole-plant assay better reflects a real feeding scenario.</w:t>
      </w:r>
    </w:p>
    <w:p w14:paraId="690B69FF">
      <w:pPr>
        <w:rPr>
          <w:rFonts w:hint="eastAsia"/>
        </w:rPr>
      </w:pPr>
      <w:r>
        <w:rPr>
          <w:rFonts w:hint="eastAsia"/>
        </w:rPr>
        <w:t>- Ensure environmental conditions are consistent across all assays.</w:t>
      </w:r>
    </w:p>
    <w:p w14:paraId="1F3E633E">
      <w:pPr>
        <w:rPr>
          <w:rFonts w:hint="eastAsia"/>
          <w:lang w:val="en-US" w:eastAsia="zh-CN"/>
        </w:rPr>
      </w:pPr>
      <w:r>
        <w:rPr>
          <w:rFonts w:hint="eastAsia"/>
        </w:rPr>
        <w:t>{</w:t>
      </w:r>
      <w:r>
        <w:rPr>
          <w:rFonts w:hint="eastAsia"/>
          <w:lang w:val="en-US" w:eastAsia="zh-CN"/>
        </w:rPr>
        <w:t>}</w:t>
      </w:r>
    </w:p>
    <w:p w14:paraId="3B1B22D7">
      <w:pPr>
        <w:rPr>
          <w:rFonts w:hint="default"/>
          <w:lang w:val="en-US" w:eastAsia="zh-CN"/>
        </w:rPr>
      </w:pPr>
      <w:r>
        <w:rPr>
          <w:rFonts w:hint="eastAsia"/>
          <w:lang w:val="en-US" w:eastAsia="zh-CN"/>
        </w:rPr>
        <w:t>$</w:t>
      </w:r>
    </w:p>
    <w:p w14:paraId="5E788727">
      <w:pPr>
        <w:rPr>
          <w:rFonts w:hint="eastAsia"/>
        </w:rPr>
      </w:pPr>
      <w:r>
        <w:rPr>
          <w:rFonts w:hint="eastAsia"/>
        </w:rPr>
        <w:t>Sub-protocol 6: Quantitative Analysis of Target Gene Knockdown in Whiteflies Fed on Transgenic Plants</w:t>
      </w:r>
    </w:p>
    <w:p w14:paraId="2A7885D5">
      <w:pPr>
        <w:rPr>
          <w:rFonts w:hint="eastAsia"/>
        </w:rPr>
      </w:pPr>
      <w:r>
        <w:rPr>
          <w:rFonts w:hint="eastAsia"/>
        </w:rPr>
        <w:t>[PROTOCOL_STAGE=EXPOSURE_MAINTENANCE, SAMPLE_COLLECTION, RNA_EXTRACTION, CDNA_SYNTHESIS, QRT_PCR]</w:t>
      </w:r>
    </w:p>
    <w:p w14:paraId="40F03082">
      <w:pPr>
        <w:rPr>
          <w:rFonts w:hint="eastAsia"/>
        </w:rPr>
      </w:pPr>
      <w:r>
        <w:rPr>
          <w:rFonts w:hint="eastAsia"/>
        </w:rPr>
        <w:t>Applicable_when:</w:t>
      </w:r>
    </w:p>
    <w:p w14:paraId="688D7E3A">
      <w:pPr>
        <w:rPr>
          <w:rFonts w:hint="eastAsia"/>
        </w:rPr>
      </w:pPr>
      <w:r>
        <w:rPr>
          <w:rFonts w:hint="eastAsia"/>
        </w:rPr>
        <w:t>- Measuring the RNAi efficacy at the molecular level by quantifying the reduction of target insect mRNA after feeding on transgenic plants.</w:t>
      </w:r>
    </w:p>
    <w:p w14:paraId="71493F46">
      <w:pPr>
        <w:rPr>
          <w:rFonts w:hint="eastAsia"/>
        </w:rPr>
      </w:pPr>
      <w:r>
        <w:rPr>
          <w:rFonts w:hint="eastAsia"/>
        </w:rPr>
        <w:t>Purpose:</w:t>
      </w:r>
    </w:p>
    <w:p w14:paraId="0333084C">
      <w:pPr>
        <w:rPr>
          <w:rFonts w:hint="eastAsia"/>
        </w:rPr>
      </w:pPr>
      <w:r>
        <w:rPr>
          <w:rFonts w:hint="eastAsia"/>
        </w:rPr>
        <w:t>- To isolate RNA from whiteflies fed on dsRNA-expressing plants and perform RT-qPCR to quantify the silencing of the target gene (v-ATPaseA).</w:t>
      </w:r>
    </w:p>
    <w:p w14:paraId="3EA309F1">
      <w:pPr>
        <w:rPr>
          <w:rFonts w:hint="eastAsia"/>
        </w:rPr>
      </w:pPr>
      <w:r>
        <w:rPr>
          <w:rFonts w:hint="eastAsia"/>
        </w:rPr>
        <w:t>$</w:t>
      </w:r>
    </w:p>
    <w:p w14:paraId="7BDC9D45">
      <w:pPr>
        <w:rPr>
          <w:rFonts w:hint="eastAsia"/>
        </w:rPr>
      </w:pPr>
      <w:r>
        <w:rPr>
          <w:rFonts w:hint="eastAsia"/>
        </w:rPr>
        <w:t>Procedure:</w:t>
      </w:r>
    </w:p>
    <w:p w14:paraId="66CF7942">
      <w:pPr>
        <w:rPr>
          <w:rFonts w:hint="eastAsia"/>
        </w:rPr>
      </w:pPr>
      <w:r>
        <w:rPr>
          <w:rFonts w:hint="eastAsia"/>
        </w:rPr>
        <w:t>1. Insect Infestation and Sampling:</w:t>
      </w:r>
    </w:p>
    <w:p w14:paraId="0FF9BFDB">
      <w:pPr>
        <w:rPr>
          <w:rFonts w:hint="eastAsia"/>
        </w:rPr>
      </w:pPr>
      <w:r>
        <w:rPr>
          <w:rFonts w:hint="eastAsia"/>
        </w:rPr>
        <w:t xml:space="preserve">    a. Release freshly hatched adult whiteflies onto selected transgenic lines (e.g., lines 7, 16) and control (asal) plants. Use three biological replicate plants per line.</w:t>
      </w:r>
    </w:p>
    <w:p w14:paraId="46A9EB76">
      <w:pPr>
        <w:rPr>
          <w:rFonts w:hint="eastAsia"/>
        </w:rPr>
      </w:pPr>
      <w:r>
        <w:rPr>
          <w:rFonts w:hint="eastAsia"/>
        </w:rPr>
        <w:t xml:space="preserve">    b. Allow whiteflies to feed ad libitum.</w:t>
      </w:r>
    </w:p>
    <w:p w14:paraId="1BC40729">
      <w:pPr>
        <w:rPr>
          <w:rFonts w:hint="eastAsia"/>
        </w:rPr>
      </w:pPr>
      <w:r>
        <w:rPr>
          <w:rFonts w:hint="eastAsia"/>
        </w:rPr>
        <w:t xml:space="preserve">    c. At specific time points post-infestation (e.g., 2, 4, 6, 8 days), collect whiteflies from each plant. Pool whiteflies from replicate plants of the same line for each time point.</w:t>
      </w:r>
    </w:p>
    <w:p w14:paraId="7B123B4F">
      <w:pPr>
        <w:rPr>
          <w:rFonts w:hint="eastAsia"/>
        </w:rPr>
      </w:pPr>
      <w:r>
        <w:rPr>
          <w:rFonts w:hint="eastAsia"/>
        </w:rPr>
        <w:t>2. RNA Extraction:</w:t>
      </w:r>
    </w:p>
    <w:p w14:paraId="600A7208">
      <w:pPr>
        <w:rPr>
          <w:rFonts w:hint="eastAsia"/>
        </w:rPr>
      </w:pPr>
      <w:r>
        <w:rPr>
          <w:rFonts w:hint="eastAsia"/>
        </w:rPr>
        <w:t xml:space="preserve">    a. Homogenize the pooled whitefly samples immediately or freeze at -80°C.</w:t>
      </w:r>
    </w:p>
    <w:p w14:paraId="56BD96C5">
      <w:pPr>
        <w:rPr>
          <w:rFonts w:hint="eastAsia"/>
        </w:rPr>
      </w:pPr>
      <w:r>
        <w:rPr>
          <w:rFonts w:hint="eastAsia"/>
        </w:rPr>
        <w:t xml:space="preserve">    b. Extract total RNA using TRI-reagent according to the manufacturer's protocol. Include a DNase treatment step.</w:t>
      </w:r>
    </w:p>
    <w:p w14:paraId="71DFD8CE">
      <w:pPr>
        <w:rPr>
          <w:rFonts w:hint="eastAsia"/>
        </w:rPr>
      </w:pPr>
      <w:r>
        <w:rPr>
          <w:rFonts w:hint="eastAsia"/>
        </w:rPr>
        <w:t>3. cDNA Synthesis:</w:t>
      </w:r>
    </w:p>
    <w:p w14:paraId="50651645">
      <w:pPr>
        <w:rPr>
          <w:rFonts w:hint="eastAsia"/>
        </w:rPr>
      </w:pPr>
      <w:r>
        <w:rPr>
          <w:rFonts w:hint="eastAsia"/>
        </w:rPr>
        <w:t xml:space="preserve">    a. Quantify RNA. Use an equal amount of total RNA (e.g., 1 µg) from each sample for reverse transcription.</w:t>
      </w:r>
    </w:p>
    <w:p w14:paraId="4EA5E03D">
      <w:pPr>
        <w:ind w:firstLine="420"/>
        <w:rPr>
          <w:rFonts w:hint="eastAsia"/>
        </w:rPr>
      </w:pPr>
      <w:r>
        <w:rPr>
          <w:rFonts w:hint="eastAsia"/>
        </w:rPr>
        <w:t>b. Synthesize first-strand cDNA using a kit (e.g., Invitrogen Superscript) with random hexamers or oligo-dT primers.</w:t>
      </w:r>
    </w:p>
    <w:p w14:paraId="0054966F">
      <w:pPr>
        <w:rPr>
          <w:rFonts w:hint="eastAsia" w:eastAsiaTheme="minorEastAsia"/>
          <w:lang w:val="en-US" w:eastAsia="zh-CN"/>
        </w:rPr>
      </w:pPr>
      <w:r>
        <w:rPr>
          <w:rFonts w:hint="eastAsia"/>
          <w:lang w:val="en-US" w:eastAsia="zh-CN"/>
        </w:rPr>
        <w:t>$</w:t>
      </w:r>
    </w:p>
    <w:p w14:paraId="0AAD93CF">
      <w:pPr>
        <w:rPr>
          <w:rFonts w:hint="eastAsia"/>
        </w:rPr>
      </w:pPr>
      <w:r>
        <w:rPr>
          <w:rFonts w:hint="eastAsia"/>
        </w:rPr>
        <w:t>4. Quantitative PCR (qPCR):</w:t>
      </w:r>
    </w:p>
    <w:p w14:paraId="2718F451">
      <w:pPr>
        <w:rPr>
          <w:rFonts w:hint="eastAsia"/>
        </w:rPr>
      </w:pPr>
      <w:r>
        <w:rPr>
          <w:rFonts w:hint="eastAsia"/>
        </w:rPr>
        <w:t xml:space="preserve">    a. Design primers specific to the target insect gene (v-ATPaseA) and a stable reference gene (e.g., actin). Validate primer efficiency.</w:t>
      </w:r>
    </w:p>
    <w:p w14:paraId="3B790547">
      <w:pPr>
        <w:rPr>
          <w:rFonts w:hint="eastAsia"/>
        </w:rPr>
      </w:pPr>
      <w:r>
        <w:rPr>
          <w:rFonts w:hint="eastAsia"/>
        </w:rPr>
        <w:t xml:space="preserve">    b. Prepare 10 µL reactions containing: 0.5 µL cDNA, 5 pmol of each primer, and 5 µL of 2x SYBR Green Master Mix.</w:t>
      </w:r>
    </w:p>
    <w:p w14:paraId="4A7C10B8">
      <w:pPr>
        <w:rPr>
          <w:rFonts w:hint="eastAsia"/>
        </w:rPr>
      </w:pPr>
      <w:r>
        <w:rPr>
          <w:rFonts w:hint="eastAsia"/>
        </w:rPr>
        <w:t xml:space="preserve">    c. Run reactions in triplicate (technical replicates) on a real-time PCR system (e.g., ABI Prism 7300).</w:t>
      </w:r>
    </w:p>
    <w:p w14:paraId="312C1E18">
      <w:pPr>
        <w:rPr>
          <w:rFonts w:hint="eastAsia"/>
        </w:rPr>
      </w:pPr>
      <w:r>
        <w:rPr>
          <w:rFonts w:hint="eastAsia"/>
        </w:rPr>
        <w:t xml:space="preserve">    d. Include a no-template control (NTC) for each primer set.</w:t>
      </w:r>
    </w:p>
    <w:p w14:paraId="2EDA5921">
      <w:pPr>
        <w:rPr>
          <w:rFonts w:hint="eastAsia"/>
        </w:rPr>
      </w:pPr>
      <w:r>
        <w:rPr>
          <w:rFonts w:hint="eastAsia"/>
        </w:rPr>
        <w:t>5. Data Analysis:</w:t>
      </w:r>
    </w:p>
    <w:p w14:paraId="4E2ACECA">
      <w:pPr>
        <w:rPr>
          <w:rFonts w:hint="eastAsia"/>
        </w:rPr>
      </w:pPr>
      <w:r>
        <w:rPr>
          <w:rFonts w:hint="eastAsia"/>
        </w:rPr>
        <w:t xml:space="preserve">    a. Calculate the average Cq (Ct) value for the target and reference genes for each sample.</w:t>
      </w:r>
    </w:p>
    <w:p w14:paraId="419AD3DC">
      <w:pPr>
        <w:rPr>
          <w:rFonts w:hint="eastAsia"/>
        </w:rPr>
      </w:pPr>
      <w:r>
        <w:rPr>
          <w:rFonts w:hint="eastAsia"/>
        </w:rPr>
        <w:t xml:space="preserve">    b. Normalize the target gene Cq to the reference gene Cq (ΔCq).</w:t>
      </w:r>
    </w:p>
    <w:p w14:paraId="5E27635B">
      <w:pPr>
        <w:rPr>
          <w:rFonts w:hint="eastAsia"/>
        </w:rPr>
      </w:pPr>
      <w:r>
        <w:rPr>
          <w:rFonts w:hint="eastAsia"/>
        </w:rPr>
        <w:t xml:space="preserve">    c. Calculate the ΔΔCq by subtracting the ΔCq of the control sample (whiteflies from asal plants) from the ΔCq of the experimental sample.</w:t>
      </w:r>
    </w:p>
    <w:p w14:paraId="3BEDFFF7">
      <w:pPr>
        <w:rPr>
          <w:rFonts w:hint="eastAsia"/>
        </w:rPr>
      </w:pPr>
      <w:r>
        <w:rPr>
          <w:rFonts w:hint="eastAsia"/>
        </w:rPr>
        <w:t xml:space="preserve">    d. Calculate the relative gene expression (fold change) using the formula 2^(-ΔΔCq).</w:t>
      </w:r>
    </w:p>
    <w:p w14:paraId="2FEA3576">
      <w:pPr>
        <w:rPr>
          <w:rFonts w:hint="eastAsia"/>
        </w:rPr>
      </w:pPr>
      <w:r>
        <w:rPr>
          <w:rFonts w:hint="eastAsia"/>
        </w:rPr>
        <w:t xml:space="preserve">    e. Express results as percent reduction: (1 - 2^(-ΔΔCq)) * 100%.</w:t>
      </w:r>
    </w:p>
    <w:p w14:paraId="1B1A3953">
      <w:pPr>
        <w:rPr>
          <w:rFonts w:hint="eastAsia"/>
        </w:rPr>
      </w:pPr>
      <w:r>
        <w:rPr>
          <w:rFonts w:hint="eastAsia"/>
        </w:rPr>
        <w:t>$</w:t>
      </w:r>
    </w:p>
    <w:p w14:paraId="0C240B5E">
      <w:pPr>
        <w:rPr>
          <w:rFonts w:hint="eastAsia"/>
        </w:rPr>
      </w:pPr>
      <w:r>
        <w:rPr>
          <w:rFonts w:hint="eastAsia"/>
        </w:rPr>
        <w:t>Key_materials_and_equipment:</w:t>
      </w:r>
    </w:p>
    <w:p w14:paraId="2CF68589">
      <w:pPr>
        <w:rPr>
          <w:rFonts w:hint="eastAsia"/>
        </w:rPr>
      </w:pPr>
      <w:r>
        <w:rPr>
          <w:rFonts w:hint="eastAsia"/>
        </w:rPr>
        <w:t>- Transgenic and control plants with feeding whiteflies.</w:t>
      </w:r>
    </w:p>
    <w:p w14:paraId="39C83684">
      <w:pPr>
        <w:rPr>
          <w:rFonts w:hint="eastAsia"/>
        </w:rPr>
      </w:pPr>
      <w:r>
        <w:rPr>
          <w:rFonts w:hint="eastAsia"/>
        </w:rPr>
        <w:t>- TRI-reagent.</w:t>
      </w:r>
    </w:p>
    <w:p w14:paraId="40DC7AC9">
      <w:pPr>
        <w:rPr>
          <w:rFonts w:hint="eastAsia"/>
        </w:rPr>
      </w:pPr>
      <w:r>
        <w:rPr>
          <w:rFonts w:hint="eastAsia"/>
        </w:rPr>
        <w:t>- DNase I.</w:t>
      </w:r>
    </w:p>
    <w:p w14:paraId="1845D0AE">
      <w:pPr>
        <w:rPr>
          <w:rFonts w:hint="eastAsia"/>
        </w:rPr>
      </w:pPr>
      <w:r>
        <w:rPr>
          <w:rFonts w:hint="eastAsia"/>
        </w:rPr>
        <w:t>- Nanodrop or similar for RNA quantification.</w:t>
      </w:r>
    </w:p>
    <w:p w14:paraId="6661F03B">
      <w:pPr>
        <w:rPr>
          <w:rFonts w:hint="eastAsia"/>
        </w:rPr>
      </w:pPr>
      <w:r>
        <w:rPr>
          <w:rFonts w:hint="eastAsia"/>
        </w:rPr>
        <w:t>- Reverse transcription kit.</w:t>
      </w:r>
    </w:p>
    <w:p w14:paraId="1F56AFAB">
      <w:pPr>
        <w:rPr>
          <w:rFonts w:hint="eastAsia"/>
        </w:rPr>
      </w:pPr>
      <w:r>
        <w:rPr>
          <w:rFonts w:hint="eastAsia"/>
        </w:rPr>
        <w:t>- Real-time PCR system (e.g., Applied Biosystems).</w:t>
      </w:r>
    </w:p>
    <w:p w14:paraId="3050DD47">
      <w:pPr>
        <w:rPr>
          <w:rFonts w:hint="eastAsia"/>
        </w:rPr>
      </w:pPr>
      <w:r>
        <w:rPr>
          <w:rFonts w:hint="eastAsia"/>
        </w:rPr>
        <w:t>- SYBR Green Master Mix.</w:t>
      </w:r>
    </w:p>
    <w:p w14:paraId="5F0C07A3">
      <w:pPr>
        <w:rPr>
          <w:rFonts w:hint="eastAsia"/>
        </w:rPr>
      </w:pPr>
      <w:r>
        <w:rPr>
          <w:rFonts w:hint="eastAsia"/>
        </w:rPr>
        <w:t>- Whitefly-specific primers for target and reference genes.</w:t>
      </w:r>
    </w:p>
    <w:p w14:paraId="52DEA22B">
      <w:pPr>
        <w:rPr>
          <w:rFonts w:hint="eastAsia"/>
        </w:rPr>
      </w:pPr>
      <w:r>
        <w:rPr>
          <w:rFonts w:hint="eastAsia"/>
        </w:rPr>
        <w:t>$</w:t>
      </w:r>
    </w:p>
    <w:p w14:paraId="2B3889AC">
      <w:pPr>
        <w:rPr>
          <w:rFonts w:hint="eastAsia"/>
        </w:rPr>
      </w:pPr>
      <w:r>
        <w:rPr>
          <w:rFonts w:hint="eastAsia"/>
        </w:rPr>
        <w:t>Controls_and_validation:</w:t>
      </w:r>
    </w:p>
    <w:p w14:paraId="2437D61A">
      <w:pPr>
        <w:rPr>
          <w:rFonts w:hint="eastAsia"/>
        </w:rPr>
      </w:pPr>
      <w:r>
        <w:rPr>
          <w:rFonts w:hint="eastAsia"/>
        </w:rPr>
        <w:t>- Positive control: Not applicable for knockdown. The control group (whiteflies from asal plants) defines the baseline expression level (100%).</w:t>
      </w:r>
    </w:p>
    <w:p w14:paraId="25B9AD6D">
      <w:pPr>
        <w:rPr>
          <w:rFonts w:hint="eastAsia"/>
        </w:rPr>
      </w:pPr>
      <w:r>
        <w:rPr>
          <w:rFonts w:hint="eastAsia"/>
        </w:rPr>
        <w:t>- Negative control: NTC in qPCR.</w:t>
      </w:r>
    </w:p>
    <w:p w14:paraId="49D30FD3">
      <w:pPr>
        <w:rPr>
          <w:rFonts w:hint="eastAsia"/>
        </w:rPr>
      </w:pPr>
      <w:r>
        <w:rPr>
          <w:rFonts w:hint="eastAsia"/>
        </w:rPr>
        <w:t>- Validation logic: A significant reduction (e.g., 62%) in the relative transcript level of v-ATPaseA in whiteflies fed on transgenic plants compared to those fed on control plants confirms successful RNAi delivery and activity.</w:t>
      </w:r>
    </w:p>
    <w:p w14:paraId="0D32F224">
      <w:pPr>
        <w:rPr>
          <w:rFonts w:hint="eastAsia"/>
        </w:rPr>
      </w:pPr>
      <w:r>
        <w:rPr>
          <w:rFonts w:hint="eastAsia"/>
        </w:rPr>
        <w:t>- Statistical analysis: Analyze the fold change data for significant difference using Student's t-test.</w:t>
      </w:r>
    </w:p>
    <w:p w14:paraId="443481F2">
      <w:pPr>
        <w:rPr>
          <w:rFonts w:hint="eastAsia"/>
        </w:rPr>
      </w:pPr>
      <w:r>
        <w:rPr>
          <w:rFonts w:hint="eastAsia"/>
        </w:rPr>
        <w:t>$</w:t>
      </w:r>
    </w:p>
    <w:p w14:paraId="30C0D8B4">
      <w:pPr>
        <w:rPr>
          <w:rFonts w:hint="eastAsia"/>
        </w:rPr>
      </w:pPr>
      <w:r>
        <w:rPr>
          <w:rFonts w:hint="eastAsia"/>
        </w:rPr>
        <w:t>Notes:</w:t>
      </w:r>
    </w:p>
    <w:p w14:paraId="3FC95095">
      <w:pPr>
        <w:rPr>
          <w:rFonts w:hint="eastAsia"/>
        </w:rPr>
      </w:pPr>
      <w:r>
        <w:rPr>
          <w:rFonts w:hint="eastAsia"/>
        </w:rPr>
        <w:t>- Sampling time points are critical as knockdown may be time-dependent.</w:t>
      </w:r>
    </w:p>
    <w:p w14:paraId="0B2A92F8">
      <w:pPr>
        <w:rPr>
          <w:rFonts w:hint="eastAsia"/>
        </w:rPr>
      </w:pPr>
      <w:r>
        <w:rPr>
          <w:rFonts w:hint="eastAsia"/>
        </w:rPr>
        <w:t>- Pooling insects from multiple plants per line increases sample size and reduces plant-to-plant variation.</w:t>
      </w:r>
    </w:p>
    <w:p w14:paraId="24854DEE">
      <w:pPr>
        <w:rPr>
          <w:rFonts w:hint="eastAsia"/>
        </w:rPr>
      </w:pPr>
      <w:r>
        <w:rPr>
          <w:rFonts w:hint="eastAsia"/>
        </w:rPr>
        <w:t>- Ensure the reference gene (actin) expression is stable across treatments and time points.</w:t>
      </w:r>
    </w:p>
    <w:p w14:paraId="3F769EDB">
      <w:pPr>
        <w:rPr>
          <w:rFonts w:hint="eastAsia"/>
          <w:lang w:val="en-US" w:eastAsia="zh-CN"/>
        </w:rPr>
      </w:pPr>
      <w:r>
        <w:rPr>
          <w:rFonts w:hint="eastAsia"/>
        </w:rPr>
        <w:t>{</w:t>
      </w:r>
      <w:r>
        <w:rPr>
          <w:rFonts w:hint="eastAsia"/>
          <w:lang w:val="en-US" w:eastAsia="zh-CN"/>
        </w:rPr>
        <w:t>}</w:t>
      </w:r>
    </w:p>
    <w:p w14:paraId="76F1AD0C">
      <w:pPr>
        <w:rPr>
          <w:rFonts w:hint="default"/>
          <w:lang w:val="en-US" w:eastAsia="zh-CN"/>
        </w:rPr>
      </w:pPr>
      <w:r>
        <w:rPr>
          <w:rFonts w:hint="eastAsia"/>
          <w:lang w:val="en-US" w:eastAsia="zh-CN"/>
        </w:rPr>
        <w:t>$</w:t>
      </w:r>
    </w:p>
    <w:p w14:paraId="677027C2">
      <w:pPr>
        <w:rPr>
          <w:rFonts w:hint="eastAsia"/>
        </w:rPr>
      </w:pPr>
      <w:r>
        <w:rPr>
          <w:rFonts w:hint="eastAsia"/>
        </w:rPr>
        <w:t>Sub-protocol 7: Biochemical Assessment of Plant Health Post-Whitefly Infestation</w:t>
      </w:r>
    </w:p>
    <w:p w14:paraId="38E4B677">
      <w:pPr>
        <w:rPr>
          <w:rFonts w:hint="eastAsia"/>
        </w:rPr>
      </w:pPr>
      <w:r>
        <w:rPr>
          <w:rFonts w:hint="eastAsia"/>
        </w:rPr>
        <w:t>[PROTOCOL_STAGE=PHYSIOLOGICAL_MEASUREMENT]</w:t>
      </w:r>
    </w:p>
    <w:p w14:paraId="73CFFF32">
      <w:pPr>
        <w:rPr>
          <w:rFonts w:hint="eastAsia"/>
        </w:rPr>
      </w:pPr>
      <w:r>
        <w:rPr>
          <w:rFonts w:hint="eastAsia"/>
        </w:rPr>
        <w:t>$</w:t>
      </w:r>
    </w:p>
    <w:p w14:paraId="6502CF03">
      <w:pPr>
        <w:rPr>
          <w:rFonts w:hint="eastAsia"/>
        </w:rPr>
      </w:pPr>
      <w:r>
        <w:rPr>
          <w:rFonts w:hint="eastAsia"/>
        </w:rPr>
        <w:t>Applicable_when:</w:t>
      </w:r>
    </w:p>
    <w:p w14:paraId="42A07031">
      <w:pPr>
        <w:rPr>
          <w:rFonts w:hint="eastAsia"/>
        </w:rPr>
      </w:pPr>
      <w:r>
        <w:rPr>
          <w:rFonts w:hint="eastAsia"/>
        </w:rPr>
        <w:t>- Evaluating the protective effect of HIGS on the host plant by measuring a physiological parameter affected by pest feeding (e.g., sugar content).</w:t>
      </w:r>
    </w:p>
    <w:p w14:paraId="3D1BB5BB">
      <w:pPr>
        <w:rPr>
          <w:rFonts w:hint="eastAsia"/>
        </w:rPr>
      </w:pPr>
      <w:r>
        <w:rPr>
          <w:rFonts w:hint="eastAsia"/>
        </w:rPr>
        <w:t>Purpose:</w:t>
      </w:r>
    </w:p>
    <w:p w14:paraId="6F3E9999">
      <w:pPr>
        <w:rPr>
          <w:rFonts w:hint="eastAsia"/>
        </w:rPr>
      </w:pPr>
      <w:r>
        <w:rPr>
          <w:rFonts w:hint="eastAsia"/>
        </w:rPr>
        <w:t>- To quantify the loss of soluble sugars in leaves due to whitefly feeding stress and to demonstrate that transgenic plants are protected from this damage.</w:t>
      </w:r>
    </w:p>
    <w:p w14:paraId="0978D097">
      <w:pPr>
        <w:rPr>
          <w:rFonts w:hint="eastAsia"/>
        </w:rPr>
      </w:pPr>
      <w:r>
        <w:rPr>
          <w:rFonts w:hint="eastAsia"/>
        </w:rPr>
        <w:t>Procedure:</w:t>
      </w:r>
    </w:p>
    <w:p w14:paraId="334F9EBD">
      <w:pPr>
        <w:rPr>
          <w:rFonts w:hint="eastAsia"/>
        </w:rPr>
      </w:pPr>
      <w:r>
        <w:rPr>
          <w:rFonts w:hint="eastAsia"/>
        </w:rPr>
        <w:t>1. Plant Infestation:</w:t>
      </w:r>
    </w:p>
    <w:p w14:paraId="168CA174">
      <w:pPr>
        <w:rPr>
          <w:rFonts w:hint="eastAsia"/>
        </w:rPr>
      </w:pPr>
      <w:r>
        <w:rPr>
          <w:rFonts w:hint="eastAsia"/>
        </w:rPr>
        <w:t xml:space="preserve">    a. Use three-month-old plants from selected transgenic lines and control (asal) plants.</w:t>
      </w:r>
    </w:p>
    <w:p w14:paraId="356404CD">
      <w:pPr>
        <w:rPr>
          <w:rFonts w:hint="eastAsia"/>
        </w:rPr>
      </w:pPr>
      <w:r>
        <w:rPr>
          <w:rFonts w:hint="eastAsia"/>
        </w:rPr>
        <w:t xml:space="preserve">    b. Challenge plants with a heavy infestation of whiteflies (freshly hatched adults). Maintain a set of non-infested plants of each line as a baseline.</w:t>
      </w:r>
    </w:p>
    <w:p w14:paraId="1C0329DD">
      <w:pPr>
        <w:rPr>
          <w:rFonts w:hint="eastAsia"/>
        </w:rPr>
      </w:pPr>
      <w:r>
        <w:rPr>
          <w:rFonts w:hint="eastAsia"/>
        </w:rPr>
        <w:t xml:space="preserve">    c. Allow infestation to proceed for a defined period (e.g., until control plants show visual stress like leaf drooping).</w:t>
      </w:r>
    </w:p>
    <w:p w14:paraId="1099A217">
      <w:pPr>
        <w:rPr>
          <w:rFonts w:hint="eastAsia"/>
        </w:rPr>
      </w:pPr>
      <w:r>
        <w:rPr>
          <w:rFonts w:hint="eastAsia"/>
        </w:rPr>
        <w:t>2. Sample Collection:</w:t>
      </w:r>
    </w:p>
    <w:p w14:paraId="55665B9C">
      <w:pPr>
        <w:rPr>
          <w:rFonts w:hint="eastAsia"/>
        </w:rPr>
      </w:pPr>
      <w:r>
        <w:rPr>
          <w:rFonts w:hint="eastAsia"/>
        </w:rPr>
        <w:t xml:space="preserve">    a. Harvest leaf samples from infested and non-infested plants. Use a consistent leaf position (e.g., fully expanded young leaf).</w:t>
      </w:r>
    </w:p>
    <w:p w14:paraId="6708BA4B">
      <w:pPr>
        <w:rPr>
          <w:rFonts w:hint="eastAsia"/>
        </w:rPr>
      </w:pPr>
      <w:r>
        <w:rPr>
          <w:rFonts w:hint="eastAsia"/>
        </w:rPr>
        <w:t xml:space="preserve">    b. Weigh out 1.5 g of fresh leaf tissue per sample.</w:t>
      </w:r>
    </w:p>
    <w:p w14:paraId="24625292">
      <w:pPr>
        <w:rPr>
          <w:rFonts w:hint="eastAsia"/>
        </w:rPr>
      </w:pPr>
      <w:r>
        <w:rPr>
          <w:rFonts w:hint="eastAsia"/>
        </w:rPr>
        <w:t>3. Sugar Extraction:</w:t>
      </w:r>
    </w:p>
    <w:p w14:paraId="24D887ED">
      <w:pPr>
        <w:rPr>
          <w:rFonts w:hint="eastAsia"/>
        </w:rPr>
      </w:pPr>
      <w:r>
        <w:rPr>
          <w:rFonts w:hint="eastAsia"/>
        </w:rPr>
        <w:t xml:space="preserve">    a. Homogenize the leaf tissue in 2.5 mL of 80% ethanol.</w:t>
      </w:r>
    </w:p>
    <w:p w14:paraId="265F0576">
      <w:pPr>
        <w:ind w:firstLine="420"/>
        <w:rPr>
          <w:rFonts w:hint="eastAsia"/>
        </w:rPr>
      </w:pPr>
      <w:r>
        <w:rPr>
          <w:rFonts w:hint="eastAsia"/>
        </w:rPr>
        <w:t>b. Centrifuge the homogenate to pellet debris. Collect the supernatant.</w:t>
      </w:r>
    </w:p>
    <w:p w14:paraId="041F16E3">
      <w:pPr>
        <w:rPr>
          <w:rFonts w:hint="eastAsia" w:eastAsiaTheme="minorEastAsia"/>
          <w:lang w:val="en-US" w:eastAsia="zh-CN"/>
        </w:rPr>
      </w:pPr>
      <w:r>
        <w:rPr>
          <w:rFonts w:hint="eastAsia"/>
          <w:lang w:val="en-US" w:eastAsia="zh-CN"/>
        </w:rPr>
        <w:t>$</w:t>
      </w:r>
    </w:p>
    <w:p w14:paraId="114ADAD5">
      <w:pPr>
        <w:rPr>
          <w:rFonts w:hint="eastAsia"/>
        </w:rPr>
      </w:pPr>
      <w:r>
        <w:rPr>
          <w:rFonts w:hint="eastAsia"/>
        </w:rPr>
        <w:t>4. Phenol-Sulfuric Acid Assay:</w:t>
      </w:r>
    </w:p>
    <w:p w14:paraId="77F6002D">
      <w:pPr>
        <w:rPr>
          <w:rFonts w:hint="eastAsia"/>
        </w:rPr>
      </w:pPr>
      <w:r>
        <w:rPr>
          <w:rFonts w:hint="eastAsia"/>
        </w:rPr>
        <w:t xml:space="preserve">    a. In a test tube, mix 2.5 mL of the supernatant with 2.5 mL of 5% phenol solution (v/v in water).</w:t>
      </w:r>
    </w:p>
    <w:p w14:paraId="241BDD28">
      <w:pPr>
        <w:rPr>
          <w:rFonts w:hint="eastAsia"/>
        </w:rPr>
      </w:pPr>
      <w:r>
        <w:rPr>
          <w:rFonts w:hint="eastAsia"/>
        </w:rPr>
        <w:t xml:space="preserve">    b. Rapidly add 5 mL of concentrated sulfuric acid to the mixture. Mix thoroughly immediately after addition. **Exercise extreme caution - concentrated sulfuric acid is highly corrosive.**</w:t>
      </w:r>
    </w:p>
    <w:p w14:paraId="2923DC94">
      <w:pPr>
        <w:rPr>
          <w:rFonts w:hint="eastAsia"/>
        </w:rPr>
      </w:pPr>
      <w:r>
        <w:rPr>
          <w:rFonts w:hint="eastAsia"/>
        </w:rPr>
        <w:t xml:space="preserve">    c. Allow the tubes to cool to room temperature (20°C).</w:t>
      </w:r>
    </w:p>
    <w:p w14:paraId="6C359941">
      <w:pPr>
        <w:rPr>
          <w:rFonts w:hint="eastAsia"/>
        </w:rPr>
      </w:pPr>
      <w:r>
        <w:rPr>
          <w:rFonts w:hint="eastAsia"/>
        </w:rPr>
        <w:t>5. Spectrophotometric Measurement:</w:t>
      </w:r>
    </w:p>
    <w:p w14:paraId="4CA86777">
      <w:pPr>
        <w:rPr>
          <w:rFonts w:hint="eastAsia"/>
        </w:rPr>
      </w:pPr>
      <w:r>
        <w:rPr>
          <w:rFonts w:hint="eastAsia"/>
        </w:rPr>
        <w:t xml:space="preserve">    a. Measure the absorbance of the cooled solution at 490 nm using a spectrophotometer (e.g., Perkin Elmer Lambda 35).</w:t>
      </w:r>
    </w:p>
    <w:p w14:paraId="0BF63464">
      <w:pPr>
        <w:rPr>
          <w:rFonts w:hint="eastAsia"/>
        </w:rPr>
      </w:pPr>
      <w:r>
        <w:rPr>
          <w:rFonts w:hint="eastAsia"/>
        </w:rPr>
        <w:t xml:space="preserve">    b. Include a reagent blank (80% ethanol + phenol + H2SO4).</w:t>
      </w:r>
    </w:p>
    <w:p w14:paraId="11E1AAFA">
      <w:pPr>
        <w:rPr>
          <w:rFonts w:hint="eastAsia"/>
        </w:rPr>
      </w:pPr>
      <w:r>
        <w:rPr>
          <w:rFonts w:hint="eastAsia"/>
        </w:rPr>
        <w:t>6. Quantification:</w:t>
      </w:r>
    </w:p>
    <w:p w14:paraId="65AACEE6">
      <w:pPr>
        <w:rPr>
          <w:rFonts w:hint="eastAsia"/>
        </w:rPr>
      </w:pPr>
      <w:r>
        <w:rPr>
          <w:rFonts w:hint="eastAsia"/>
        </w:rPr>
        <w:t xml:space="preserve">    a. Prepare a standard curve using known concentrations of dextrose (glucose) (e.g., 0, 20, 40, 60, 80, 100 µg/mL). Process standards exactly as the samples.</w:t>
      </w:r>
    </w:p>
    <w:p w14:paraId="286F6630">
      <w:pPr>
        <w:rPr>
          <w:rFonts w:hint="eastAsia"/>
        </w:rPr>
      </w:pPr>
      <w:r>
        <w:rPr>
          <w:rFonts w:hint="eastAsia"/>
        </w:rPr>
        <w:t xml:space="preserve">    b. Calculate the sugar concentration in each sample (mg per gram of fresh leaf weight) from the standard curve.</w:t>
      </w:r>
    </w:p>
    <w:p w14:paraId="200B6C61">
      <w:pPr>
        <w:rPr>
          <w:rFonts w:hint="eastAsia"/>
        </w:rPr>
      </w:pPr>
      <w:r>
        <w:rPr>
          <w:rFonts w:hint="eastAsia"/>
        </w:rPr>
        <w:t>$</w:t>
      </w:r>
    </w:p>
    <w:p w14:paraId="1D90E025">
      <w:pPr>
        <w:rPr>
          <w:rFonts w:hint="eastAsia"/>
        </w:rPr>
      </w:pPr>
      <w:r>
        <w:rPr>
          <w:rFonts w:hint="eastAsia"/>
        </w:rPr>
        <w:t>Key_materials_and_equipment:</w:t>
      </w:r>
    </w:p>
    <w:p w14:paraId="32865541">
      <w:pPr>
        <w:rPr>
          <w:rFonts w:hint="eastAsia"/>
        </w:rPr>
      </w:pPr>
      <w:r>
        <w:rPr>
          <w:rFonts w:hint="eastAsia"/>
        </w:rPr>
        <w:t>- Transgenic and control tobacco plants (infested and non-infested).</w:t>
      </w:r>
    </w:p>
    <w:p w14:paraId="5EE111FB">
      <w:pPr>
        <w:rPr>
          <w:rFonts w:hint="eastAsia"/>
        </w:rPr>
      </w:pPr>
      <w:r>
        <w:rPr>
          <w:rFonts w:hint="eastAsia"/>
        </w:rPr>
        <w:t>- 80% Ethanol.</w:t>
      </w:r>
    </w:p>
    <w:p w14:paraId="469BF9F4">
      <w:pPr>
        <w:rPr>
          <w:rFonts w:hint="eastAsia"/>
        </w:rPr>
      </w:pPr>
      <w:r>
        <w:rPr>
          <w:rFonts w:hint="eastAsia"/>
        </w:rPr>
        <w:t>- 5% Phenol solution.</w:t>
      </w:r>
    </w:p>
    <w:p w14:paraId="499C74DF">
      <w:pPr>
        <w:rPr>
          <w:rFonts w:hint="eastAsia"/>
        </w:rPr>
      </w:pPr>
      <w:r>
        <w:rPr>
          <w:rFonts w:hint="eastAsia"/>
        </w:rPr>
        <w:t>- Concentrated Sulfuric Acid.</w:t>
      </w:r>
    </w:p>
    <w:p w14:paraId="2CA470CC">
      <w:pPr>
        <w:rPr>
          <w:rFonts w:hint="eastAsia"/>
        </w:rPr>
      </w:pPr>
      <w:r>
        <w:rPr>
          <w:rFonts w:hint="eastAsia"/>
        </w:rPr>
        <w:t>- Fume hood, safety goggles, gloves, lab coat.</w:t>
      </w:r>
    </w:p>
    <w:p w14:paraId="0491139E">
      <w:pPr>
        <w:rPr>
          <w:rFonts w:hint="eastAsia"/>
        </w:rPr>
      </w:pPr>
      <w:r>
        <w:rPr>
          <w:rFonts w:hint="eastAsia"/>
        </w:rPr>
        <w:t>- Centrifuge.</w:t>
      </w:r>
    </w:p>
    <w:p w14:paraId="037F66E9">
      <w:pPr>
        <w:rPr>
          <w:rFonts w:hint="eastAsia"/>
        </w:rPr>
      </w:pPr>
      <w:r>
        <w:rPr>
          <w:rFonts w:hint="eastAsia"/>
        </w:rPr>
        <w:t>- Spectrophotometer (visible range).</w:t>
      </w:r>
    </w:p>
    <w:p w14:paraId="6907CE81">
      <w:pPr>
        <w:rPr>
          <w:rFonts w:hint="eastAsia"/>
        </w:rPr>
      </w:pPr>
      <w:r>
        <w:rPr>
          <w:rFonts w:hint="eastAsia"/>
        </w:rPr>
        <w:t>- Dextrose for standards.</w:t>
      </w:r>
    </w:p>
    <w:p w14:paraId="7B714EF9">
      <w:pPr>
        <w:rPr>
          <w:rFonts w:hint="eastAsia"/>
        </w:rPr>
      </w:pPr>
      <w:r>
        <w:rPr>
          <w:rFonts w:hint="eastAsia"/>
        </w:rPr>
        <w:t>$</w:t>
      </w:r>
    </w:p>
    <w:p w14:paraId="3F8D45AD">
      <w:pPr>
        <w:rPr>
          <w:rFonts w:hint="eastAsia"/>
        </w:rPr>
      </w:pPr>
      <w:r>
        <w:rPr>
          <w:rFonts w:hint="eastAsia"/>
        </w:rPr>
        <w:t>Controls_and_validation:</w:t>
      </w:r>
    </w:p>
    <w:p w14:paraId="3350A04E">
      <w:pPr>
        <w:rPr>
          <w:rFonts w:hint="eastAsia"/>
        </w:rPr>
      </w:pPr>
      <w:r>
        <w:rPr>
          <w:rFonts w:hint="eastAsia"/>
        </w:rPr>
        <w:t>- Positive control: Non-infested plants of each line establish the baseline sugar content.</w:t>
      </w:r>
    </w:p>
    <w:p w14:paraId="1C3E9AE0">
      <w:pPr>
        <w:rPr>
          <w:rFonts w:hint="eastAsia"/>
        </w:rPr>
      </w:pPr>
      <w:r>
        <w:rPr>
          <w:rFonts w:hint="eastAsia"/>
        </w:rPr>
        <w:t>- Negative control/Experimental control: Infested control (asal) plants demonstrate the magnitude of sugar loss due to whitefly feeding.</w:t>
      </w:r>
    </w:p>
    <w:p w14:paraId="35C27E9E">
      <w:pPr>
        <w:rPr>
          <w:rFonts w:hint="eastAsia"/>
        </w:rPr>
      </w:pPr>
      <w:r>
        <w:rPr>
          <w:rFonts w:hint="eastAsia"/>
        </w:rPr>
        <w:t>- Validation logic: If HIGS is effective, infested transgenic plants should have significantly higher sugar content (closer to their non-infested baseline) compared to infested control plants, which will show significant sugar depletion.</w:t>
      </w:r>
    </w:p>
    <w:p w14:paraId="29B69CC4">
      <w:pPr>
        <w:rPr>
          <w:rFonts w:hint="eastAsia"/>
        </w:rPr>
      </w:pPr>
      <w:r>
        <w:rPr>
          <w:rFonts w:hint="eastAsia"/>
        </w:rPr>
        <w:t>- Statistical analysis: Use Student's t-test to compare sugar content between infested transgenic lines and infested control plants, as well as between infested and non-infested plants of the same line.</w:t>
      </w:r>
    </w:p>
    <w:p w14:paraId="7C7BE0FE">
      <w:pPr>
        <w:rPr>
          <w:rFonts w:hint="eastAsia"/>
        </w:rPr>
      </w:pPr>
      <w:r>
        <w:rPr>
          <w:rFonts w:hint="eastAsia"/>
        </w:rPr>
        <w:t>$</w:t>
      </w:r>
    </w:p>
    <w:p w14:paraId="60926D87">
      <w:pPr>
        <w:rPr>
          <w:rFonts w:hint="eastAsia"/>
        </w:rPr>
      </w:pPr>
      <w:r>
        <w:rPr>
          <w:rFonts w:hint="eastAsia"/>
        </w:rPr>
        <w:t>Notes:</w:t>
      </w:r>
    </w:p>
    <w:p w14:paraId="6811D4D0">
      <w:pPr>
        <w:rPr>
          <w:rFonts w:hint="eastAsia"/>
        </w:rPr>
      </w:pPr>
      <w:r>
        <w:rPr>
          <w:rFonts w:hint="eastAsia"/>
        </w:rPr>
        <w:t>- The phenol-sulfuric acid assay measures total soluble sugars. Timing and mixing after acid addition are critical for reproducibility.</w:t>
      </w:r>
    </w:p>
    <w:p w14:paraId="20A46794">
      <w:pPr>
        <w:rPr>
          <w:rFonts w:hint="eastAsia"/>
        </w:rPr>
      </w:pPr>
      <w:r>
        <w:rPr>
          <w:rFonts w:hint="eastAsia"/>
        </w:rPr>
        <w:t>- Perform the acid addition step in a fume hood with appropriate personal protective equipment.</w:t>
      </w:r>
    </w:p>
    <w:p w14:paraId="74978A22">
      <w:pPr>
        <w:rPr>
          <w:rFonts w:hint="eastAsia"/>
        </w:rPr>
      </w:pPr>
      <w:r>
        <w:rPr>
          <w:rFonts w:hint="eastAsia"/>
        </w:rPr>
        <w:t>- This assay provides a physiological correlate to the insect mortality and gene knockdown data, demonstrating plant protection.</w:t>
      </w:r>
    </w:p>
    <w:p w14:paraId="1A0D4230">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E1005E"/>
    <w:rsid w:val="423E081E"/>
    <w:rsid w:val="5ADB0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2156</Words>
  <Characters>11530</Characters>
  <Lines>0</Lines>
  <Paragraphs>0</Paragraphs>
  <TotalTime>18</TotalTime>
  <ScaleCrop>false</ScaleCrop>
  <LinksUpToDate>false</LinksUpToDate>
  <CharactersWithSpaces>13587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2026-01-19T07:35:00Z</dcterms:created>
  <dc:creator>DELL</dc:creator>
  <cp:lastModifiedBy>李宗桓</cp:lastModifiedBy>
  <dcterms:modified xsi:type="dcterms:W3CDTF">2026-01-20T08:10:24Z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797F8061053A474C8869BD36A65F7FE4_12</vt:lpwstr>
  </property>
</Properties>
</file>