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17C11">
      <w:pPr>
        <w:rPr>
          <w:rFonts w:hint="eastAsia"/>
        </w:rPr>
      </w:pPr>
      <w:r>
        <w:rPr>
          <w:rFonts w:hint="eastAsia"/>
        </w:rPr>
        <w:t>{}</w:t>
      </w:r>
    </w:p>
    <w:p w14:paraId="2E3BA4D3">
      <w:pPr>
        <w:rPr>
          <w:rFonts w:hint="eastAsia"/>
        </w:rPr>
      </w:pPr>
      <w:r>
        <w:rPr>
          <w:rFonts w:hint="eastAsia"/>
        </w:rPr>
        <w:t>$</w:t>
      </w:r>
    </w:p>
    <w:p w14:paraId="2153E49B">
      <w:pPr>
        <w:rPr>
          <w:rFonts w:hint="eastAsia"/>
        </w:rPr>
      </w:pPr>
      <w:r>
        <w:rPr>
          <w:rFonts w:hint="eastAsia"/>
        </w:rPr>
        <w:t>Title: Integration of dsRNA against host immune response genes augments virulence of transgenic Metarhizium robertsii strains</w:t>
      </w:r>
    </w:p>
    <w:p w14:paraId="386CF475">
      <w:pPr>
        <w:rPr>
          <w:rFonts w:hint="eastAsia"/>
        </w:rPr>
      </w:pPr>
      <w:r>
        <w:rPr>
          <w:rFonts w:hint="eastAsia"/>
        </w:rPr>
        <w:t>Source: Microbial Biotechnology</w:t>
      </w:r>
    </w:p>
    <w:p w14:paraId="7D59DC80">
      <w:pPr>
        <w:rPr>
          <w:rFonts w:hint="eastAsia"/>
        </w:rPr>
      </w:pPr>
      <w:r>
        <w:rPr>
          <w:rFonts w:hint="eastAsia"/>
        </w:rPr>
        <w:t>DOI: 10.1111/1751-7915.13748</w:t>
      </w:r>
    </w:p>
    <w:p w14:paraId="7FE0B907">
      <w:pPr>
        <w:rPr>
          <w:rFonts w:hint="eastAsia"/>
        </w:rPr>
      </w:pPr>
      <w:r>
        <w:rPr>
          <w:rFonts w:hint="eastAsia"/>
        </w:rPr>
        <w:t>Year: 2021</w:t>
      </w:r>
    </w:p>
    <w:p w14:paraId="131A1244">
      <w:pPr>
        <w:rPr>
          <w:rFonts w:hint="eastAsia"/>
        </w:rPr>
      </w:pPr>
      <w:r>
        <w:rPr>
          <w:rFonts w:hint="eastAsia"/>
        </w:rPr>
        <w:t>$</w:t>
      </w:r>
    </w:p>
    <w:p w14:paraId="60899ADF">
      <w:pPr>
        <w:rPr>
          <w:rFonts w:hint="eastAsia"/>
        </w:rPr>
      </w:pPr>
      <w:r>
        <w:rPr>
          <w:rFonts w:hint="eastAsia"/>
        </w:rPr>
        <w:t>Metadata:</w:t>
      </w:r>
    </w:p>
    <w:p w14:paraId="6CE0424B">
      <w:pPr>
        <w:rPr>
          <w:rFonts w:hint="eastAsia"/>
        </w:rPr>
      </w:pPr>
      <w:r>
        <w:rPr>
          <w:rFonts w:hint="eastAsia"/>
        </w:rPr>
        <w:t>- Source: Microbial Biotechnology</w:t>
      </w:r>
    </w:p>
    <w:p w14:paraId="0FAC0EA8">
      <w:pPr>
        <w:rPr>
          <w:rFonts w:hint="eastAsia"/>
        </w:rPr>
      </w:pPr>
      <w:r>
        <w:rPr>
          <w:rFonts w:hint="eastAsia"/>
        </w:rPr>
        <w:t>- DOI: 10.1111/1751-7915.13748</w:t>
      </w:r>
    </w:p>
    <w:p w14:paraId="16DBF3AB">
      <w:pPr>
        <w:rPr>
          <w:rFonts w:hint="eastAsia"/>
        </w:rPr>
      </w:pPr>
      <w:r>
        <w:rPr>
          <w:rFonts w:hint="eastAsia"/>
        </w:rPr>
        <w:t>- Year: 2021</w:t>
      </w:r>
    </w:p>
    <w:p w14:paraId="2E9B2E21">
      <w:pPr>
        <w:rPr>
          <w:rFonts w:hint="eastAsia"/>
        </w:rPr>
      </w:pPr>
      <w:r>
        <w:rPr>
          <w:rFonts w:hint="eastAsia"/>
        </w:rPr>
        <w:t>- Journal: Microbial Biotechnology</w:t>
      </w:r>
    </w:p>
    <w:p w14:paraId="61C7D765">
      <w:pPr>
        <w:rPr>
          <w:rFonts w:hint="eastAsia"/>
        </w:rPr>
      </w:pPr>
      <w:r>
        <w:rPr>
          <w:rFonts w:hint="eastAsia"/>
        </w:rPr>
        <w:t>- Scope: Genetic engineering and bioassay methodology</w:t>
      </w:r>
    </w:p>
    <w:p w14:paraId="41478784">
      <w:pPr>
        <w:rPr>
          <w:rFonts w:hint="eastAsia"/>
        </w:rPr>
      </w:pPr>
      <w:r>
        <w:rPr>
          <w:rFonts w:hint="eastAsia"/>
        </w:rPr>
        <w:t>- Study_type: Experimental methodology</w:t>
      </w:r>
    </w:p>
    <w:p w14:paraId="7AD7584A">
      <w:pPr>
        <w:rPr>
          <w:rFonts w:hint="eastAsia"/>
        </w:rPr>
      </w:pPr>
      <w:r>
        <w:rPr>
          <w:rFonts w:hint="eastAsia"/>
        </w:rPr>
        <w:t>- Target_context: Engineering entomopathogenic fungi for enhanced virulence via dsRNA and toxin expression.</w:t>
      </w:r>
    </w:p>
    <w:p w14:paraId="65EF7BF3">
      <w:pPr>
        <w:rPr>
          <w:rFonts w:hint="eastAsia"/>
        </w:rPr>
      </w:pPr>
      <w:r>
        <w:rPr>
          <w:rFonts w:hint="eastAsia"/>
        </w:rPr>
        <w:t>- Organism_or_system: Metarhizium robertsii (fungus); insect hosts (Tenebrio molitor, Locusta migratoria, Plutella xylostella, Galleria mellonella)</w:t>
      </w:r>
    </w:p>
    <w:p w14:paraId="7039F594">
      <w:pPr>
        <w:rPr>
          <w:rFonts w:hint="eastAsia"/>
        </w:rPr>
      </w:pPr>
      <w:r>
        <w:rPr>
          <w:rFonts w:hint="eastAsia"/>
        </w:rPr>
        <w:t>- Developmental_stage: Fungal conidia; insect larvae (third to fifth instar depending on species)</w:t>
      </w:r>
    </w:p>
    <w:p w14:paraId="766037B0">
      <w:pPr>
        <w:rPr>
          <w:rFonts w:hint="eastAsia"/>
        </w:rPr>
      </w:pPr>
      <w:r>
        <w:rPr>
          <w:rFonts w:hint="eastAsia"/>
        </w:rPr>
        <w:t>- Delivery_mode: Topical infection via conidial suspension (soaking); transgenic expression within the fungus.</w:t>
      </w:r>
    </w:p>
    <w:p w14:paraId="36FB4D10">
      <w:pPr>
        <w:rPr>
          <w:rFonts w:hint="eastAsia"/>
        </w:rPr>
      </w:pPr>
      <w:r>
        <w:rPr>
          <w:rFonts w:hint="eastAsia"/>
        </w:rPr>
        <w:t>- Molecule_or_intervention_type: Transgenic fungus expressing dsRNA (targeting host gnbp3), scorpion neurotoxin (BjαIT), and cuticle-degrading protease (Pr1A).</w:t>
      </w:r>
    </w:p>
    <w:p w14:paraId="0DDD57B3">
      <w:pPr>
        <w:rPr>
          <w:rFonts w:hint="eastAsia"/>
        </w:rPr>
      </w:pPr>
      <w:r>
        <w:rPr>
          <w:rFonts w:hint="eastAsia"/>
        </w:rPr>
        <w:t>- Application_context: Enhancing the virulence and speed of kill of fungal biopesticides against insect pests.</w:t>
      </w:r>
    </w:p>
    <w:p w14:paraId="5697E6AD">
      <w:pPr>
        <w:rPr>
          <w:rFonts w:hint="eastAsia"/>
        </w:rPr>
      </w:pPr>
      <w:r>
        <w:rPr>
          <w:rFonts w:hint="eastAsia"/>
        </w:rPr>
        <w:t>- Validation_level: Molecular confirmation (PCR, RT-PCR, Western blot), phenotypic assays (growth, sporulation), and insect bioassays with statistical survival analysis.</w:t>
      </w:r>
    </w:p>
    <w:p w14:paraId="0BED5D48">
      <w:pPr>
        <w:rPr>
          <w:rFonts w:hint="eastAsia"/>
        </w:rPr>
      </w:pPr>
      <w:r>
        <w:rPr>
          <w:rFonts w:hint="eastAsia"/>
        </w:rPr>
        <w:t>- Target_gene_or_pathway: Host insect immune gene (gnbp3), fungal virulence factors (pr1A, BjαIT).</w:t>
      </w:r>
    </w:p>
    <w:p w14:paraId="1DBA78DB">
      <w:pPr>
        <w:rPr>
          <w:rFonts w:hint="eastAsia"/>
        </w:rPr>
      </w:pPr>
      <w:r>
        <w:rPr>
          <w:rFonts w:hint="eastAsia"/>
        </w:rPr>
        <w:t>$</w:t>
      </w:r>
    </w:p>
    <w:p w14:paraId="534D87BC">
      <w:pPr>
        <w:rPr>
          <w:rFonts w:hint="eastAsia"/>
        </w:rPr>
      </w:pPr>
      <w:r>
        <w:rPr>
          <w:rFonts w:hint="eastAsia"/>
        </w:rPr>
        <w:t>Usage_note:</w:t>
      </w:r>
    </w:p>
    <w:p w14:paraId="464C90D6">
      <w:pPr>
        <w:rPr>
          <w:rFonts w:hint="eastAsia"/>
        </w:rPr>
      </w:pPr>
      <w:r>
        <w:rPr>
          <w:rFonts w:hint="eastAsia"/>
        </w:rPr>
        <w:t>- Intended use: Protocol for constructing transgenic entomopathogenic fungi expressing dsRNA and virulence factors, and for evaluating their enhanced pathogenicity in insect bioassays.</w:t>
      </w:r>
    </w:p>
    <w:p w14:paraId="5D701DB8">
      <w:pPr>
        <w:rPr>
          <w:rFonts w:hint="eastAsia"/>
        </w:rPr>
      </w:pPr>
      <w:r>
        <w:rPr>
          <w:rFonts w:hint="eastAsia"/>
        </w:rPr>
        <w:t>- Adaptation notice: Specific gene sequences (dsRNA targets, pr1A, BjαIT) and plasmid backbones can be substituted. Insect species and larval stages used for bioassay must be appropriate for the fungal pathogen.</w:t>
      </w:r>
    </w:p>
    <w:p w14:paraId="39ED4540">
      <w:pPr>
        <w:rPr>
          <w:rFonts w:hint="eastAsia"/>
        </w:rPr>
      </w:pPr>
      <w:r>
        <w:rPr>
          <w:rFonts w:hint="eastAsia"/>
        </w:rPr>
        <w:t>{}</w:t>
      </w:r>
    </w:p>
    <w:p w14:paraId="10594E56">
      <w:pPr>
        <w:rPr>
          <w:rFonts w:hint="eastAsia"/>
        </w:rPr>
      </w:pPr>
      <w:r>
        <w:rPr>
          <w:rFonts w:hint="eastAsia"/>
        </w:rPr>
        <w:t>$</w:t>
      </w:r>
    </w:p>
    <w:p w14:paraId="0C62ADC1">
      <w:pPr>
        <w:rPr>
          <w:rFonts w:hint="eastAsia"/>
        </w:rPr>
      </w:pPr>
      <w:r>
        <w:rPr>
          <w:rFonts w:hint="eastAsia"/>
        </w:rPr>
        <w:t>Sub-protocol 1: Fungal and Bacterial Strain Cultivation and Conidia Preparation</w:t>
      </w:r>
    </w:p>
    <w:p w14:paraId="35574C68">
      <w:pPr>
        <w:rPr>
          <w:rFonts w:hint="eastAsia"/>
        </w:rPr>
      </w:pPr>
      <w:r>
        <w:rPr>
          <w:rFonts w:hint="eastAsia"/>
        </w:rPr>
        <w:t>[PROTOCOL_STAGE=CULTURE_MAINTENANCE]</w:t>
      </w:r>
    </w:p>
    <w:p w14:paraId="16801F74">
      <w:pPr>
        <w:rPr>
          <w:rFonts w:hint="eastAsia"/>
        </w:rPr>
      </w:pPr>
      <w:r>
        <w:rPr>
          <w:rFonts w:hint="eastAsia"/>
        </w:rPr>
        <w:t>$</w:t>
      </w:r>
    </w:p>
    <w:p w14:paraId="361DFC87">
      <w:pPr>
        <w:rPr>
          <w:rFonts w:hint="eastAsia"/>
        </w:rPr>
      </w:pPr>
      <w:r>
        <w:rPr>
          <w:rFonts w:hint="eastAsia"/>
        </w:rPr>
        <w:t>Applicable_when:</w:t>
      </w:r>
    </w:p>
    <w:p w14:paraId="7D304318">
      <w:pPr>
        <w:rPr>
          <w:rFonts w:hint="eastAsia"/>
        </w:rPr>
      </w:pPr>
      <w:r>
        <w:rPr>
          <w:rFonts w:hint="eastAsia"/>
        </w:rPr>
        <w:t>- Maintaining the wild-type and transgenic Metarhizium robertsii strains.</w:t>
      </w:r>
    </w:p>
    <w:p w14:paraId="1BCC5BA8">
      <w:pPr>
        <w:rPr>
          <w:rFonts w:hint="eastAsia"/>
        </w:rPr>
      </w:pPr>
      <w:r>
        <w:rPr>
          <w:rFonts w:hint="eastAsia"/>
        </w:rPr>
        <w:t>- Preparing conidial suspensions for phenotypic assays, transformation, or insect bioassays.</w:t>
      </w:r>
    </w:p>
    <w:p w14:paraId="6320B96B">
      <w:pPr>
        <w:rPr>
          <w:rFonts w:hint="eastAsia"/>
        </w:rPr>
      </w:pPr>
      <w:r>
        <w:rPr>
          <w:rFonts w:hint="eastAsia"/>
        </w:rPr>
        <w:t>- Culturing Agrobacterium tumefaciens for fungal transformation.</w:t>
      </w:r>
    </w:p>
    <w:p w14:paraId="02371670">
      <w:pPr>
        <w:rPr>
          <w:rFonts w:hint="eastAsia"/>
        </w:rPr>
      </w:pPr>
      <w:r>
        <w:rPr>
          <w:rFonts w:hint="eastAsia"/>
        </w:rPr>
        <w:t>$</w:t>
      </w:r>
    </w:p>
    <w:p w14:paraId="32F903DB">
      <w:pPr>
        <w:rPr>
          <w:rFonts w:hint="eastAsia"/>
        </w:rPr>
      </w:pPr>
      <w:r>
        <w:rPr>
          <w:rFonts w:hint="eastAsia"/>
        </w:rPr>
        <w:t>Purpose:</w:t>
      </w:r>
    </w:p>
    <w:p w14:paraId="2D3F82C4">
      <w:pPr>
        <w:rPr>
          <w:rFonts w:hint="eastAsia"/>
        </w:rPr>
      </w:pPr>
      <w:r>
        <w:rPr>
          <w:rFonts w:hint="eastAsia"/>
        </w:rPr>
        <w:t>- To produce high-quality, quantified conidial inoculum from M. robertsii and to culture the bacterial vector for subsequent genetic transformation.</w:t>
      </w:r>
    </w:p>
    <w:p w14:paraId="3F142490">
      <w:pPr>
        <w:rPr>
          <w:rFonts w:hint="eastAsia"/>
        </w:rPr>
      </w:pPr>
      <w:r>
        <w:rPr>
          <w:rFonts w:hint="eastAsia"/>
        </w:rPr>
        <w:t>$</w:t>
      </w:r>
    </w:p>
    <w:p w14:paraId="65EE29AF">
      <w:pPr>
        <w:rPr>
          <w:rFonts w:hint="eastAsia"/>
        </w:rPr>
      </w:pPr>
      <w:r>
        <w:rPr>
          <w:rFonts w:hint="eastAsia"/>
        </w:rPr>
        <w:t>Procedure:</w:t>
      </w:r>
    </w:p>
    <w:p w14:paraId="47409B6A">
      <w:pPr>
        <w:rPr>
          <w:rFonts w:hint="eastAsia"/>
        </w:rPr>
      </w:pPr>
      <w:r>
        <w:rPr>
          <w:rFonts w:hint="eastAsia"/>
        </w:rPr>
        <w:t>1. Grow the wild-type or transgenic M. robertsii strain on Potato Dextrose Agar (PDA) plates (20% potato, 2% dextrose, 2% agar w/v) in the dark at 28°C for 12 days.</w:t>
      </w:r>
    </w:p>
    <w:p w14:paraId="236FCBF1">
      <w:pPr>
        <w:rPr>
          <w:rFonts w:hint="eastAsia"/>
        </w:rPr>
      </w:pPr>
      <w:r>
        <w:rPr>
          <w:rFonts w:hint="eastAsia"/>
        </w:rPr>
        <w:t>$</w:t>
      </w:r>
    </w:p>
    <w:p w14:paraId="38FC4C20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45B28EC9">
      <w:pPr>
        <w:rPr>
          <w:rFonts w:hint="eastAsia"/>
        </w:rPr>
      </w:pPr>
      <w:r>
        <w:rPr>
          <w:rFonts w:hint="eastAsia"/>
        </w:rPr>
        <w:t>- Potato Dextrose Agar (PDA) plates.</w:t>
      </w:r>
    </w:p>
    <w:p w14:paraId="3F0B7D7C">
      <w:pPr>
        <w:rPr>
          <w:rFonts w:hint="eastAsia"/>
        </w:rPr>
      </w:pPr>
      <w:r>
        <w:rPr>
          <w:rFonts w:hint="eastAsia"/>
        </w:rPr>
        <w:t>- Incubator set to 28°C.</w:t>
      </w:r>
    </w:p>
    <w:p w14:paraId="69BBF4F7">
      <w:pPr>
        <w:rPr>
          <w:rFonts w:hint="eastAsia"/>
        </w:rPr>
      </w:pPr>
      <w:r>
        <w:rPr>
          <w:rFonts w:hint="eastAsia"/>
        </w:rPr>
        <w:t>- Sterile 0.05% Tween-80 aqueous solution.</w:t>
      </w:r>
    </w:p>
    <w:p w14:paraId="106D988C">
      <w:pPr>
        <w:rPr>
          <w:rFonts w:hint="eastAsia"/>
        </w:rPr>
      </w:pPr>
      <w:r>
        <w:rPr>
          <w:rFonts w:hint="eastAsia"/>
        </w:rPr>
        <w:t>- Sterile absorbent cotton.</w:t>
      </w:r>
    </w:p>
    <w:p w14:paraId="78CD3897">
      <w:pPr>
        <w:rPr>
          <w:rFonts w:hint="eastAsia"/>
        </w:rPr>
      </w:pPr>
      <w:r>
        <w:rPr>
          <w:rFonts w:hint="eastAsia"/>
        </w:rPr>
        <w:t>- Hemocytometer.</w:t>
      </w:r>
    </w:p>
    <w:p w14:paraId="160609B7">
      <w:pPr>
        <w:rPr>
          <w:rFonts w:hint="eastAsia"/>
        </w:rPr>
      </w:pPr>
      <w:r>
        <w:rPr>
          <w:rFonts w:hint="eastAsia"/>
        </w:rPr>
        <w:t>- Light microscope.</w:t>
      </w:r>
    </w:p>
    <w:p w14:paraId="2F2CD737">
      <w:pPr>
        <w:rPr>
          <w:rFonts w:hint="eastAsia"/>
        </w:rPr>
      </w:pPr>
      <w:r>
        <w:rPr>
          <w:rFonts w:hint="eastAsia"/>
        </w:rPr>
        <w:t>- Yeast Extract Beef (YEB) medium (0.5% sucrose, 1% tryptone, 0.1% yeast extract, 0.05% MgSO4·7H2O, 2% agar w/v).</w:t>
      </w:r>
    </w:p>
    <w:p w14:paraId="4A4DFCCB">
      <w:pPr>
        <w:rPr>
          <w:rFonts w:hint="eastAsia"/>
        </w:rPr>
      </w:pPr>
      <w:r>
        <w:rPr>
          <w:rFonts w:hint="eastAsia"/>
        </w:rPr>
        <w:t>$</w:t>
      </w:r>
    </w:p>
    <w:p w14:paraId="68F620D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45E3328">
      <w:pPr>
        <w:rPr>
          <w:rFonts w:hint="eastAsia"/>
        </w:rPr>
      </w:pPr>
      <w:r>
        <w:rPr>
          <w:rFonts w:hint="eastAsia"/>
        </w:rPr>
        <w:t>- Positive control: Wild-type strain should grow and sporulate normally on PDA.</w:t>
      </w:r>
    </w:p>
    <w:p w14:paraId="5C38C513">
      <w:pPr>
        <w:rPr>
          <w:rFonts w:hint="eastAsia"/>
        </w:rPr>
      </w:pPr>
      <w:r>
        <w:rPr>
          <w:rFonts w:hint="eastAsia"/>
        </w:rPr>
        <w:t>- Negative control: Not applicable for maintenance.</w:t>
      </w:r>
    </w:p>
    <w:p w14:paraId="1DF5BBA0">
      <w:pPr>
        <w:rPr>
          <w:rFonts w:hint="eastAsia"/>
        </w:rPr>
      </w:pPr>
      <w:r>
        <w:rPr>
          <w:rFonts w:hint="eastAsia"/>
        </w:rPr>
        <w:t>- Validation logic: Successful harvest of a clean, mycelia-free conidial suspension at a known concentration confirms proper culture health and preparation technique.</w:t>
      </w:r>
    </w:p>
    <w:p w14:paraId="3694C53A">
      <w:pPr>
        <w:rPr>
          <w:rFonts w:hint="eastAsia"/>
        </w:rPr>
      </w:pPr>
      <w:r>
        <w:rPr>
          <w:rFonts w:hint="eastAsia"/>
        </w:rPr>
        <w:t>$</w:t>
      </w:r>
    </w:p>
    <w:p w14:paraId="59529EE0">
      <w:pPr>
        <w:rPr>
          <w:rFonts w:hint="eastAsia"/>
        </w:rPr>
      </w:pPr>
      <w:r>
        <w:rPr>
          <w:rFonts w:hint="eastAsia"/>
        </w:rPr>
        <w:t>Notes:</w:t>
      </w:r>
    </w:p>
    <w:p w14:paraId="74306DA6">
      <w:pPr>
        <w:rPr>
          <w:rFonts w:hint="eastAsia"/>
        </w:rPr>
      </w:pPr>
      <w:r>
        <w:rPr>
          <w:rFonts w:hint="eastAsia"/>
        </w:rPr>
        <w:t>- Filtering through sterile cotton is crucial to remove mycelial debris and obtain a pure conidial suspension.</w:t>
      </w:r>
    </w:p>
    <w:p w14:paraId="305D6975">
      <w:pPr>
        <w:rPr>
          <w:rFonts w:hint="eastAsia"/>
        </w:rPr>
      </w:pPr>
      <w:r>
        <w:rPr>
          <w:rFonts w:hint="eastAsia"/>
        </w:rPr>
        <w:t>- Store conidial suspensions appropriately if not used immediately.</w:t>
      </w:r>
    </w:p>
    <w:p w14:paraId="15D256C9">
      <w:pPr>
        <w:rPr>
          <w:rFonts w:hint="eastAsia"/>
        </w:rPr>
      </w:pPr>
      <w:r>
        <w:rPr>
          <w:rFonts w:hint="eastAsia"/>
        </w:rPr>
        <w:t>{}</w:t>
      </w:r>
    </w:p>
    <w:p w14:paraId="2D9999B4">
      <w:pPr>
        <w:rPr>
          <w:rFonts w:hint="eastAsia"/>
        </w:rPr>
      </w:pPr>
      <w:r>
        <w:rPr>
          <w:rFonts w:hint="eastAsia"/>
        </w:rPr>
        <w:t>$</w:t>
      </w:r>
    </w:p>
    <w:p w14:paraId="5D1CC66D">
      <w:pPr>
        <w:rPr>
          <w:rFonts w:hint="eastAsia"/>
        </w:rPr>
      </w:pPr>
      <w:r>
        <w:rPr>
          <w:rFonts w:hint="eastAsia"/>
        </w:rPr>
        <w:t>Sub-protocol 1: Fungal and Bacterial Strain Cultivation and Conidia Preparation (Continued)</w:t>
      </w:r>
    </w:p>
    <w:p w14:paraId="08487FE7">
      <w:pPr>
        <w:rPr>
          <w:rFonts w:hint="eastAsia"/>
        </w:rPr>
      </w:pPr>
      <w:r>
        <w:rPr>
          <w:rFonts w:hint="eastAsia"/>
        </w:rPr>
        <w:t>[PROTOCOL_STAGE=CULTURE_MAINTENANCE]</w:t>
      </w:r>
    </w:p>
    <w:p w14:paraId="1E5D9552">
      <w:pPr>
        <w:rPr>
          <w:rFonts w:hint="eastAsia"/>
        </w:rPr>
      </w:pPr>
      <w:r>
        <w:rPr>
          <w:rFonts w:hint="eastAsia"/>
        </w:rPr>
        <w:t>$</w:t>
      </w:r>
    </w:p>
    <w:p w14:paraId="5A735A41">
      <w:pPr>
        <w:rPr>
          <w:rFonts w:hint="eastAsia"/>
        </w:rPr>
      </w:pPr>
      <w:r>
        <w:rPr>
          <w:rFonts w:hint="eastAsia"/>
        </w:rPr>
        <w:t>Applicable_when:</w:t>
      </w:r>
    </w:p>
    <w:p w14:paraId="76C64DBD">
      <w:pPr>
        <w:rPr>
          <w:rFonts w:hint="eastAsia"/>
        </w:rPr>
      </w:pPr>
      <w:r>
        <w:rPr>
          <w:rFonts w:hint="eastAsia"/>
        </w:rPr>
        <w:t>- (Continuation from previous segment) Finalizing conidia preparation and culturing Agrobacterium.</w:t>
      </w:r>
    </w:p>
    <w:p w14:paraId="7C1BDDC8">
      <w:pPr>
        <w:rPr>
          <w:rFonts w:hint="eastAsia"/>
        </w:rPr>
      </w:pPr>
      <w:r>
        <w:rPr>
          <w:rFonts w:hint="eastAsia"/>
        </w:rPr>
        <w:t>$</w:t>
      </w:r>
    </w:p>
    <w:p w14:paraId="1DC2E27A">
      <w:pPr>
        <w:rPr>
          <w:rFonts w:hint="eastAsia"/>
        </w:rPr>
      </w:pPr>
      <w:r>
        <w:rPr>
          <w:rFonts w:hint="eastAsia"/>
        </w:rPr>
        <w:t>Purpose:</w:t>
      </w:r>
    </w:p>
    <w:p w14:paraId="373F3FEC">
      <w:pPr>
        <w:rPr>
          <w:rFonts w:hint="eastAsia"/>
        </w:rPr>
      </w:pPr>
      <w:r>
        <w:rPr>
          <w:rFonts w:hint="eastAsia"/>
        </w:rPr>
        <w:t>- To complete the preparation of quantified fungal conidia and to establish the bacterial culture for transformation.</w:t>
      </w:r>
    </w:p>
    <w:p w14:paraId="500DD734">
      <w:pPr>
        <w:rPr>
          <w:rFonts w:hint="eastAsia"/>
        </w:rPr>
      </w:pPr>
      <w:r>
        <w:rPr>
          <w:rFonts w:hint="eastAsia"/>
        </w:rPr>
        <w:t>$</w:t>
      </w:r>
    </w:p>
    <w:p w14:paraId="52901CBC">
      <w:pPr>
        <w:rPr>
          <w:rFonts w:hint="eastAsia"/>
        </w:rPr>
      </w:pPr>
      <w:r>
        <w:rPr>
          <w:rFonts w:hint="eastAsia"/>
        </w:rPr>
        <w:t>Procedure:</w:t>
      </w:r>
    </w:p>
    <w:p w14:paraId="54895769">
      <w:pPr>
        <w:rPr>
          <w:rFonts w:hint="eastAsia"/>
        </w:rPr>
      </w:pPr>
      <w:r>
        <w:rPr>
          <w:rFonts w:hint="eastAsia"/>
        </w:rPr>
        <w:t>1. (Continued) Harvest conidia by adding 0.05% Tween-80 solution to the PDA plate and gently scraping the surface.</w:t>
      </w:r>
    </w:p>
    <w:p w14:paraId="6FA50287">
      <w:pPr>
        <w:rPr>
          <w:rFonts w:hint="eastAsia"/>
        </w:rPr>
      </w:pPr>
      <w:r>
        <w:rPr>
          <w:rFonts w:hint="eastAsia"/>
        </w:rPr>
        <w:t>2. Filter the resulting suspension through sterile absorbent cotton into a sterile tube to remove mycelial debris.</w:t>
      </w:r>
    </w:p>
    <w:p w14:paraId="20999F43">
      <w:pPr>
        <w:rPr>
          <w:rFonts w:hint="eastAsia"/>
        </w:rPr>
      </w:pPr>
      <w:r>
        <w:rPr>
          <w:rFonts w:hint="eastAsia"/>
        </w:rPr>
        <w:t>3. Determine the concentration of the conidial suspension using a hemocytometer under a light microscope.</w:t>
      </w:r>
    </w:p>
    <w:p w14:paraId="36AA0437">
      <w:pPr>
        <w:rPr>
          <w:rFonts w:hint="eastAsia"/>
        </w:rPr>
      </w:pPr>
      <w:r>
        <w:rPr>
          <w:rFonts w:hint="eastAsia"/>
        </w:rPr>
        <w:t>4. Dilute the suspension with 0.05% Tween-80 to the required concentration (e.g., 10^5 or 10^7 conidia/mL) for subsequent experiments.</w:t>
      </w:r>
    </w:p>
    <w:p w14:paraId="5559DD5F">
      <w:pPr>
        <w:rPr>
          <w:rFonts w:hint="eastAsia"/>
        </w:rPr>
      </w:pPr>
      <w:r>
        <w:rPr>
          <w:rFonts w:hint="eastAsia"/>
        </w:rPr>
        <w:t>5. For Agrobacterium tumefaciens strain AGL-1, culture on solid Yeast Extract Beef (YEB) medium at 28°C.</w:t>
      </w:r>
    </w:p>
    <w:p w14:paraId="569969BC">
      <w:pPr>
        <w:rPr>
          <w:rFonts w:hint="eastAsia"/>
        </w:rPr>
      </w:pPr>
      <w:r>
        <w:rPr>
          <w:rFonts w:hint="eastAsia"/>
        </w:rPr>
        <w:t>$</w:t>
      </w:r>
    </w:p>
    <w:p w14:paraId="371D9FB9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5086EF85">
      <w:pPr>
        <w:rPr>
          <w:rFonts w:hint="eastAsia"/>
        </w:rPr>
      </w:pPr>
      <w:r>
        <w:rPr>
          <w:rFonts w:hint="eastAsia"/>
        </w:rPr>
        <w:t>- (Same as previous segment)</w:t>
      </w:r>
    </w:p>
    <w:p w14:paraId="4D3AC2D6">
      <w:pPr>
        <w:rPr>
          <w:rFonts w:hint="eastAsia"/>
        </w:rPr>
      </w:pPr>
      <w:r>
        <w:rPr>
          <w:rFonts w:hint="eastAsia"/>
        </w:rPr>
        <w:t>$</w:t>
      </w:r>
    </w:p>
    <w:p w14:paraId="0422B6FB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94CF78B">
      <w:pPr>
        <w:rPr>
          <w:rFonts w:hint="eastAsia"/>
        </w:rPr>
      </w:pPr>
      <w:r>
        <w:rPr>
          <w:rFonts w:hint="eastAsia"/>
        </w:rPr>
        <w:t>- (Same as previous segment)</w:t>
      </w:r>
    </w:p>
    <w:p w14:paraId="529B5D85">
      <w:pPr>
        <w:rPr>
          <w:rFonts w:hint="eastAsia"/>
        </w:rPr>
      </w:pPr>
      <w:r>
        <w:rPr>
          <w:rFonts w:hint="eastAsia"/>
        </w:rPr>
        <w:t>$</w:t>
      </w:r>
    </w:p>
    <w:p w14:paraId="6BF1A346">
      <w:pPr>
        <w:rPr>
          <w:rFonts w:hint="eastAsia"/>
        </w:rPr>
      </w:pPr>
      <w:r>
        <w:rPr>
          <w:rFonts w:hint="eastAsia"/>
        </w:rPr>
        <w:t>Notes:</w:t>
      </w:r>
    </w:p>
    <w:p w14:paraId="0EE10987">
      <w:pPr>
        <w:rPr>
          <w:rFonts w:hint="eastAsia"/>
        </w:rPr>
      </w:pPr>
      <w:r>
        <w:rPr>
          <w:rFonts w:hint="eastAsia"/>
        </w:rPr>
        <w:t>- Conidial viability can be checked via germination tests if needed for critical applications.</w:t>
      </w:r>
    </w:p>
    <w:p w14:paraId="3CD91C6D">
      <w:pPr>
        <w:rPr>
          <w:rFonts w:hint="eastAsia"/>
        </w:rPr>
      </w:pPr>
      <w:r>
        <w:rPr>
          <w:rFonts w:hint="eastAsia"/>
        </w:rPr>
        <w:t>- Ensure all steps are performed under aseptic conditions.</w:t>
      </w:r>
    </w:p>
    <w:p w14:paraId="75E2188E">
      <w:pPr>
        <w:rPr>
          <w:rFonts w:hint="eastAsia"/>
        </w:rPr>
      </w:pPr>
      <w:r>
        <w:rPr>
          <w:rFonts w:hint="eastAsia"/>
        </w:rPr>
        <w:t>{}</w:t>
      </w:r>
    </w:p>
    <w:p w14:paraId="65E2E179">
      <w:pPr>
        <w:rPr>
          <w:rFonts w:hint="eastAsia"/>
        </w:rPr>
      </w:pPr>
      <w:r>
        <w:rPr>
          <w:rFonts w:hint="eastAsia"/>
        </w:rPr>
        <w:t>$</w:t>
      </w:r>
    </w:p>
    <w:p w14:paraId="61BFD3D5">
      <w:pPr>
        <w:rPr>
          <w:rFonts w:hint="eastAsia"/>
        </w:rPr>
      </w:pPr>
      <w:r>
        <w:rPr>
          <w:rFonts w:hint="eastAsia"/>
        </w:rPr>
        <w:t>Sub-protocol 2: Construction of Transgenic Fungal Strains</w:t>
      </w:r>
    </w:p>
    <w:p w14:paraId="5F68321C">
      <w:pPr>
        <w:rPr>
          <w:rFonts w:hint="eastAsia"/>
        </w:rPr>
      </w:pPr>
      <w:r>
        <w:rPr>
          <w:rFonts w:hint="eastAsia"/>
        </w:rPr>
        <w:t>[PROTOCOL_STAGE=REAGENT_PREPARATION]</w:t>
      </w:r>
    </w:p>
    <w:p w14:paraId="653C0E59">
      <w:pPr>
        <w:rPr>
          <w:rFonts w:hint="eastAsia"/>
        </w:rPr>
      </w:pPr>
      <w:r>
        <w:rPr>
          <w:rFonts w:hint="eastAsia"/>
        </w:rPr>
        <w:t>$</w:t>
      </w:r>
    </w:p>
    <w:p w14:paraId="1F7E7037">
      <w:pPr>
        <w:rPr>
          <w:rFonts w:hint="eastAsia"/>
        </w:rPr>
      </w:pPr>
      <w:r>
        <w:rPr>
          <w:rFonts w:hint="eastAsia"/>
        </w:rPr>
        <w:t>Applicable_when:</w:t>
      </w:r>
    </w:p>
    <w:p w14:paraId="0F6C0111">
      <w:pPr>
        <w:rPr>
          <w:rFonts w:hint="eastAsia"/>
        </w:rPr>
      </w:pPr>
      <w:r>
        <w:rPr>
          <w:rFonts w:hint="eastAsia"/>
        </w:rPr>
        <w:t>- Engineering Metarhizium robertsii to express one or more foreign genes (e.g., pr1A, BjαIT, host-specific dsRNA).</w:t>
      </w:r>
    </w:p>
    <w:p w14:paraId="46502C57">
      <w:pPr>
        <w:rPr>
          <w:rFonts w:hint="eastAsia"/>
        </w:rPr>
      </w:pPr>
      <w:r>
        <w:rPr>
          <w:rFonts w:hint="eastAsia"/>
        </w:rPr>
        <w:t>- Creating unary, binary, or ternary transgenic strains for enhanced virulence.</w:t>
      </w:r>
    </w:p>
    <w:p w14:paraId="5D776F48">
      <w:pPr>
        <w:rPr>
          <w:rFonts w:hint="eastAsia"/>
        </w:rPr>
      </w:pPr>
      <w:r>
        <w:rPr>
          <w:rFonts w:hint="eastAsia"/>
        </w:rPr>
        <w:t>$</w:t>
      </w:r>
    </w:p>
    <w:p w14:paraId="1F70CD7B">
      <w:pPr>
        <w:rPr>
          <w:rFonts w:hint="eastAsia"/>
        </w:rPr>
      </w:pPr>
      <w:r>
        <w:rPr>
          <w:rFonts w:hint="eastAsia"/>
        </w:rPr>
        <w:t>Purpose:</w:t>
      </w:r>
    </w:p>
    <w:p w14:paraId="1C80A748">
      <w:pPr>
        <w:rPr>
          <w:rFonts w:hint="eastAsia"/>
        </w:rPr>
      </w:pPr>
      <w:r>
        <w:rPr>
          <w:rFonts w:hint="eastAsia"/>
        </w:rPr>
        <w:t>- To assemble expression vectors and genetically transform M. robertsii to stably integrate and express virulence factors and dsRNA targeting host immune genes.</w:t>
      </w:r>
    </w:p>
    <w:p w14:paraId="32293D74">
      <w:pPr>
        <w:rPr>
          <w:rFonts w:hint="eastAsia"/>
        </w:rPr>
      </w:pPr>
      <w:r>
        <w:rPr>
          <w:rFonts w:hint="eastAsia"/>
        </w:rPr>
        <w:t>$</w:t>
      </w:r>
    </w:p>
    <w:p w14:paraId="7CBCD76A">
      <w:pPr>
        <w:rPr>
          <w:rFonts w:hint="eastAsia"/>
        </w:rPr>
      </w:pPr>
      <w:r>
        <w:rPr>
          <w:rFonts w:hint="eastAsia"/>
        </w:rPr>
        <w:t>Procedure:</w:t>
      </w:r>
    </w:p>
    <w:p w14:paraId="55C701A7">
      <w:pPr>
        <w:rPr>
          <w:rFonts w:hint="eastAsia"/>
        </w:rPr>
      </w:pPr>
      <w:r>
        <w:rPr>
          <w:rFonts w:hint="eastAsia"/>
        </w:rPr>
        <w:t>1. Use the vector pDHt-SK-bar-PgpdA as the backbone. It contains a glufosinate resistance gene (bar), a constitutive gpdA promoter (PgpdA), and a trpC terminator (Ttrpc).</w:t>
      </w:r>
    </w:p>
    <w:p w14:paraId="0B9EE541">
      <w:pPr>
        <w:rPr>
          <w:rFonts w:hint="eastAsia"/>
        </w:rPr>
      </w:pPr>
      <w:r>
        <w:rPr>
          <w:rFonts w:hint="eastAsia"/>
        </w:rPr>
        <w:t>$</w:t>
      </w:r>
    </w:p>
    <w:p w14:paraId="65AC18F0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7C2B626C">
      <w:pPr>
        <w:rPr>
          <w:rFonts w:hint="eastAsia"/>
        </w:rPr>
      </w:pPr>
      <w:r>
        <w:rPr>
          <w:rFonts w:hint="eastAsia"/>
        </w:rPr>
        <w:t>- Backbone vector: pDHt-SK-bar-PgpdA.</w:t>
      </w:r>
    </w:p>
    <w:p w14:paraId="39FBBCC4">
      <w:pPr>
        <w:rPr>
          <w:rFonts w:hint="eastAsia"/>
        </w:rPr>
      </w:pPr>
      <w:r>
        <w:rPr>
          <w:rFonts w:hint="eastAsia"/>
        </w:rPr>
        <w:t>- Restriction enzymes (EcoRI, PstI, XhoI, XbaI).</w:t>
      </w:r>
    </w:p>
    <w:p w14:paraId="58B7B62E">
      <w:pPr>
        <w:rPr>
          <w:rFonts w:hint="eastAsia"/>
        </w:rPr>
      </w:pPr>
      <w:r>
        <w:rPr>
          <w:rFonts w:hint="eastAsia"/>
        </w:rPr>
        <w:t>- DNA ligase.</w:t>
      </w:r>
    </w:p>
    <w:p w14:paraId="0A225E62">
      <w:pPr>
        <w:rPr>
          <w:rFonts w:hint="eastAsia"/>
        </w:rPr>
      </w:pPr>
      <w:r>
        <w:rPr>
          <w:rFonts w:hint="eastAsia"/>
        </w:rPr>
        <w:t>- Thermocycler for PCR.</w:t>
      </w:r>
    </w:p>
    <w:p w14:paraId="0D44AEE5">
      <w:pPr>
        <w:rPr>
          <w:rFonts w:hint="eastAsia"/>
        </w:rPr>
      </w:pPr>
      <w:r>
        <w:rPr>
          <w:rFonts w:hint="eastAsia"/>
        </w:rPr>
        <w:t>- Gel electrophoresis equipment.</w:t>
      </w:r>
    </w:p>
    <w:p w14:paraId="58546034">
      <w:pPr>
        <w:rPr>
          <w:rFonts w:hint="eastAsia"/>
        </w:rPr>
      </w:pPr>
      <w:r>
        <w:rPr>
          <w:rFonts w:hint="eastAsia"/>
        </w:rPr>
        <w:t>- Commercial DNA synthesis service (for synthetic sequences like Mcl1ss-BjαIT).</w:t>
      </w:r>
    </w:p>
    <w:p w14:paraId="5445DF39">
      <w:pPr>
        <w:rPr>
          <w:rFonts w:hint="eastAsia"/>
        </w:rPr>
      </w:pPr>
      <w:r>
        <w:rPr>
          <w:rFonts w:hint="eastAsia"/>
        </w:rPr>
        <w:t>- Agrobacterium tumefaciens strain AGL-1.</w:t>
      </w:r>
    </w:p>
    <w:p w14:paraId="1F3733DB">
      <w:pPr>
        <w:rPr>
          <w:rFonts w:hint="eastAsia"/>
        </w:rPr>
      </w:pPr>
      <w:r>
        <w:rPr>
          <w:rFonts w:hint="eastAsia"/>
        </w:rPr>
        <w:t>- E. coli strains for plasmid propagation.</w:t>
      </w:r>
    </w:p>
    <w:p w14:paraId="3F283AAF">
      <w:pPr>
        <w:rPr>
          <w:rFonts w:hint="eastAsia"/>
        </w:rPr>
      </w:pPr>
      <w:r>
        <w:rPr>
          <w:rFonts w:hint="eastAsia"/>
        </w:rPr>
        <w:t>- Equipment for Agrobacterium-mediated transformation (ATMT) of fungi.</w:t>
      </w:r>
    </w:p>
    <w:p w14:paraId="4D65CCFC">
      <w:pPr>
        <w:rPr>
          <w:rFonts w:hint="eastAsia"/>
        </w:rPr>
      </w:pPr>
      <w:r>
        <w:rPr>
          <w:rFonts w:hint="eastAsia"/>
        </w:rPr>
        <w:t>$</w:t>
      </w:r>
    </w:p>
    <w:p w14:paraId="3141E78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DE80573">
      <w:pPr>
        <w:rPr>
          <w:rFonts w:hint="eastAsia"/>
        </w:rPr>
      </w:pPr>
      <w:r>
        <w:rPr>
          <w:rFonts w:hint="eastAsia"/>
        </w:rPr>
        <w:t>- Positive control: Successful restriction digestion and ligation verified by gel electrophoresis and DNA sequencing of constructed plasmids.</w:t>
      </w:r>
    </w:p>
    <w:p w14:paraId="3F96526C">
      <w:pPr>
        <w:rPr>
          <w:rFonts w:hint="eastAsia"/>
        </w:rPr>
      </w:pPr>
      <w:r>
        <w:rPr>
          <w:rFonts w:hint="eastAsia"/>
        </w:rPr>
        <w:t>- Negative control: Untransformed wild-type fungus.</w:t>
      </w:r>
    </w:p>
    <w:p w14:paraId="7AAC5A34">
      <w:pPr>
        <w:rPr>
          <w:rFonts w:hint="eastAsia"/>
        </w:rPr>
      </w:pPr>
      <w:r>
        <w:rPr>
          <w:rFonts w:hint="eastAsia"/>
        </w:rPr>
        <w:t>- Validation logic: Integration of transgenes is confirmed by PCR and expression by RT-PCR using primers for the selectable marker (bar) and/or the inserted genes.</w:t>
      </w:r>
    </w:p>
    <w:p w14:paraId="79E97D65">
      <w:pPr>
        <w:rPr>
          <w:rFonts w:hint="eastAsia"/>
        </w:rPr>
      </w:pPr>
      <w:r>
        <w:rPr>
          <w:rFonts w:hint="eastAsia"/>
        </w:rPr>
        <w:t>$</w:t>
      </w:r>
    </w:p>
    <w:p w14:paraId="4FD170C0">
      <w:pPr>
        <w:rPr>
          <w:rFonts w:hint="eastAsia"/>
        </w:rPr>
      </w:pPr>
      <w:r>
        <w:rPr>
          <w:rFonts w:hint="eastAsia"/>
        </w:rPr>
        <w:t>Notes:</w:t>
      </w:r>
    </w:p>
    <w:p w14:paraId="642CC714">
      <w:pPr>
        <w:rPr>
          <w:rFonts w:hint="eastAsia"/>
        </w:rPr>
      </w:pPr>
      <w:r>
        <w:rPr>
          <w:rFonts w:hint="eastAsia"/>
        </w:rPr>
        <w:t>- The dsRNA expression cassette is constructed by synthesizing sense and antisense fragments of the target insect gnbp3 gene, separated by a fungal intron spacer, and placing them under the control of the PgpdA promoter.</w:t>
      </w:r>
    </w:p>
    <w:p w14:paraId="71EB031B">
      <w:pPr>
        <w:rPr>
          <w:rFonts w:hint="eastAsia"/>
        </w:rPr>
      </w:pPr>
      <w:r>
        <w:rPr>
          <w:rFonts w:hint="eastAsia"/>
        </w:rPr>
        <w:t>- All final plasmid constructs must be verified by DNA sequencing before fungal transformation.</w:t>
      </w:r>
    </w:p>
    <w:p w14:paraId="19B898F1">
      <w:pPr>
        <w:rPr>
          <w:rFonts w:hint="eastAsia"/>
        </w:rPr>
      </w:pPr>
      <w:r>
        <w:rPr>
          <w:rFonts w:hint="eastAsia"/>
        </w:rPr>
        <w:t>{}</w:t>
      </w:r>
    </w:p>
    <w:p w14:paraId="5EFAE0B2">
      <w:pPr>
        <w:rPr>
          <w:rFonts w:hint="eastAsia"/>
        </w:rPr>
      </w:pPr>
      <w:r>
        <w:rPr>
          <w:rFonts w:hint="eastAsia"/>
        </w:rPr>
        <w:t>$</w:t>
      </w:r>
    </w:p>
    <w:p w14:paraId="4499206A">
      <w:pPr>
        <w:rPr>
          <w:rFonts w:hint="eastAsia"/>
        </w:rPr>
      </w:pPr>
      <w:r>
        <w:rPr>
          <w:rFonts w:hint="eastAsia"/>
        </w:rPr>
        <w:t>Sub-protocol 2: Construction of Transgenic Fungal Strains (Continued - Plasmid Assembly)</w:t>
      </w:r>
    </w:p>
    <w:p w14:paraId="5CD39BD6">
      <w:pPr>
        <w:rPr>
          <w:rFonts w:hint="eastAsia"/>
        </w:rPr>
      </w:pPr>
      <w:r>
        <w:rPr>
          <w:rFonts w:hint="eastAsia"/>
        </w:rPr>
        <w:t>[PROTOCOL_STAGE=REAGENT_PREPARATION]</w:t>
      </w:r>
    </w:p>
    <w:p w14:paraId="6EF4B936">
      <w:pPr>
        <w:rPr>
          <w:rFonts w:hint="eastAsia"/>
        </w:rPr>
      </w:pPr>
      <w:r>
        <w:rPr>
          <w:rFonts w:hint="eastAsia"/>
        </w:rPr>
        <w:t>$</w:t>
      </w:r>
    </w:p>
    <w:p w14:paraId="149032F6">
      <w:pPr>
        <w:rPr>
          <w:rFonts w:hint="eastAsia"/>
        </w:rPr>
      </w:pPr>
      <w:r>
        <w:rPr>
          <w:rFonts w:hint="eastAsia"/>
        </w:rPr>
        <w:t>Applicable_when:</w:t>
      </w:r>
    </w:p>
    <w:p w14:paraId="279E56A6">
      <w:pPr>
        <w:rPr>
          <w:rFonts w:hint="eastAsia"/>
        </w:rPr>
      </w:pPr>
      <w:r>
        <w:rPr>
          <w:rFonts w:hint="eastAsia"/>
        </w:rPr>
        <w:t>- (Continuation) Step-by-step assembly of the various expression plasmids.</w:t>
      </w:r>
    </w:p>
    <w:p w14:paraId="1EF1BEED">
      <w:pPr>
        <w:rPr>
          <w:rFonts w:hint="eastAsia"/>
        </w:rPr>
      </w:pPr>
      <w:r>
        <w:rPr>
          <w:rFonts w:hint="eastAsia"/>
        </w:rPr>
        <w:t>$</w:t>
      </w:r>
    </w:p>
    <w:p w14:paraId="2A8A0369">
      <w:pPr>
        <w:rPr>
          <w:rFonts w:hint="eastAsia"/>
        </w:rPr>
      </w:pPr>
      <w:r>
        <w:rPr>
          <w:rFonts w:hint="eastAsia"/>
        </w:rPr>
        <w:t>Purpose:</w:t>
      </w:r>
    </w:p>
    <w:p w14:paraId="154FB2D9">
      <w:pPr>
        <w:rPr>
          <w:rFonts w:hint="eastAsia"/>
        </w:rPr>
      </w:pPr>
      <w:r>
        <w:rPr>
          <w:rFonts w:hint="eastAsia"/>
        </w:rPr>
        <w:t>- To detail the cloning steps for generating unary, binary, and ternary expression vectors.</w:t>
      </w:r>
    </w:p>
    <w:p w14:paraId="5907762F">
      <w:pPr>
        <w:rPr>
          <w:rFonts w:hint="eastAsia"/>
        </w:rPr>
      </w:pPr>
      <w:r>
        <w:rPr>
          <w:rFonts w:hint="eastAsia"/>
        </w:rPr>
        <w:t>$</w:t>
      </w:r>
    </w:p>
    <w:p w14:paraId="279F445A">
      <w:pPr>
        <w:rPr>
          <w:rFonts w:hint="eastAsia"/>
        </w:rPr>
      </w:pPr>
      <w:r>
        <w:rPr>
          <w:rFonts w:hint="eastAsia"/>
        </w:rPr>
        <w:t>Procedure:</w:t>
      </w:r>
    </w:p>
    <w:p w14:paraId="6002C469">
      <w:pPr>
        <w:rPr>
          <w:rFonts w:hint="eastAsia"/>
        </w:rPr>
      </w:pPr>
      <w:r>
        <w:rPr>
          <w:rFonts w:hint="eastAsia"/>
        </w:rPr>
        <w:t>1. (Continued) For the unary Pr1A vector: Amplify M. robertsii pr1A cDNA. Digest the PCR product and the backbone vector with EcoRI and PstI. Ligate to form pDHt-SK-bar-PgpdA-Pr1A.</w:t>
      </w:r>
    </w:p>
    <w:p w14:paraId="12F23E42">
      <w:pPr>
        <w:rPr>
          <w:rFonts w:hint="eastAsia"/>
        </w:rPr>
      </w:pPr>
      <w:r>
        <w:rPr>
          <w:rFonts w:hint="eastAsia"/>
        </w:rPr>
        <w:t>2. For the unary BjαIT vector: Synthesize the Mcl1ss-BjαIT sequence. Digest it and the backbone with EcoRI. Ligate to form pDHt-SK-bar-PgpdA-BjαIT.</w:t>
      </w:r>
    </w:p>
    <w:p w14:paraId="355DB8E1">
      <w:pPr>
        <w:rPr>
          <w:rFonts w:hint="eastAsia"/>
        </w:rPr>
      </w:pPr>
      <w:r>
        <w:rPr>
          <w:rFonts w:hint="eastAsia"/>
        </w:rPr>
        <w:t>3. For the binary vector: Amplify the PgpdA-BjαIT-Ttrpc cassette from the BjαIT vector. Digest it with XhoI and clone it into the pDHt-SK-bar-PgpdA-Pr1A vector, resulting in pDHt-SK-bar-PgpdA-Pr1A-BjαIT.</w:t>
      </w:r>
    </w:p>
    <w:p w14:paraId="6FF44FA8">
      <w:pPr>
        <w:rPr>
          <w:rFonts w:hint="eastAsia"/>
        </w:rPr>
      </w:pPr>
      <w:r>
        <w:rPr>
          <w:rFonts w:hint="eastAsia"/>
        </w:rPr>
        <w:t>4. For dsRNA (RNAi) vectors: Synthesize ~350 bp sense and antisense fragments of the target insect gnbp3 gene, separated by a fungal intron. Digest this fragment and the backbone with EcoRI and PstI. Ligate to form individual vectors: pDHt-SK-bar-PgpdA-x (where x = PXgnbp3, TMgnbp3, GMgnbp3, LMgnbp3 for different insects).</w:t>
      </w:r>
    </w:p>
    <w:p w14:paraId="3841F4F0">
      <w:pPr>
        <w:rPr>
          <w:rFonts w:hint="eastAsia"/>
        </w:rPr>
      </w:pPr>
      <w:r>
        <w:rPr>
          <w:rFonts w:hint="eastAsia"/>
        </w:rPr>
        <w:t>5. For ternary vectors: Amplify the fragment PgpdA-BjαIT-Ttrpc-PgpdA-Pr1A-Ttrpc from the binary vector. Digest this fragment and each RNAi vector with XbaI. Ligate to yield the final ternary plasmids: pDHt-SK-bar-PgpdA-Pr1A-BjαIT-x.</w:t>
      </w:r>
    </w:p>
    <w:p w14:paraId="06DD7BA5">
      <w:pPr>
        <w:rPr>
          <w:rFonts w:hint="eastAsia"/>
        </w:rPr>
      </w:pPr>
      <w:r>
        <w:rPr>
          <w:rFonts w:hint="eastAsia"/>
        </w:rPr>
        <w:t>6. Transform all constructed plasmids into E. coli for propagation and isolate verified plasmids.</w:t>
      </w:r>
    </w:p>
    <w:p w14:paraId="1647EBD1">
      <w:pPr>
        <w:rPr>
          <w:rFonts w:hint="eastAsia"/>
        </w:rPr>
      </w:pPr>
      <w:r>
        <w:rPr>
          <w:rFonts w:hint="eastAsia"/>
        </w:rPr>
        <w:t>7. Transform the verified plasmids into Agrobacterium tumefaciens AGL-1 for subsequent fungal transformation.</w:t>
      </w:r>
    </w:p>
    <w:p w14:paraId="06B42107">
      <w:pPr>
        <w:rPr>
          <w:rFonts w:hint="eastAsia"/>
        </w:rPr>
      </w:pPr>
      <w:r>
        <w:rPr>
          <w:rFonts w:hint="eastAsia"/>
        </w:rPr>
        <w:t>$</w:t>
      </w:r>
    </w:p>
    <w:p w14:paraId="10FE7667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7E5202A0">
      <w:pPr>
        <w:rPr>
          <w:rFonts w:hint="eastAsia"/>
        </w:rPr>
      </w:pPr>
      <w:r>
        <w:rPr>
          <w:rFonts w:hint="eastAsia"/>
        </w:rPr>
        <w:t>- (Same as previous segment)</w:t>
      </w:r>
    </w:p>
    <w:p w14:paraId="6BD81412">
      <w:pPr>
        <w:rPr>
          <w:rFonts w:hint="eastAsia"/>
        </w:rPr>
      </w:pPr>
      <w:r>
        <w:rPr>
          <w:rFonts w:hint="eastAsia"/>
        </w:rPr>
        <w:t>$</w:t>
      </w:r>
    </w:p>
    <w:p w14:paraId="53323F1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EFB683D">
      <w:pPr>
        <w:rPr>
          <w:rFonts w:hint="eastAsia"/>
        </w:rPr>
      </w:pPr>
      <w:r>
        <w:rPr>
          <w:rFonts w:hint="eastAsia"/>
        </w:rPr>
        <w:t>- (Same as previous segment)</w:t>
      </w:r>
    </w:p>
    <w:p w14:paraId="06CD3FCF">
      <w:pPr>
        <w:rPr>
          <w:rFonts w:hint="eastAsia"/>
        </w:rPr>
      </w:pPr>
      <w:r>
        <w:rPr>
          <w:rFonts w:hint="eastAsia"/>
        </w:rPr>
        <w:t>$</w:t>
      </w:r>
    </w:p>
    <w:p w14:paraId="225165E9">
      <w:pPr>
        <w:rPr>
          <w:rFonts w:hint="eastAsia"/>
        </w:rPr>
      </w:pPr>
      <w:r>
        <w:rPr>
          <w:rFonts w:hint="eastAsia"/>
        </w:rPr>
        <w:t>Notes:</w:t>
      </w:r>
    </w:p>
    <w:p w14:paraId="18CF56C2">
      <w:pPr>
        <w:rPr>
          <w:rFonts w:hint="eastAsia"/>
        </w:rPr>
      </w:pPr>
      <w:r>
        <w:rPr>
          <w:rFonts w:hint="eastAsia"/>
        </w:rPr>
        <w:t>- Carefully plan the cloning strategy to ensure correct orientation of inserts.</w:t>
      </w:r>
    </w:p>
    <w:p w14:paraId="4AE69729">
      <w:pPr>
        <w:rPr>
          <w:rFonts w:hint="eastAsia"/>
        </w:rPr>
      </w:pPr>
      <w:r>
        <w:rPr>
          <w:rFonts w:hint="eastAsia"/>
        </w:rPr>
        <w:t>- Always include a no-insert control ligation to check for self-ligation of the vector backbone.</w:t>
      </w:r>
    </w:p>
    <w:p w14:paraId="60CA6D33">
      <w:pPr>
        <w:rPr>
          <w:rFonts w:hint="eastAsia"/>
        </w:rPr>
      </w:pPr>
      <w:r>
        <w:rPr>
          <w:rFonts w:hint="eastAsia"/>
        </w:rPr>
        <w:t>{}</w:t>
      </w:r>
    </w:p>
    <w:p w14:paraId="5BECEC4E">
      <w:pPr>
        <w:rPr>
          <w:rFonts w:hint="eastAsia"/>
        </w:rPr>
      </w:pPr>
      <w:r>
        <w:rPr>
          <w:rFonts w:hint="eastAsia"/>
        </w:rPr>
        <w:t>$</w:t>
      </w:r>
    </w:p>
    <w:p w14:paraId="5715F612">
      <w:pPr>
        <w:rPr>
          <w:rFonts w:hint="eastAsia"/>
        </w:rPr>
      </w:pPr>
      <w:r>
        <w:rPr>
          <w:rFonts w:hint="eastAsia"/>
        </w:rPr>
        <w:t>Sub-protocol 2: Construction of Transgenic Fungal Strains (Continued - Fungal Transformation and Screening)</w:t>
      </w:r>
    </w:p>
    <w:p w14:paraId="76316F64">
      <w:pPr>
        <w:rPr>
          <w:rFonts w:hint="eastAsia"/>
        </w:rPr>
      </w:pPr>
      <w:r>
        <w:rPr>
          <w:rFonts w:hint="eastAsia"/>
        </w:rPr>
        <w:t>[PROTOCOL_STAGE=REAGENT_PREPARATION]</w:t>
      </w:r>
    </w:p>
    <w:p w14:paraId="69E3459D">
      <w:pPr>
        <w:rPr>
          <w:rFonts w:hint="eastAsia"/>
        </w:rPr>
      </w:pPr>
      <w:r>
        <w:rPr>
          <w:rFonts w:hint="eastAsia"/>
        </w:rPr>
        <w:t>$</w:t>
      </w:r>
    </w:p>
    <w:p w14:paraId="200AF9C9">
      <w:pPr>
        <w:rPr>
          <w:rFonts w:hint="eastAsia"/>
        </w:rPr>
      </w:pPr>
      <w:r>
        <w:rPr>
          <w:rFonts w:hint="eastAsia"/>
        </w:rPr>
        <w:t>Applicable_when:</w:t>
      </w:r>
    </w:p>
    <w:p w14:paraId="54752873">
      <w:pPr>
        <w:rPr>
          <w:rFonts w:hint="eastAsia"/>
        </w:rPr>
      </w:pPr>
      <w:r>
        <w:rPr>
          <w:rFonts w:hint="eastAsia"/>
        </w:rPr>
        <w:t>- (Continuation) Performing the transformation and initial molecular screening of transgenic fungi.</w:t>
      </w:r>
    </w:p>
    <w:p w14:paraId="6349AA29">
      <w:pPr>
        <w:rPr>
          <w:rFonts w:hint="eastAsia"/>
        </w:rPr>
      </w:pPr>
      <w:r>
        <w:rPr>
          <w:rFonts w:hint="eastAsia"/>
        </w:rPr>
        <w:t>$</w:t>
      </w:r>
    </w:p>
    <w:p w14:paraId="70659374">
      <w:pPr>
        <w:rPr>
          <w:rFonts w:hint="eastAsia"/>
        </w:rPr>
      </w:pPr>
      <w:r>
        <w:rPr>
          <w:rFonts w:hint="eastAsia"/>
        </w:rPr>
        <w:t>Purpose:</w:t>
      </w:r>
    </w:p>
    <w:p w14:paraId="7496BF6B">
      <w:pPr>
        <w:rPr>
          <w:rFonts w:hint="eastAsia"/>
        </w:rPr>
      </w:pPr>
      <w:r>
        <w:rPr>
          <w:rFonts w:hint="eastAsia"/>
        </w:rPr>
        <w:t>- To generate and confirm transgenic M. robertsii strains harboring the constructed plasmids.</w:t>
      </w:r>
    </w:p>
    <w:p w14:paraId="704F8A67">
      <w:pPr>
        <w:rPr>
          <w:rFonts w:hint="eastAsia"/>
        </w:rPr>
      </w:pPr>
      <w:r>
        <w:rPr>
          <w:rFonts w:hint="eastAsia"/>
        </w:rPr>
        <w:t>$</w:t>
      </w:r>
    </w:p>
    <w:p w14:paraId="57943534">
      <w:pPr>
        <w:rPr>
          <w:rFonts w:hint="eastAsia"/>
        </w:rPr>
      </w:pPr>
      <w:r>
        <w:rPr>
          <w:rFonts w:hint="eastAsia"/>
        </w:rPr>
        <w:t>Procedure:</w:t>
      </w:r>
    </w:p>
    <w:p w14:paraId="25F2920C">
      <w:pPr>
        <w:rPr>
          <w:rFonts w:hint="eastAsia"/>
        </w:rPr>
      </w:pPr>
      <w:r>
        <w:rPr>
          <w:rFonts w:hint="eastAsia"/>
        </w:rPr>
        <w:t>1. (Continued) Perform Agrobacterium-mediated transformation (ATMT) of the wild-type M. robertsii strain using the Agrobacterium carrying each ternary, binary, or unary plasmid. Follow standard ATMT protocols.</w:t>
      </w:r>
    </w:p>
    <w:p w14:paraId="78CBC4D6">
      <w:pPr>
        <w:rPr>
          <w:rFonts w:hint="eastAsia"/>
        </w:rPr>
      </w:pPr>
      <w:r>
        <w:rPr>
          <w:rFonts w:hint="eastAsia"/>
        </w:rPr>
        <w:t>2. Select transformed fungi on medium containing the appropriate selection agent (e.g., glufosinate/ammonium due to the bar gene).</w:t>
      </w:r>
    </w:p>
    <w:p w14:paraId="626DAA89">
      <w:pPr>
        <w:rPr>
          <w:rFonts w:hint="eastAsia"/>
        </w:rPr>
      </w:pPr>
      <w:r>
        <w:rPr>
          <w:rFonts w:hint="eastAsia"/>
        </w:rPr>
        <w:t>3. Purify putative transgenic strains through single spore isolation or hyphal tipping.</w:t>
      </w:r>
    </w:p>
    <w:p w14:paraId="27528001">
      <w:pPr>
        <w:rPr>
          <w:rFonts w:hint="eastAsia"/>
        </w:rPr>
      </w:pPr>
      <w:r>
        <w:rPr>
          <w:rFonts w:hint="eastAsia"/>
        </w:rPr>
        <w:t>4. Confirm genomic integration of the transgenes by performing PCR on genomic DNA using primers specific for the bar gene or the inserted expression cassettes.</w:t>
      </w:r>
    </w:p>
    <w:p w14:paraId="62ADA360">
      <w:pPr>
        <w:rPr>
          <w:rFonts w:hint="eastAsia"/>
        </w:rPr>
      </w:pPr>
      <w:r>
        <w:rPr>
          <w:rFonts w:hint="eastAsia"/>
        </w:rPr>
        <w:t>5. Confirm expression of the integrated genes by Reverse Transcription PCR (RT-PCR) on cDNA synthesized from total RNA of the transgenic strains, again using gene-specific primers.</w:t>
      </w:r>
    </w:p>
    <w:p w14:paraId="3284C43B">
      <w:pPr>
        <w:rPr>
          <w:rFonts w:hint="eastAsia"/>
        </w:rPr>
      </w:pPr>
      <w:r>
        <w:rPr>
          <w:rFonts w:hint="eastAsia"/>
        </w:rPr>
        <w:t>6. Maintain confirmed unary, binary, and ternary transgenic strains alongside the parental wild type for all subsequent experiments.</w:t>
      </w:r>
    </w:p>
    <w:p w14:paraId="67557BEF">
      <w:pPr>
        <w:rPr>
          <w:rFonts w:hint="eastAsia"/>
        </w:rPr>
      </w:pPr>
      <w:r>
        <w:rPr>
          <w:rFonts w:hint="eastAsia"/>
        </w:rPr>
        <w:t>$</w:t>
      </w:r>
    </w:p>
    <w:p w14:paraId="33810B95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079CF2F7">
      <w:pPr>
        <w:rPr>
          <w:rFonts w:hint="eastAsia"/>
        </w:rPr>
      </w:pPr>
      <w:r>
        <w:rPr>
          <w:rFonts w:hint="eastAsia"/>
        </w:rPr>
        <w:t>- Selection plates (PDA with glufosinate/ammonium).</w:t>
      </w:r>
    </w:p>
    <w:p w14:paraId="28F1D07E">
      <w:pPr>
        <w:rPr>
          <w:rFonts w:hint="eastAsia"/>
        </w:rPr>
      </w:pPr>
      <w:r>
        <w:rPr>
          <w:rFonts w:hint="eastAsia"/>
        </w:rPr>
        <w:t>- Equipment and reagents for genomic DNA extraction, RNA extraction, PCR, and RT-PCR.</w:t>
      </w:r>
    </w:p>
    <w:p w14:paraId="22B317DD">
      <w:pPr>
        <w:rPr>
          <w:rFonts w:hint="eastAsia"/>
        </w:rPr>
      </w:pPr>
      <w:r>
        <w:rPr>
          <w:rFonts w:hint="eastAsia"/>
        </w:rPr>
        <w:t>$</w:t>
      </w:r>
    </w:p>
    <w:p w14:paraId="6E6F8689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9D1F818">
      <w:pPr>
        <w:rPr>
          <w:rFonts w:hint="eastAsia"/>
        </w:rPr>
      </w:pPr>
      <w:r>
        <w:rPr>
          <w:rFonts w:hint="eastAsia"/>
        </w:rPr>
        <w:t>- Positive control: PCR/RT-PCR from the original plasmid as a template should yield a product.</w:t>
      </w:r>
    </w:p>
    <w:p w14:paraId="532CE524">
      <w:pPr>
        <w:rPr>
          <w:rFonts w:hint="eastAsia"/>
        </w:rPr>
      </w:pPr>
      <w:r>
        <w:rPr>
          <w:rFonts w:hint="eastAsia"/>
        </w:rPr>
        <w:t>- Negative control: Wild-type fungal DNA/RNA should yield no product with transgene-specific primers.</w:t>
      </w:r>
    </w:p>
    <w:p w14:paraId="07F33190">
      <w:pPr>
        <w:rPr>
          <w:rFonts w:hint="eastAsia"/>
        </w:rPr>
      </w:pPr>
      <w:r>
        <w:rPr>
          <w:rFonts w:hint="eastAsia"/>
        </w:rPr>
        <w:t>- Validation logic: Successful amplification of the bar gene or specific inserts from transgenic genomic DNA confirms integration. Amplification from cDNA confirms transcription.</w:t>
      </w:r>
    </w:p>
    <w:p w14:paraId="017467F7">
      <w:pPr>
        <w:rPr>
          <w:rFonts w:hint="eastAsia"/>
        </w:rPr>
      </w:pPr>
      <w:r>
        <w:rPr>
          <w:rFonts w:hint="eastAsia"/>
        </w:rPr>
        <w:t>$</w:t>
      </w:r>
    </w:p>
    <w:p w14:paraId="659129CB">
      <w:pPr>
        <w:rPr>
          <w:rFonts w:hint="eastAsia"/>
        </w:rPr>
      </w:pPr>
      <w:r>
        <w:rPr>
          <w:rFonts w:hint="eastAsia"/>
        </w:rPr>
        <w:t>Notes:</w:t>
      </w:r>
    </w:p>
    <w:p w14:paraId="46F9688E">
      <w:pPr>
        <w:rPr>
          <w:rFonts w:hint="eastAsia"/>
        </w:rPr>
      </w:pPr>
      <w:r>
        <w:rPr>
          <w:rFonts w:hint="eastAsia"/>
        </w:rPr>
        <w:t>- Include the wild-type strain transformed with an "empty" backbone vector as an additional control if available.</w:t>
      </w:r>
    </w:p>
    <w:p w14:paraId="39C808CB">
      <w:pPr>
        <w:rPr>
          <w:rFonts w:hint="eastAsia"/>
        </w:rPr>
      </w:pPr>
      <w:r>
        <w:rPr>
          <w:rFonts w:hint="eastAsia"/>
        </w:rPr>
        <w:t>- Multiple independent transgenic lines should be generated and screened to account for positional effects of integration.</w:t>
      </w:r>
    </w:p>
    <w:p w14:paraId="33B48DC2">
      <w:pPr>
        <w:rPr>
          <w:rFonts w:hint="eastAsia"/>
        </w:rPr>
      </w:pPr>
      <w:r>
        <w:rPr>
          <w:rFonts w:hint="eastAsia"/>
        </w:rPr>
        <w:t>{}</w:t>
      </w:r>
    </w:p>
    <w:p w14:paraId="383D248C">
      <w:pPr>
        <w:rPr>
          <w:rFonts w:hint="eastAsia"/>
        </w:rPr>
      </w:pPr>
      <w:r>
        <w:rPr>
          <w:rFonts w:hint="eastAsia"/>
        </w:rPr>
        <w:t>$</w:t>
      </w:r>
    </w:p>
    <w:p w14:paraId="79299563">
      <w:pPr>
        <w:rPr>
          <w:rFonts w:hint="eastAsia"/>
        </w:rPr>
      </w:pPr>
      <w:r>
        <w:rPr>
          <w:rFonts w:hint="eastAsia"/>
        </w:rPr>
        <w:t>Sub-protocol 3: Phenotypic Characterization of Transgenic Fungal Strains</w:t>
      </w:r>
    </w:p>
    <w:p w14:paraId="02C13352">
      <w:pPr>
        <w:rPr>
          <w:rFonts w:hint="eastAsia"/>
        </w:rPr>
      </w:pPr>
      <w:r>
        <w:rPr>
          <w:rFonts w:hint="eastAsia"/>
        </w:rPr>
        <w:t>[PROTOCOL_STAGE=PROCESSING_ANALYSIS]</w:t>
      </w:r>
    </w:p>
    <w:p w14:paraId="129D5A84">
      <w:pPr>
        <w:rPr>
          <w:rFonts w:hint="eastAsia"/>
        </w:rPr>
      </w:pPr>
      <w:r>
        <w:rPr>
          <w:rFonts w:hint="eastAsia"/>
        </w:rPr>
        <w:t>$</w:t>
      </w:r>
    </w:p>
    <w:p w14:paraId="6AE4D463">
      <w:pPr>
        <w:rPr>
          <w:rFonts w:hint="eastAsia"/>
        </w:rPr>
      </w:pPr>
      <w:r>
        <w:rPr>
          <w:rFonts w:hint="eastAsia"/>
        </w:rPr>
        <w:t>Applicable_when:</w:t>
      </w:r>
    </w:p>
    <w:p w14:paraId="033CDE78">
      <w:pPr>
        <w:rPr>
          <w:rFonts w:hint="eastAsia"/>
        </w:rPr>
      </w:pPr>
      <w:r>
        <w:rPr>
          <w:rFonts w:hint="eastAsia"/>
        </w:rPr>
        <w:t>- Assessing the basic growth and reproductive characteristics of engineered fungal strains compared to the wild type.</w:t>
      </w:r>
    </w:p>
    <w:p w14:paraId="218DA903">
      <w:pPr>
        <w:rPr>
          <w:rFonts w:hint="eastAsia"/>
        </w:rPr>
      </w:pPr>
      <w:r>
        <w:rPr>
          <w:rFonts w:hint="eastAsia"/>
        </w:rPr>
        <w:t>- Ensuring genetic manipulation does not impose a severe fitness cost.</w:t>
      </w:r>
    </w:p>
    <w:p w14:paraId="704BFDF1">
      <w:pPr>
        <w:rPr>
          <w:rFonts w:hint="eastAsia"/>
        </w:rPr>
      </w:pPr>
      <w:r>
        <w:rPr>
          <w:rFonts w:hint="eastAsia"/>
        </w:rPr>
        <w:t>$</w:t>
      </w:r>
    </w:p>
    <w:p w14:paraId="50FBBD4E">
      <w:pPr>
        <w:rPr>
          <w:rFonts w:hint="eastAsia"/>
        </w:rPr>
      </w:pPr>
      <w:r>
        <w:rPr>
          <w:rFonts w:hint="eastAsia"/>
        </w:rPr>
        <w:t>Purpose:</w:t>
      </w:r>
    </w:p>
    <w:p w14:paraId="3D9731BF">
      <w:pPr>
        <w:rPr>
          <w:rFonts w:hint="eastAsia"/>
        </w:rPr>
      </w:pPr>
      <w:r>
        <w:rPr>
          <w:rFonts w:hint="eastAsia"/>
        </w:rPr>
        <w:t>- To measure the radial growth rate and sporulation capacity of transgenic M. robertsii strains under standard laboratory conditions.</w:t>
      </w:r>
    </w:p>
    <w:p w14:paraId="67D4AC3D">
      <w:pPr>
        <w:rPr>
          <w:rFonts w:hint="eastAsia"/>
        </w:rPr>
      </w:pPr>
      <w:r>
        <w:rPr>
          <w:rFonts w:hint="eastAsia"/>
        </w:rPr>
        <w:t>$</w:t>
      </w:r>
    </w:p>
    <w:p w14:paraId="4E302AE3">
      <w:pPr>
        <w:rPr>
          <w:rFonts w:hint="eastAsia"/>
        </w:rPr>
      </w:pPr>
      <w:r>
        <w:rPr>
          <w:rFonts w:hint="eastAsia"/>
        </w:rPr>
        <w:t>Procedure:</w:t>
      </w:r>
    </w:p>
    <w:p w14:paraId="2A1D3F1C">
      <w:pPr>
        <w:rPr>
          <w:rFonts w:hint="eastAsia"/>
        </w:rPr>
      </w:pPr>
      <w:r>
        <w:rPr>
          <w:rFonts w:hint="eastAsia"/>
        </w:rPr>
        <w:t>1. For radial growth assay: Spot 1 µL of a 10^5 conidia/mL suspension in the center of a fresh PDA plate. Incubate at 28°C in the dark.</w:t>
      </w:r>
    </w:p>
    <w:p w14:paraId="4B7B4E3C">
      <w:pPr>
        <w:rPr>
          <w:rFonts w:hint="eastAsia"/>
        </w:rPr>
      </w:pPr>
      <w:r>
        <w:rPr>
          <w:rFonts w:hint="eastAsia"/>
        </w:rPr>
        <w:t>2. Measure the colony diameter daily until it nears the plate edge.</w:t>
      </w:r>
    </w:p>
    <w:p w14:paraId="68B2E71D">
      <w:pPr>
        <w:rPr>
          <w:rFonts w:hint="eastAsia"/>
        </w:rPr>
      </w:pPr>
      <w:r>
        <w:rPr>
          <w:rFonts w:hint="eastAsia"/>
        </w:rPr>
        <w:t>3. For sporulation assay: Spread 100 µL of a 10^7 conidia/mL suspension evenly on a PDA plate. Incubate at 28°C in the dark for 20 days.</w:t>
      </w:r>
    </w:p>
    <w:p w14:paraId="712E10CF">
      <w:pPr>
        <w:rPr>
          <w:rFonts w:hint="eastAsia"/>
        </w:rPr>
      </w:pPr>
      <w:r>
        <w:rPr>
          <w:rFonts w:hint="eastAsia"/>
        </w:rPr>
        <w:t>$</w:t>
      </w:r>
    </w:p>
    <w:p w14:paraId="1868D462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75D37E6C">
      <w:pPr>
        <w:rPr>
          <w:rFonts w:hint="eastAsia"/>
        </w:rPr>
      </w:pPr>
      <w:r>
        <w:rPr>
          <w:rFonts w:hint="eastAsia"/>
        </w:rPr>
        <w:t>- PDA plates.</w:t>
      </w:r>
    </w:p>
    <w:p w14:paraId="6E94DBE4">
      <w:pPr>
        <w:rPr>
          <w:rFonts w:hint="eastAsia"/>
        </w:rPr>
      </w:pPr>
      <w:r>
        <w:rPr>
          <w:rFonts w:hint="eastAsia"/>
        </w:rPr>
        <w:t>- Incubator at 28°C.</w:t>
      </w:r>
    </w:p>
    <w:p w14:paraId="6469F5FF">
      <w:pPr>
        <w:rPr>
          <w:rFonts w:hint="eastAsia"/>
        </w:rPr>
      </w:pPr>
      <w:r>
        <w:rPr>
          <w:rFonts w:hint="eastAsia"/>
        </w:rPr>
        <w:t>- Vernier calipers or ruler for diameter measurement.</w:t>
      </w:r>
    </w:p>
    <w:p w14:paraId="3CEA5D46">
      <w:pPr>
        <w:rPr>
          <w:rFonts w:hint="eastAsia"/>
        </w:rPr>
      </w:pPr>
      <w:r>
        <w:rPr>
          <w:rFonts w:hint="eastAsia"/>
        </w:rPr>
        <w:t>- 0.05% Tween-80 solution.</w:t>
      </w:r>
    </w:p>
    <w:p w14:paraId="459328B5">
      <w:pPr>
        <w:rPr>
          <w:rFonts w:hint="eastAsia"/>
        </w:rPr>
      </w:pPr>
      <w:r>
        <w:rPr>
          <w:rFonts w:hint="eastAsia"/>
        </w:rPr>
        <w:t>- Vortex mixer.</w:t>
      </w:r>
    </w:p>
    <w:p w14:paraId="2F92464B">
      <w:pPr>
        <w:rPr>
          <w:rFonts w:hint="eastAsia"/>
        </w:rPr>
      </w:pPr>
      <w:r>
        <w:rPr>
          <w:rFonts w:hint="eastAsia"/>
        </w:rPr>
        <w:t>- Hemocytometer.</w:t>
      </w:r>
    </w:p>
    <w:p w14:paraId="14EFDC5E">
      <w:pPr>
        <w:rPr>
          <w:rFonts w:hint="eastAsia"/>
        </w:rPr>
      </w:pPr>
      <w:r>
        <w:rPr>
          <w:rFonts w:hint="eastAsia"/>
        </w:rPr>
        <w:t>- Light microscope.</w:t>
      </w:r>
    </w:p>
    <w:p w14:paraId="514ACE45">
      <w:pPr>
        <w:rPr>
          <w:rFonts w:hint="eastAsia"/>
        </w:rPr>
      </w:pPr>
      <w:r>
        <w:rPr>
          <w:rFonts w:hint="eastAsia"/>
        </w:rPr>
        <w:t>$</w:t>
      </w:r>
    </w:p>
    <w:p w14:paraId="23F8B4CF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9985E2F">
      <w:pPr>
        <w:rPr>
          <w:rFonts w:hint="eastAsia"/>
        </w:rPr>
      </w:pPr>
      <w:r>
        <w:rPr>
          <w:rFonts w:hint="eastAsia"/>
        </w:rPr>
        <w:t>- Positive control: Wild-type strain should exhibit known growth and sporulation rates.</w:t>
      </w:r>
    </w:p>
    <w:p w14:paraId="1DC3325E">
      <w:pPr>
        <w:rPr>
          <w:rFonts w:hint="eastAsia"/>
        </w:rPr>
      </w:pPr>
      <w:r>
        <w:rPr>
          <w:rFonts w:hint="eastAsia"/>
        </w:rPr>
        <w:t>- Negative control: Not applicable.</w:t>
      </w:r>
    </w:p>
    <w:p w14:paraId="1B686103">
      <w:pPr>
        <w:rPr>
          <w:rFonts w:hint="eastAsia"/>
        </w:rPr>
      </w:pPr>
      <w:r>
        <w:rPr>
          <w:rFonts w:hint="eastAsia"/>
        </w:rPr>
        <w:t>- Validation logic: Significant deviations in growth rate or spore production in transgenic strains compared to the wild type may indicate a fitness trade-off. Strains with minimal impact are preferable for further bioassays.</w:t>
      </w:r>
    </w:p>
    <w:p w14:paraId="257075DB">
      <w:pPr>
        <w:rPr>
          <w:rFonts w:hint="eastAsia"/>
        </w:rPr>
      </w:pPr>
      <w:r>
        <w:rPr>
          <w:rFonts w:hint="eastAsia"/>
        </w:rPr>
        <w:t>$</w:t>
      </w:r>
    </w:p>
    <w:p w14:paraId="0DC989C6">
      <w:pPr>
        <w:rPr>
          <w:rFonts w:hint="eastAsia"/>
        </w:rPr>
      </w:pPr>
      <w:r>
        <w:rPr>
          <w:rFonts w:hint="eastAsia"/>
        </w:rPr>
        <w:t>Notes:</w:t>
      </w:r>
    </w:p>
    <w:p w14:paraId="07B60ADE">
      <w:pPr>
        <w:rPr>
          <w:rFonts w:hint="eastAsia"/>
        </w:rPr>
      </w:pPr>
      <w:r>
        <w:rPr>
          <w:rFonts w:hint="eastAsia"/>
        </w:rPr>
        <w:t>- Perform all assays with a minimum of six biological replicates per strain.</w:t>
      </w:r>
    </w:p>
    <w:p w14:paraId="1BF3A080">
      <w:pPr>
        <w:rPr>
          <w:rFonts w:hint="eastAsia"/>
        </w:rPr>
      </w:pPr>
      <w:r>
        <w:rPr>
          <w:rFonts w:hint="eastAsia"/>
        </w:rPr>
        <w:t>- For the sporulation assay, ensure conidia are thoroughly washed and dislodged from the plate surface during harvesting.</w:t>
      </w:r>
    </w:p>
    <w:p w14:paraId="611D4F00">
      <w:pPr>
        <w:rPr>
          <w:rFonts w:hint="eastAsia"/>
        </w:rPr>
      </w:pPr>
      <w:r>
        <w:rPr>
          <w:rFonts w:hint="eastAsia"/>
        </w:rPr>
        <w:t>{}</w:t>
      </w:r>
    </w:p>
    <w:p w14:paraId="457E7404">
      <w:pPr>
        <w:rPr>
          <w:rFonts w:hint="eastAsia"/>
        </w:rPr>
      </w:pPr>
      <w:r>
        <w:rPr>
          <w:rFonts w:hint="eastAsia"/>
        </w:rPr>
        <w:t>$</w:t>
      </w:r>
    </w:p>
    <w:p w14:paraId="0CB99AE6">
      <w:pPr>
        <w:rPr>
          <w:rFonts w:hint="eastAsia"/>
        </w:rPr>
      </w:pPr>
      <w:r>
        <w:rPr>
          <w:rFonts w:hint="eastAsia"/>
        </w:rPr>
        <w:t>Sub-protocol 3: Phenotypic Characterization of Transgenic Fungal Strains (Continued)</w:t>
      </w:r>
    </w:p>
    <w:p w14:paraId="735B82A5">
      <w:pPr>
        <w:rPr>
          <w:rFonts w:hint="eastAsia"/>
        </w:rPr>
      </w:pPr>
      <w:r>
        <w:rPr>
          <w:rFonts w:hint="eastAsia"/>
        </w:rPr>
        <w:t>[PROTOCOL_STAGE=PROCESSING_ANALYSIS]</w:t>
      </w:r>
    </w:p>
    <w:p w14:paraId="403DDEFA">
      <w:pPr>
        <w:rPr>
          <w:rFonts w:hint="eastAsia"/>
        </w:rPr>
      </w:pPr>
      <w:r>
        <w:rPr>
          <w:rFonts w:hint="eastAsia"/>
        </w:rPr>
        <w:t>$</w:t>
      </w:r>
    </w:p>
    <w:p w14:paraId="283A732B">
      <w:pPr>
        <w:rPr>
          <w:rFonts w:hint="eastAsia"/>
        </w:rPr>
      </w:pPr>
      <w:r>
        <w:rPr>
          <w:rFonts w:hint="eastAsia"/>
        </w:rPr>
        <w:t>Applicable_when:</w:t>
      </w:r>
    </w:p>
    <w:p w14:paraId="115FAC99">
      <w:pPr>
        <w:rPr>
          <w:rFonts w:hint="eastAsia"/>
        </w:rPr>
      </w:pPr>
      <w:r>
        <w:rPr>
          <w:rFonts w:hint="eastAsia"/>
        </w:rPr>
        <w:t>- (Continuation) Completing the quantification of sporulation.</w:t>
      </w:r>
    </w:p>
    <w:p w14:paraId="53D0F6EA">
      <w:pPr>
        <w:rPr>
          <w:rFonts w:hint="eastAsia"/>
        </w:rPr>
      </w:pPr>
      <w:r>
        <w:rPr>
          <w:rFonts w:hint="eastAsia"/>
        </w:rPr>
        <w:t>$</w:t>
      </w:r>
    </w:p>
    <w:p w14:paraId="22A6DE6E">
      <w:pPr>
        <w:rPr>
          <w:rFonts w:hint="eastAsia"/>
        </w:rPr>
      </w:pPr>
      <w:r>
        <w:rPr>
          <w:rFonts w:hint="eastAsia"/>
        </w:rPr>
        <w:t>Purpose:</w:t>
      </w:r>
    </w:p>
    <w:p w14:paraId="3E9C9848">
      <w:pPr>
        <w:rPr>
          <w:rFonts w:hint="eastAsia"/>
        </w:rPr>
      </w:pPr>
      <w:r>
        <w:rPr>
          <w:rFonts w:hint="eastAsia"/>
        </w:rPr>
        <w:t>- To quantify the conidial yield per unit area from the sporulation assay.</w:t>
      </w:r>
    </w:p>
    <w:p w14:paraId="31F4140C">
      <w:pPr>
        <w:rPr>
          <w:rFonts w:hint="eastAsia"/>
        </w:rPr>
      </w:pPr>
      <w:r>
        <w:rPr>
          <w:rFonts w:hint="eastAsia"/>
        </w:rPr>
        <w:t>$</w:t>
      </w:r>
    </w:p>
    <w:p w14:paraId="303ED587">
      <w:pPr>
        <w:rPr>
          <w:rFonts w:hint="eastAsia"/>
        </w:rPr>
      </w:pPr>
      <w:r>
        <w:rPr>
          <w:rFonts w:hint="eastAsia"/>
        </w:rPr>
        <w:t>Procedure:</w:t>
      </w:r>
    </w:p>
    <w:p w14:paraId="726F430C">
      <w:pPr>
        <w:rPr>
          <w:rFonts w:hint="eastAsia"/>
        </w:rPr>
      </w:pPr>
      <w:r>
        <w:rPr>
          <w:rFonts w:hint="eastAsia"/>
        </w:rPr>
        <w:t>1. (Continued) After 20 days of incubation for the sporulation assay, harvest conidia from each plate by adding 50 mL of 0.05% Tween-80 solution and vortexing thoroughly.</w:t>
      </w:r>
    </w:p>
    <w:p w14:paraId="6EF66934">
      <w:pPr>
        <w:rPr>
          <w:rFonts w:hint="eastAsia"/>
        </w:rPr>
      </w:pPr>
      <w:r>
        <w:rPr>
          <w:rFonts w:hint="eastAsia"/>
        </w:rPr>
        <w:t>2. Filter the suspension if necessary to remove large debris.</w:t>
      </w:r>
    </w:p>
    <w:p w14:paraId="144D7F8F">
      <w:pPr>
        <w:rPr>
          <w:rFonts w:hint="eastAsia"/>
        </w:rPr>
      </w:pPr>
      <w:r>
        <w:rPr>
          <w:rFonts w:hint="eastAsia"/>
        </w:rPr>
        <w:t>3. Determine the concentration of the conidial suspension using a hemocytometer.</w:t>
      </w:r>
    </w:p>
    <w:p w14:paraId="6F0D5C3E">
      <w:pPr>
        <w:rPr>
          <w:rFonts w:hint="eastAsia"/>
        </w:rPr>
      </w:pPr>
      <w:r>
        <w:rPr>
          <w:rFonts w:hint="eastAsia"/>
        </w:rPr>
        <w:t>4. Calculate the number of conidia produced per square centimeter of colony area (original inoculation area or final colony area, as defined).</w:t>
      </w:r>
    </w:p>
    <w:p w14:paraId="0F491E3C">
      <w:pPr>
        <w:rPr>
          <w:rFonts w:hint="eastAsia"/>
        </w:rPr>
      </w:pPr>
      <w:r>
        <w:rPr>
          <w:rFonts w:hint="eastAsia"/>
        </w:rPr>
        <w:t>$</w:t>
      </w:r>
    </w:p>
    <w:p w14:paraId="344568BE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640CE45B">
      <w:pPr>
        <w:rPr>
          <w:rFonts w:hint="eastAsia"/>
        </w:rPr>
      </w:pPr>
      <w:r>
        <w:rPr>
          <w:rFonts w:hint="eastAsia"/>
        </w:rPr>
        <w:t>- (Same as previous segment)</w:t>
      </w:r>
    </w:p>
    <w:p w14:paraId="615E475C">
      <w:pPr>
        <w:rPr>
          <w:rFonts w:hint="eastAsia"/>
        </w:rPr>
      </w:pPr>
      <w:r>
        <w:rPr>
          <w:rFonts w:hint="eastAsia"/>
        </w:rPr>
        <w:t>$</w:t>
      </w:r>
    </w:p>
    <w:p w14:paraId="49FF73CF">
      <w:pPr>
        <w:rPr>
          <w:rFonts w:hint="eastAsia"/>
        </w:rPr>
      </w:pPr>
      <w:r>
        <w:rPr>
          <w:rFonts w:hint="eastAsia"/>
        </w:rPr>
        <w:t>Controls_and_validation:</w:t>
      </w:r>
    </w:p>
    <w:p w14:paraId="7B491199">
      <w:pPr>
        <w:rPr>
          <w:rFonts w:hint="eastAsia"/>
        </w:rPr>
      </w:pPr>
      <w:r>
        <w:rPr>
          <w:rFonts w:hint="eastAsia"/>
        </w:rPr>
        <w:t>- (Same as previous segment)</w:t>
      </w:r>
    </w:p>
    <w:p w14:paraId="291ABAE7">
      <w:pPr>
        <w:rPr>
          <w:rFonts w:hint="eastAsia"/>
        </w:rPr>
      </w:pPr>
      <w:r>
        <w:rPr>
          <w:rFonts w:hint="eastAsia"/>
        </w:rPr>
        <w:t>$</w:t>
      </w:r>
    </w:p>
    <w:p w14:paraId="245ED3E8">
      <w:pPr>
        <w:rPr>
          <w:rFonts w:hint="eastAsia"/>
        </w:rPr>
      </w:pPr>
      <w:r>
        <w:rPr>
          <w:rFonts w:hint="eastAsia"/>
        </w:rPr>
        <w:t>Notes:</w:t>
      </w:r>
    </w:p>
    <w:p w14:paraId="7EA73261">
      <w:pPr>
        <w:rPr>
          <w:rFonts w:hint="eastAsia"/>
        </w:rPr>
      </w:pPr>
      <w:r>
        <w:rPr>
          <w:rFonts w:hint="eastAsia"/>
        </w:rPr>
        <w:t>- Consistent harvesting technique (volume of solution, vortexing time) is critical for reproducible spore counts.</w:t>
      </w:r>
    </w:p>
    <w:p w14:paraId="3AA07CFD">
      <w:pPr>
        <w:rPr>
          <w:rFonts w:hint="eastAsia"/>
        </w:rPr>
      </w:pPr>
      <w:r>
        <w:rPr>
          <w:rFonts w:hint="eastAsia"/>
        </w:rPr>
        <w:t>- Data from these phenotypic assays should be analyzed using appropriate statistical tests (e.g., one-way ANOVA).</w:t>
      </w:r>
    </w:p>
    <w:p w14:paraId="001FA5EF">
      <w:pPr>
        <w:rPr>
          <w:rFonts w:hint="eastAsia"/>
        </w:rPr>
      </w:pPr>
      <w:r>
        <w:rPr>
          <w:rFonts w:hint="eastAsia"/>
        </w:rPr>
        <w:t>{}</w:t>
      </w:r>
    </w:p>
    <w:p w14:paraId="37495879">
      <w:pPr>
        <w:rPr>
          <w:rFonts w:hint="eastAsia"/>
        </w:rPr>
      </w:pPr>
      <w:r>
        <w:rPr>
          <w:rFonts w:hint="eastAsia"/>
        </w:rPr>
        <w:t>$</w:t>
      </w:r>
    </w:p>
    <w:p w14:paraId="0A74604F">
      <w:pPr>
        <w:rPr>
          <w:rFonts w:hint="eastAsia"/>
        </w:rPr>
      </w:pPr>
      <w:r>
        <w:rPr>
          <w:rFonts w:hint="eastAsia"/>
        </w:rPr>
        <w:t>Sub-protocol 4: Insect Bioassay for Virulence Assessment</w:t>
      </w:r>
    </w:p>
    <w:p w14:paraId="6E7E4F19">
      <w:pPr>
        <w:rPr>
          <w:rFonts w:hint="eastAsia"/>
        </w:rPr>
      </w:pPr>
      <w:r>
        <w:rPr>
          <w:rFonts w:hint="eastAsia"/>
        </w:rPr>
        <w:t>[PROTOCOL_STAGE=TREATMENT_DELIVERY]</w:t>
      </w:r>
    </w:p>
    <w:p w14:paraId="52E696F2">
      <w:pPr>
        <w:rPr>
          <w:rFonts w:hint="eastAsia"/>
        </w:rPr>
      </w:pPr>
      <w:r>
        <w:rPr>
          <w:rFonts w:hint="eastAsia"/>
        </w:rPr>
        <w:t>$</w:t>
      </w:r>
    </w:p>
    <w:p w14:paraId="102E1B39">
      <w:pPr>
        <w:rPr>
          <w:rFonts w:hint="eastAsia"/>
        </w:rPr>
      </w:pPr>
      <w:r>
        <w:rPr>
          <w:rFonts w:hint="eastAsia"/>
        </w:rPr>
        <w:t>Applicable_when:</w:t>
      </w:r>
    </w:p>
    <w:p w14:paraId="726D38C6">
      <w:pPr>
        <w:rPr>
          <w:rFonts w:hint="eastAsia"/>
        </w:rPr>
      </w:pPr>
      <w:r>
        <w:rPr>
          <w:rFonts w:hint="eastAsia"/>
        </w:rPr>
        <w:t>- Evaluating the relative virulence of wild-type and transgenic fungal strains against target insect pests.</w:t>
      </w:r>
    </w:p>
    <w:p w14:paraId="22A67EA5">
      <w:pPr>
        <w:rPr>
          <w:rFonts w:hint="eastAsia"/>
        </w:rPr>
      </w:pPr>
      <w:r>
        <w:rPr>
          <w:rFonts w:hint="eastAsia"/>
        </w:rPr>
        <w:t>- Comparing mortality kinetics between strains expressing different virulence factors.</w:t>
      </w:r>
    </w:p>
    <w:p w14:paraId="1536C864">
      <w:pPr>
        <w:rPr>
          <w:rFonts w:hint="eastAsia"/>
        </w:rPr>
      </w:pPr>
      <w:r>
        <w:rPr>
          <w:rFonts w:hint="eastAsia"/>
        </w:rPr>
        <w:t>$</w:t>
      </w:r>
    </w:p>
    <w:p w14:paraId="1FAA5758">
      <w:pPr>
        <w:rPr>
          <w:rFonts w:hint="eastAsia"/>
        </w:rPr>
      </w:pPr>
      <w:r>
        <w:rPr>
          <w:rFonts w:hint="eastAsia"/>
        </w:rPr>
        <w:t>Purpose:</w:t>
      </w:r>
    </w:p>
    <w:p w14:paraId="3F8CF9AC">
      <w:pPr>
        <w:rPr>
          <w:rFonts w:hint="eastAsia"/>
        </w:rPr>
      </w:pPr>
      <w:r>
        <w:rPr>
          <w:rFonts w:hint="eastAsia"/>
        </w:rPr>
        <w:t>- To measure and compare the time-mortality response of insect larvae following topical application (soaking) in conidial suspensions of different M. robertsii strains.</w:t>
      </w:r>
    </w:p>
    <w:p w14:paraId="6A8D41E4">
      <w:pPr>
        <w:rPr>
          <w:rFonts w:hint="eastAsia"/>
        </w:rPr>
      </w:pPr>
      <w:r>
        <w:rPr>
          <w:rFonts w:hint="eastAsia"/>
        </w:rPr>
        <w:t>$</w:t>
      </w:r>
    </w:p>
    <w:p w14:paraId="28FEEF0E">
      <w:pPr>
        <w:rPr>
          <w:rFonts w:hint="eastAsia"/>
        </w:rPr>
      </w:pPr>
      <w:r>
        <w:rPr>
          <w:rFonts w:hint="eastAsia"/>
        </w:rPr>
        <w:t>Procedure:</w:t>
      </w:r>
    </w:p>
    <w:p w14:paraId="0CF41870">
      <w:pPr>
        <w:rPr>
          <w:rFonts w:hint="eastAsia"/>
        </w:rPr>
      </w:pPr>
      <w:r>
        <w:rPr>
          <w:rFonts w:hint="eastAsia"/>
        </w:rPr>
        <w:t>1. Prepare conidial suspensions of each fungal strain (wild-type and transgenic) at a concentration of 10^5 conidia/mL in 0.05% Tween-80.</w:t>
      </w:r>
    </w:p>
    <w:p w14:paraId="0B6B640C">
      <w:pPr>
        <w:rPr>
          <w:rFonts w:hint="eastAsia"/>
        </w:rPr>
      </w:pPr>
      <w:r>
        <w:rPr>
          <w:rFonts w:hint="eastAsia"/>
        </w:rPr>
        <w:t>2. For each strain and insect species, use appropriate larval stages: third-instar Plutella xylostella, fourth-instar Tenebrio molitor, fifth-instar Galleria mellonella and Locusta migratoria.</w:t>
      </w:r>
    </w:p>
    <w:p w14:paraId="3A0BAD1C">
      <w:pPr>
        <w:rPr>
          <w:rFonts w:hint="eastAsia"/>
        </w:rPr>
      </w:pPr>
      <w:r>
        <w:rPr>
          <w:rFonts w:hint="eastAsia"/>
        </w:rPr>
        <w:t>3. For each treatment group, immerse (soak) 60 larvae (divided into three replicates of 20) in the conidial suspension. Ensure larvae are fully submerged for a consistent period (method implies brief immersion).</w:t>
      </w:r>
    </w:p>
    <w:p w14:paraId="4D09C34A">
      <w:pPr>
        <w:rPr>
          <w:rFonts w:hint="eastAsia"/>
        </w:rPr>
      </w:pPr>
      <w:r>
        <w:rPr>
          <w:rFonts w:hint="eastAsia"/>
        </w:rPr>
        <w:t>4. After inoculation, transfer larvae to clean containers with suitable diet.</w:t>
      </w:r>
    </w:p>
    <w:p w14:paraId="4B4B5E35">
      <w:pPr>
        <w:rPr>
          <w:rFonts w:hint="eastAsia"/>
        </w:rPr>
      </w:pPr>
      <w:r>
        <w:rPr>
          <w:rFonts w:hint="eastAsia"/>
        </w:rPr>
        <w:t>5. Maintain insects under appropriate conditions (e.g., 28°C, high humidity).</w:t>
      </w:r>
    </w:p>
    <w:p w14:paraId="2AA39284">
      <w:pPr>
        <w:rPr>
          <w:rFonts w:hint="eastAsia"/>
        </w:rPr>
      </w:pPr>
      <w:r>
        <w:rPr>
          <w:rFonts w:hint="eastAsia"/>
        </w:rPr>
        <w:t>6. Record larval mortality every 12 hours for 12 days.</w:t>
      </w:r>
    </w:p>
    <w:p w14:paraId="183D5D73">
      <w:pPr>
        <w:rPr>
          <w:rFonts w:hint="eastAsia"/>
        </w:rPr>
      </w:pPr>
      <w:r>
        <w:rPr>
          <w:rFonts w:hint="eastAsia"/>
        </w:rPr>
        <w:t>7. Keep dead, mummified cadavers at 28°C and high humidity for up to 12 days to observe fungal outgrowth and conidiation, confirming death was due to mycosis.</w:t>
      </w:r>
    </w:p>
    <w:p w14:paraId="6687173A">
      <w:pPr>
        <w:rPr>
          <w:rFonts w:hint="eastAsia"/>
        </w:rPr>
      </w:pPr>
      <w:r>
        <w:rPr>
          <w:rFonts w:hint="eastAsia"/>
        </w:rPr>
        <w:t>$</w:t>
      </w:r>
    </w:p>
    <w:p w14:paraId="34A1E5FE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5605DE73">
      <w:pPr>
        <w:rPr>
          <w:rFonts w:hint="eastAsia"/>
        </w:rPr>
      </w:pPr>
      <w:r>
        <w:rPr>
          <w:rFonts w:hint="eastAsia"/>
        </w:rPr>
        <w:t>- Conidial suspensions (10^5 conidia/mL).</w:t>
      </w:r>
    </w:p>
    <w:p w14:paraId="7442CAC2">
      <w:pPr>
        <w:rPr>
          <w:rFonts w:hint="eastAsia"/>
        </w:rPr>
      </w:pPr>
      <w:r>
        <w:rPr>
          <w:rFonts w:hint="eastAsia"/>
        </w:rPr>
        <w:t>- Containers for soaking insects (e.g., small Petri dishes).</w:t>
      </w:r>
    </w:p>
    <w:p w14:paraId="519D1147">
      <w:pPr>
        <w:rPr>
          <w:rFonts w:hint="eastAsia"/>
        </w:rPr>
      </w:pPr>
      <w:r>
        <w:rPr>
          <w:rFonts w:hint="eastAsia"/>
        </w:rPr>
        <w:t>- Clean rearing containers with diet for post-treatment holding.</w:t>
      </w:r>
    </w:p>
    <w:p w14:paraId="22BD3C8A">
      <w:pPr>
        <w:rPr>
          <w:rFonts w:hint="eastAsia"/>
        </w:rPr>
      </w:pPr>
      <w:r>
        <w:rPr>
          <w:rFonts w:hint="eastAsia"/>
        </w:rPr>
        <w:t>- Environmental chamber maintaining 28°C and high humidity.</w:t>
      </w:r>
    </w:p>
    <w:p w14:paraId="48A7373D">
      <w:pPr>
        <w:rPr>
          <w:rFonts w:hint="eastAsia"/>
        </w:rPr>
      </w:pPr>
      <w:r>
        <w:rPr>
          <w:rFonts w:hint="eastAsia"/>
        </w:rPr>
        <w:t>- Data recording sheets or system.</w:t>
      </w:r>
    </w:p>
    <w:p w14:paraId="13188478">
      <w:pPr>
        <w:rPr>
          <w:rFonts w:hint="eastAsia"/>
        </w:rPr>
      </w:pPr>
      <w:r>
        <w:rPr>
          <w:rFonts w:hint="eastAsia"/>
        </w:rPr>
        <w:t>$</w:t>
      </w:r>
    </w:p>
    <w:p w14:paraId="72C8FD5E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09BD789">
      <w:pPr>
        <w:rPr>
          <w:rFonts w:hint="eastAsia"/>
        </w:rPr>
      </w:pPr>
      <w:r>
        <w:rPr>
          <w:rFonts w:hint="eastAsia"/>
        </w:rPr>
        <w:t>- Positive control: Larvae treated with wild-type fungal conidia should exhibit mortality over the 12-day period.</w:t>
      </w:r>
    </w:p>
    <w:p w14:paraId="44E7F751">
      <w:pPr>
        <w:rPr>
          <w:rFonts w:hint="eastAsia"/>
        </w:rPr>
      </w:pPr>
      <w:r>
        <w:rPr>
          <w:rFonts w:hint="eastAsia"/>
        </w:rPr>
        <w:t>- Negative control: Larvae treated with 0.05% Tween-80 solution only should show minimal background mortality.</w:t>
      </w:r>
    </w:p>
    <w:p w14:paraId="29C1A8C3">
      <w:pPr>
        <w:rPr>
          <w:rFonts w:hint="eastAsia"/>
        </w:rPr>
      </w:pPr>
      <w:r>
        <w:rPr>
          <w:rFonts w:hint="eastAsia"/>
        </w:rPr>
        <w:t>- Validation logic: Enhanced virulence is demonstrated by a statistically significant increase in mortality rate or reduction in survival time in larvae treated with transgenic strains compared to those treated with the wild-type strain. Fungal outgrowth from cadavers confirms the cause of death.</w:t>
      </w:r>
    </w:p>
    <w:p w14:paraId="412B0375">
      <w:pPr>
        <w:rPr>
          <w:rFonts w:hint="eastAsia"/>
        </w:rPr>
      </w:pPr>
      <w:r>
        <w:rPr>
          <w:rFonts w:hint="eastAsia"/>
        </w:rPr>
        <w:t>$</w:t>
      </w:r>
    </w:p>
    <w:p w14:paraId="7AA6E56D">
      <w:pPr>
        <w:rPr>
          <w:rFonts w:hint="eastAsia"/>
        </w:rPr>
      </w:pPr>
      <w:r>
        <w:rPr>
          <w:rFonts w:hint="eastAsia"/>
        </w:rPr>
        <w:t>Notes:</w:t>
      </w:r>
    </w:p>
    <w:p w14:paraId="3BC05BCB">
      <w:pPr>
        <w:rPr>
          <w:rFonts w:hint="eastAsia"/>
        </w:rPr>
      </w:pPr>
      <w:r>
        <w:rPr>
          <w:rFonts w:hint="eastAsia"/>
        </w:rPr>
        <w:t>- The experiment should be performed multiple times (e.g., six independent runs as per the study).</w:t>
      </w:r>
    </w:p>
    <w:p w14:paraId="106B5E29">
      <w:pPr>
        <w:rPr>
          <w:rFonts w:hint="eastAsia"/>
        </w:rPr>
      </w:pPr>
      <w:r>
        <w:rPr>
          <w:rFonts w:hint="eastAsia"/>
        </w:rPr>
        <w:t>- Mortality data is analyzed using Kaplan-Meier survival analysis and statistical comparisons (e.g., log-rank test).</w:t>
      </w:r>
    </w:p>
    <w:p w14:paraId="6C7E2384">
      <w:pPr>
        <w:rPr>
          <w:rFonts w:hint="eastAsia"/>
        </w:rPr>
      </w:pPr>
      <w:r>
        <w:rPr>
          <w:rFonts w:hint="eastAsia"/>
        </w:rPr>
        <w:t>- Ternary transgenic strains (expressing pr1A, BjαIT, and dsRNA) are expected to show the highest virulence.</w:t>
      </w:r>
    </w:p>
    <w:p w14:paraId="10DF5D75">
      <w:pPr>
        <w:rPr>
          <w:rFonts w:hint="eastAsia"/>
        </w:rPr>
      </w:pPr>
      <w:r>
        <w:rPr>
          <w:rFonts w:hint="eastAsia"/>
        </w:rPr>
        <w:t>{}</w:t>
      </w:r>
    </w:p>
    <w:p w14:paraId="69E84E70">
      <w:pPr>
        <w:rPr>
          <w:rFonts w:hint="eastAsia"/>
        </w:rPr>
      </w:pPr>
      <w:r>
        <w:rPr>
          <w:rFonts w:hint="eastAsia"/>
        </w:rPr>
        <w:t>$</w:t>
      </w:r>
    </w:p>
    <w:p w14:paraId="094B380F">
      <w:pPr>
        <w:rPr>
          <w:rFonts w:hint="eastAsia"/>
        </w:rPr>
      </w:pPr>
      <w:r>
        <w:rPr>
          <w:rFonts w:hint="eastAsia"/>
        </w:rPr>
        <w:t>Sub-protocol 5: Molecular and Biochemical Validation of Transgene Expression and Function</w:t>
      </w:r>
    </w:p>
    <w:p w14:paraId="0EA074FA">
      <w:pPr>
        <w:rPr>
          <w:rFonts w:hint="eastAsia"/>
        </w:rPr>
      </w:pPr>
      <w:r>
        <w:rPr>
          <w:rFonts w:hint="eastAsia"/>
        </w:rPr>
        <w:t>[PROTOCOL_STAGE=PROCESSING_ANALYSIS]</w:t>
      </w:r>
    </w:p>
    <w:p w14:paraId="2906E041">
      <w:pPr>
        <w:rPr>
          <w:rFonts w:hint="eastAsia"/>
        </w:rPr>
      </w:pPr>
      <w:r>
        <w:rPr>
          <w:rFonts w:hint="eastAsia"/>
        </w:rPr>
        <w:t>$</w:t>
      </w:r>
    </w:p>
    <w:p w14:paraId="44893285">
      <w:pPr>
        <w:rPr>
          <w:rFonts w:hint="eastAsia"/>
        </w:rPr>
      </w:pPr>
      <w:r>
        <w:rPr>
          <w:rFonts w:hint="eastAsia"/>
        </w:rPr>
        <w:t>Applicable_when:</w:t>
      </w:r>
    </w:p>
    <w:p w14:paraId="7C84C4A1">
      <w:pPr>
        <w:rPr>
          <w:rFonts w:hint="eastAsia"/>
        </w:rPr>
      </w:pPr>
      <w:r>
        <w:rPr>
          <w:rFonts w:hint="eastAsia"/>
        </w:rPr>
        <w:t>- Confirming the expression and activity of engineered virulence factors (Pr1A, BjαIT) in transgenic fungi.</w:t>
      </w:r>
    </w:p>
    <w:p w14:paraId="111263BF">
      <w:pPr>
        <w:rPr>
          <w:rFonts w:hint="eastAsia"/>
        </w:rPr>
      </w:pPr>
      <w:r>
        <w:rPr>
          <w:rFonts w:hint="eastAsia"/>
        </w:rPr>
        <w:t>- Verifying the knockdown of the target host immune gene (GNBP3) by fungus-delivered dsRNA.</w:t>
      </w:r>
    </w:p>
    <w:p w14:paraId="28268C66">
      <w:pPr>
        <w:rPr>
          <w:rFonts w:hint="eastAsia"/>
        </w:rPr>
      </w:pPr>
      <w:r>
        <w:rPr>
          <w:rFonts w:hint="eastAsia"/>
        </w:rPr>
        <w:t>$</w:t>
      </w:r>
    </w:p>
    <w:p w14:paraId="4E1571EE">
      <w:pPr>
        <w:rPr>
          <w:rFonts w:hint="eastAsia"/>
        </w:rPr>
      </w:pPr>
      <w:r>
        <w:rPr>
          <w:rFonts w:hint="eastAsia"/>
        </w:rPr>
        <w:t>Purpose:</w:t>
      </w:r>
    </w:p>
    <w:p w14:paraId="4F12B2A9">
      <w:pPr>
        <w:rPr>
          <w:rFonts w:hint="eastAsia"/>
        </w:rPr>
      </w:pPr>
      <w:r>
        <w:rPr>
          <w:rFonts w:hint="eastAsia"/>
        </w:rPr>
        <w:t>- To provide biochemical and molecular evidence that the transgenic strains are functioning as designed: expressing proteins and delivering functional dsRNA.</w:t>
      </w:r>
    </w:p>
    <w:p w14:paraId="0FFACAB9">
      <w:pPr>
        <w:rPr>
          <w:rFonts w:hint="eastAsia"/>
        </w:rPr>
      </w:pPr>
      <w:r>
        <w:rPr>
          <w:rFonts w:hint="eastAsia"/>
        </w:rPr>
        <w:t>$</w:t>
      </w:r>
    </w:p>
    <w:p w14:paraId="53B3B873">
      <w:pPr>
        <w:rPr>
          <w:rFonts w:hint="eastAsia"/>
        </w:rPr>
      </w:pPr>
      <w:r>
        <w:rPr>
          <w:rFonts w:hint="eastAsia"/>
        </w:rPr>
        <w:t>Procedure:</w:t>
      </w:r>
    </w:p>
    <w:p w14:paraId="2342A8BA">
      <w:pPr>
        <w:rPr>
          <w:rFonts w:hint="eastAsia"/>
        </w:rPr>
      </w:pPr>
      <w:r>
        <w:rPr>
          <w:rFonts w:hint="eastAsia"/>
        </w:rPr>
        <w:t>1. Pr1A Enzyme Activity Assay: Grow transgenic and wild-type strains in cuticle-inductive medium or Sabouraud Dextrose Broth (SDB) at 28°C with shaking (200 rpm). Collect culture samples every 12 hours for up to 72 hours. Measure Pr1A protease activity in the supernatant using the synthetic substrate N-succinyl-Ala-Ala-Pro-Phe-p-nitroanilide. Record the increase in absorbance at 410 nm using a microplate reader.</w:t>
      </w:r>
    </w:p>
    <w:p w14:paraId="77D27621">
      <w:pPr>
        <w:rPr>
          <w:rFonts w:hint="eastAsia"/>
        </w:rPr>
      </w:pPr>
      <w:r>
        <w:rPr>
          <w:rFonts w:hint="eastAsia"/>
        </w:rPr>
        <w:t>$</w:t>
      </w:r>
    </w:p>
    <w:p w14:paraId="0EE956FD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1A4B077F">
      <w:pPr>
        <w:rPr>
          <w:rFonts w:hint="eastAsia"/>
        </w:rPr>
      </w:pPr>
      <w:r>
        <w:rPr>
          <w:rFonts w:hint="eastAsia"/>
        </w:rPr>
        <w:t>- Cuticle-inductive medium or SDB.</w:t>
      </w:r>
    </w:p>
    <w:p w14:paraId="7732FCB2">
      <w:pPr>
        <w:rPr>
          <w:rFonts w:hint="eastAsia"/>
        </w:rPr>
      </w:pPr>
      <w:r>
        <w:rPr>
          <w:rFonts w:hint="eastAsia"/>
        </w:rPr>
        <w:t>- Shaking incubator.</w:t>
      </w:r>
    </w:p>
    <w:p w14:paraId="79E53C1C">
      <w:pPr>
        <w:rPr>
          <w:rFonts w:hint="eastAsia"/>
        </w:rPr>
      </w:pPr>
      <w:r>
        <w:rPr>
          <w:rFonts w:hint="eastAsia"/>
        </w:rPr>
        <w:t>- Centrifuge for sample clarification.</w:t>
      </w:r>
    </w:p>
    <w:p w14:paraId="668E8606">
      <w:pPr>
        <w:rPr>
          <w:rFonts w:hint="eastAsia"/>
        </w:rPr>
      </w:pPr>
      <w:r>
        <w:rPr>
          <w:rFonts w:hint="eastAsia"/>
        </w:rPr>
        <w:t>- Microplate reader.</w:t>
      </w:r>
    </w:p>
    <w:p w14:paraId="49F1ABE2">
      <w:pPr>
        <w:rPr>
          <w:rFonts w:hint="eastAsia"/>
        </w:rPr>
      </w:pPr>
      <w:r>
        <w:rPr>
          <w:rFonts w:hint="eastAsia"/>
        </w:rPr>
        <w:t>- Substrate: N-succinyl-Ala-Ala-Pro-Phe-p-nitroanilide.</w:t>
      </w:r>
    </w:p>
    <w:p w14:paraId="700402F7">
      <w:pPr>
        <w:rPr>
          <w:rFonts w:hint="eastAsia"/>
        </w:rPr>
      </w:pPr>
      <w:r>
        <w:rPr>
          <w:rFonts w:hint="eastAsia"/>
        </w:rPr>
        <w:t>- Reagents for protein quantification (e.g., Bradford assay).</w:t>
      </w:r>
    </w:p>
    <w:p w14:paraId="1D2D38FF">
      <w:pPr>
        <w:rPr>
          <w:rFonts w:hint="eastAsia"/>
        </w:rPr>
      </w:pPr>
      <w:r>
        <w:rPr>
          <w:rFonts w:hint="eastAsia"/>
        </w:rPr>
        <w:t>- Equipment for SDS-PAGE and Western blot.</w:t>
      </w:r>
    </w:p>
    <w:p w14:paraId="39211E85">
      <w:pPr>
        <w:rPr>
          <w:rFonts w:hint="eastAsia"/>
        </w:rPr>
      </w:pPr>
      <w:r>
        <w:rPr>
          <w:rFonts w:hint="eastAsia"/>
        </w:rPr>
        <w:t>- Polyclonal antibodies against Pr1A, BjαIT, and insect GNBP3.</w:t>
      </w:r>
    </w:p>
    <w:p w14:paraId="1D63E7C7">
      <w:pPr>
        <w:rPr>
          <w:rFonts w:hint="eastAsia"/>
        </w:rPr>
      </w:pPr>
      <w:r>
        <w:rPr>
          <w:rFonts w:hint="eastAsia"/>
        </w:rPr>
        <w:t>$</w:t>
      </w:r>
    </w:p>
    <w:p w14:paraId="4625D00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320D2C4">
      <w:pPr>
        <w:rPr>
          <w:rFonts w:hint="eastAsia"/>
        </w:rPr>
      </w:pPr>
      <w:r>
        <w:rPr>
          <w:rFonts w:hint="eastAsia"/>
        </w:rPr>
        <w:t>- Positive control: Wild-type strain may show baseline Pr1A activity; a strain known to express BjαIT could serve as a positive control for Western blot if available.</w:t>
      </w:r>
    </w:p>
    <w:p w14:paraId="345F7562">
      <w:pPr>
        <w:rPr>
          <w:rFonts w:hint="eastAsia"/>
        </w:rPr>
      </w:pPr>
      <w:r>
        <w:rPr>
          <w:rFonts w:hint="eastAsia"/>
        </w:rPr>
        <w:t>- Negative control: Wild-type strain for GNBP3 level comparison; culture medium alone for enzyme assay.</w:t>
      </w:r>
    </w:p>
    <w:p w14:paraId="50F044B3">
      <w:pPr>
        <w:rPr>
          <w:rFonts w:hint="eastAsia"/>
        </w:rPr>
      </w:pPr>
      <w:r>
        <w:rPr>
          <w:rFonts w:hint="eastAsia"/>
        </w:rPr>
        <w:t>- Validation logic: Increased Pr1A activity in culture supernatants of pr1A-expressing strains confirms enzyme production and secretion. Detection of BjαIT protein via Western blot confirms its expression. Reduction in GNBP3 protein levels in insects infected with dsRNA-expressing strains confirms RNAi functionality in the host.</w:t>
      </w:r>
    </w:p>
    <w:p w14:paraId="746820F3">
      <w:pPr>
        <w:rPr>
          <w:rFonts w:hint="eastAsia"/>
        </w:rPr>
      </w:pPr>
      <w:r>
        <w:rPr>
          <w:rFonts w:hint="eastAsia"/>
        </w:rPr>
        <w:t>$</w:t>
      </w:r>
    </w:p>
    <w:p w14:paraId="3538220C">
      <w:pPr>
        <w:rPr>
          <w:rFonts w:hint="eastAsia"/>
        </w:rPr>
      </w:pPr>
      <w:r>
        <w:rPr>
          <w:rFonts w:hint="eastAsia"/>
        </w:rPr>
        <w:t>Notes:</w:t>
      </w:r>
    </w:p>
    <w:p w14:paraId="2725ABB3">
      <w:pPr>
        <w:rPr>
          <w:rFonts w:hint="eastAsia"/>
        </w:rPr>
      </w:pPr>
      <w:r>
        <w:rPr>
          <w:rFonts w:hint="eastAsia"/>
        </w:rPr>
        <w:t>- Perform enzyme assays with multiple replicates (e.g., six).</w:t>
      </w:r>
    </w:p>
    <w:p w14:paraId="33C40F76">
      <w:pPr>
        <w:rPr>
          <w:rFonts w:hint="eastAsia"/>
        </w:rPr>
      </w:pPr>
      <w:r>
        <w:rPr>
          <w:rFonts w:hint="eastAsia"/>
        </w:rPr>
        <w:t>- For Western blot, load equal amounts of total protein for fair comparison.</w:t>
      </w:r>
    </w:p>
    <w:p w14:paraId="1662AD7F">
      <w:pPr>
        <w:rPr>
          <w:rFonts w:hint="eastAsia"/>
        </w:rPr>
      </w:pPr>
      <w:r>
        <w:rPr>
          <w:rFonts w:hint="eastAsia"/>
        </w:rPr>
        <w:t>{}</w:t>
      </w:r>
    </w:p>
    <w:p w14:paraId="7DFAF862">
      <w:pPr>
        <w:rPr>
          <w:rFonts w:hint="eastAsia"/>
        </w:rPr>
      </w:pPr>
      <w:r>
        <w:rPr>
          <w:rFonts w:hint="eastAsia"/>
        </w:rPr>
        <w:t>$</w:t>
      </w:r>
    </w:p>
    <w:p w14:paraId="6B4B6DA3">
      <w:pPr>
        <w:rPr>
          <w:rFonts w:hint="eastAsia"/>
        </w:rPr>
      </w:pPr>
      <w:r>
        <w:rPr>
          <w:rFonts w:hint="eastAsia"/>
        </w:rPr>
        <w:t>Sub-protocol 5: Molecular and Biochemical Validation (Continued - Western Blot and Host Gene Knockdown)</w:t>
      </w:r>
    </w:p>
    <w:p w14:paraId="005EE62A">
      <w:pPr>
        <w:rPr>
          <w:rFonts w:hint="eastAsia"/>
        </w:rPr>
      </w:pPr>
      <w:r>
        <w:rPr>
          <w:rFonts w:hint="eastAsia"/>
        </w:rPr>
        <w:t>[PROTOCOL_STAGE=PROCESSING_ANALYSIS]</w:t>
      </w:r>
    </w:p>
    <w:p w14:paraId="1DD63632">
      <w:pPr>
        <w:rPr>
          <w:rFonts w:hint="eastAsia"/>
        </w:rPr>
      </w:pPr>
      <w:r>
        <w:rPr>
          <w:rFonts w:hint="eastAsia"/>
        </w:rPr>
        <w:t>$</w:t>
      </w:r>
    </w:p>
    <w:p w14:paraId="38C4E86A">
      <w:pPr>
        <w:rPr>
          <w:rFonts w:hint="eastAsia"/>
        </w:rPr>
      </w:pPr>
      <w:r>
        <w:rPr>
          <w:rFonts w:hint="eastAsia"/>
        </w:rPr>
        <w:t>Applicable_when:</w:t>
      </w:r>
    </w:p>
    <w:p w14:paraId="7E4AB1D0">
      <w:pPr>
        <w:rPr>
          <w:rFonts w:hint="eastAsia"/>
        </w:rPr>
      </w:pPr>
      <w:r>
        <w:rPr>
          <w:rFonts w:hint="eastAsia"/>
        </w:rPr>
        <w:t>- (Continuation) Completing the protein-level analysis and assessing in-host RNAi efficacy.</w:t>
      </w:r>
    </w:p>
    <w:p w14:paraId="1E45E343">
      <w:pPr>
        <w:rPr>
          <w:rFonts w:hint="eastAsia"/>
        </w:rPr>
      </w:pPr>
      <w:r>
        <w:rPr>
          <w:rFonts w:hint="eastAsia"/>
        </w:rPr>
        <w:t>$</w:t>
      </w:r>
    </w:p>
    <w:p w14:paraId="70C50C33">
      <w:pPr>
        <w:rPr>
          <w:rFonts w:hint="eastAsia"/>
        </w:rPr>
      </w:pPr>
      <w:r>
        <w:rPr>
          <w:rFonts w:hint="eastAsia"/>
        </w:rPr>
        <w:t>Purpose:</w:t>
      </w:r>
    </w:p>
    <w:p w14:paraId="755D3514">
      <w:pPr>
        <w:rPr>
          <w:rFonts w:hint="eastAsia"/>
        </w:rPr>
      </w:pPr>
      <w:r>
        <w:rPr>
          <w:rFonts w:hint="eastAsia"/>
        </w:rPr>
        <w:t>- To detect expressed proteins in the fungus and to measure the silencing of the target host gene during infection.</w:t>
      </w:r>
    </w:p>
    <w:p w14:paraId="0CE6CA09">
      <w:pPr>
        <w:rPr>
          <w:rFonts w:hint="eastAsia"/>
        </w:rPr>
      </w:pPr>
      <w:r>
        <w:rPr>
          <w:rFonts w:hint="eastAsia"/>
        </w:rPr>
        <w:t>$</w:t>
      </w:r>
    </w:p>
    <w:p w14:paraId="49724314">
      <w:pPr>
        <w:rPr>
          <w:rFonts w:hint="eastAsia"/>
        </w:rPr>
      </w:pPr>
      <w:r>
        <w:rPr>
          <w:rFonts w:hint="eastAsia"/>
        </w:rPr>
        <w:t>Procedure:</w:t>
      </w:r>
    </w:p>
    <w:p w14:paraId="213E4D3F">
      <w:pPr>
        <w:rPr>
          <w:rFonts w:hint="eastAsia"/>
        </w:rPr>
      </w:pPr>
      <w:r>
        <w:rPr>
          <w:rFonts w:hint="eastAsia"/>
        </w:rPr>
        <w:t>1. (Continued) Western Blot for Fungal Proteins: Collect supernatant from fungal cultures grown for 3 days. Concentrate if necessary. Separate proteins by SDS-PAGE (15% gel), transfer to a membrane, and probe with rabbit polyclonal antibodies against Pr1A and BjαIT.</w:t>
      </w:r>
    </w:p>
    <w:p w14:paraId="7FAF5223">
      <w:pPr>
        <w:rPr>
          <w:rFonts w:hint="eastAsia"/>
        </w:rPr>
      </w:pPr>
      <w:r>
        <w:rPr>
          <w:rFonts w:hint="eastAsia"/>
        </w:rPr>
        <w:t>2. Western Blot for Host GNBP3: Infect insects with transgenic (dsRNA-expressing) and control (wild-type) fungal strains. At 72 hours post-infection, collect the insects and harvest their haemolymph. Prepare protein samples from the haemolymph. Perform Western blot as above using an antibody against the insect GNBP3 protein.</w:t>
      </w:r>
    </w:p>
    <w:p w14:paraId="32A01620">
      <w:pPr>
        <w:rPr>
          <w:rFonts w:hint="eastAsia"/>
        </w:rPr>
      </w:pPr>
      <w:r>
        <w:rPr>
          <w:rFonts w:hint="eastAsia"/>
        </w:rPr>
        <w:t>$</w:t>
      </w:r>
    </w:p>
    <w:p w14:paraId="19C49E40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63983633">
      <w:pPr>
        <w:rPr>
          <w:rFonts w:hint="eastAsia"/>
        </w:rPr>
      </w:pPr>
      <w:r>
        <w:rPr>
          <w:rFonts w:hint="eastAsia"/>
        </w:rPr>
        <w:t>- (Same as previous segment)</w:t>
      </w:r>
    </w:p>
    <w:p w14:paraId="3474D565">
      <w:pPr>
        <w:rPr>
          <w:rFonts w:hint="eastAsia"/>
        </w:rPr>
      </w:pPr>
      <w:r>
        <w:rPr>
          <w:rFonts w:hint="eastAsia"/>
        </w:rPr>
        <w:t>$</w:t>
      </w:r>
    </w:p>
    <w:p w14:paraId="28920B6A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8691378">
      <w:pPr>
        <w:rPr>
          <w:rFonts w:hint="eastAsia"/>
        </w:rPr>
      </w:pPr>
      <w:r>
        <w:rPr>
          <w:rFonts w:hint="eastAsia"/>
        </w:rPr>
        <w:t>- (Same as previous segment)</w:t>
      </w:r>
    </w:p>
    <w:p w14:paraId="0327459C">
      <w:pPr>
        <w:rPr>
          <w:rFonts w:hint="eastAsia"/>
        </w:rPr>
      </w:pPr>
      <w:r>
        <w:rPr>
          <w:rFonts w:hint="eastAsia"/>
        </w:rPr>
        <w:t>$</w:t>
      </w:r>
    </w:p>
    <w:p w14:paraId="626DC4C7">
      <w:pPr>
        <w:rPr>
          <w:rFonts w:hint="eastAsia"/>
        </w:rPr>
      </w:pPr>
      <w:r>
        <w:rPr>
          <w:rFonts w:hint="eastAsia"/>
        </w:rPr>
        <w:t>Notes:</w:t>
      </w:r>
    </w:p>
    <w:p w14:paraId="444D5DC7">
      <w:pPr>
        <w:rPr>
          <w:rFonts w:hint="eastAsia"/>
        </w:rPr>
      </w:pPr>
      <w:r>
        <w:rPr>
          <w:rFonts w:hint="eastAsia"/>
        </w:rPr>
        <w:t>- The timing for haemolymph collection (72 h post-infection) is based on the experimental design and may need optimization for different host-pathogen systems.</w:t>
      </w:r>
    </w:p>
    <w:p w14:paraId="5C54B9AE">
      <w:pPr>
        <w:rPr>
          <w:rFonts w:hint="eastAsia"/>
        </w:rPr>
      </w:pPr>
      <w:r>
        <w:rPr>
          <w:rFonts w:hint="eastAsia"/>
        </w:rPr>
        <w:t>- Ensure antibodies are specific and validated for the target species.</w:t>
      </w:r>
    </w:p>
    <w:p w14:paraId="07F52A4B">
      <w:pPr>
        <w:rPr>
          <w:rFonts w:hint="eastAsia"/>
        </w:rPr>
      </w:pPr>
      <w:r>
        <w:rPr>
          <w:rFonts w:hint="eastAsia"/>
        </w:rPr>
        <w:t>{}</w:t>
      </w:r>
    </w:p>
    <w:p w14:paraId="396F6C28">
      <w:pPr>
        <w:rPr>
          <w:rFonts w:hint="eastAsia"/>
        </w:rPr>
      </w:pPr>
      <w:r>
        <w:rPr>
          <w:rFonts w:hint="eastAsia"/>
        </w:rPr>
        <w:t>$</w:t>
      </w:r>
    </w:p>
    <w:p w14:paraId="1B093CAB">
      <w:pPr>
        <w:rPr>
          <w:rFonts w:hint="eastAsia"/>
        </w:rPr>
      </w:pPr>
      <w:r>
        <w:rPr>
          <w:rFonts w:hint="eastAsia"/>
        </w:rPr>
        <w:t>Sub-protocol 5: Molecular and Biochemical Validation (Continued - Transcriptional Profiling of Host Immune Response)</w:t>
      </w:r>
    </w:p>
    <w:p w14:paraId="4C7B4715">
      <w:pPr>
        <w:rPr>
          <w:rFonts w:hint="eastAsia"/>
        </w:rPr>
      </w:pPr>
      <w:r>
        <w:rPr>
          <w:rFonts w:hint="eastAsia"/>
        </w:rPr>
        <w:t>[PROTOCOL_STAGE=PROCESSING_ANALYSIS]</w:t>
      </w:r>
    </w:p>
    <w:p w14:paraId="3E5AE847">
      <w:pPr>
        <w:rPr>
          <w:rFonts w:hint="eastAsia"/>
        </w:rPr>
      </w:pPr>
      <w:r>
        <w:rPr>
          <w:rFonts w:hint="eastAsia"/>
        </w:rPr>
        <w:t>$</w:t>
      </w:r>
    </w:p>
    <w:p w14:paraId="223A4579">
      <w:pPr>
        <w:rPr>
          <w:rFonts w:hint="eastAsia"/>
        </w:rPr>
      </w:pPr>
      <w:r>
        <w:rPr>
          <w:rFonts w:hint="eastAsia"/>
        </w:rPr>
        <w:t>Applicable_when:</w:t>
      </w:r>
    </w:p>
    <w:p w14:paraId="55871C7D">
      <w:pPr>
        <w:rPr>
          <w:rFonts w:hint="eastAsia"/>
        </w:rPr>
      </w:pPr>
      <w:r>
        <w:rPr>
          <w:rFonts w:hint="eastAsia"/>
        </w:rPr>
        <w:t>- Assessing the impact of fungal infection and dsRNA-mediated gnbp3 knockdown on the host insect's immune gene expression.</w:t>
      </w:r>
    </w:p>
    <w:p w14:paraId="1DEC0C30">
      <w:pPr>
        <w:rPr>
          <w:rFonts w:hint="eastAsia"/>
        </w:rPr>
      </w:pPr>
      <w:r>
        <w:rPr>
          <w:rFonts w:hint="eastAsia"/>
        </w:rPr>
        <w:t>$</w:t>
      </w:r>
    </w:p>
    <w:p w14:paraId="57960012">
      <w:pPr>
        <w:rPr>
          <w:rFonts w:hint="eastAsia"/>
        </w:rPr>
      </w:pPr>
      <w:r>
        <w:rPr>
          <w:rFonts w:hint="eastAsia"/>
        </w:rPr>
        <w:t>Purpose:</w:t>
      </w:r>
    </w:p>
    <w:p w14:paraId="236AF5E0">
      <w:pPr>
        <w:rPr>
          <w:rFonts w:hint="eastAsia"/>
        </w:rPr>
      </w:pPr>
      <w:r>
        <w:rPr>
          <w:rFonts w:hint="eastAsia"/>
        </w:rPr>
        <w:t>- To measure changes in the expression levels of key insect antimicrobial peptide (AMP) genes during infection with transgenic versus wild-type fungi.</w:t>
      </w:r>
    </w:p>
    <w:p w14:paraId="298AE263">
      <w:pPr>
        <w:rPr>
          <w:rFonts w:hint="eastAsia"/>
        </w:rPr>
      </w:pPr>
      <w:r>
        <w:rPr>
          <w:rFonts w:hint="eastAsia"/>
        </w:rPr>
        <w:t>$</w:t>
      </w:r>
    </w:p>
    <w:p w14:paraId="1C79CFD4">
      <w:pPr>
        <w:rPr>
          <w:rFonts w:hint="eastAsia"/>
        </w:rPr>
      </w:pPr>
      <w:r>
        <w:rPr>
          <w:rFonts w:hint="eastAsia"/>
        </w:rPr>
        <w:t>Procedure:</w:t>
      </w:r>
    </w:p>
    <w:p w14:paraId="2B414A5A">
      <w:pPr>
        <w:rPr>
          <w:rFonts w:hint="eastAsia"/>
        </w:rPr>
      </w:pPr>
      <w:r>
        <w:rPr>
          <w:rFonts w:hint="eastAsia"/>
        </w:rPr>
        <w:t>1. Infect insect larvae with wild-type and transgenic fungal strains.</w:t>
      </w:r>
    </w:p>
    <w:p w14:paraId="0027785C">
      <w:pPr>
        <w:rPr>
          <w:rFonts w:hint="eastAsia"/>
        </w:rPr>
      </w:pPr>
      <w:r>
        <w:rPr>
          <w:rFonts w:hint="eastAsia"/>
        </w:rPr>
        <w:t>2. Collect whole larvae at specific time points post-infection (e.g., 6, 12, 24, 48, 72 hours) and from uninfected controls. Immediately freeze samples in liquid nitrogen.</w:t>
      </w:r>
    </w:p>
    <w:p w14:paraId="21DDC098">
      <w:pPr>
        <w:rPr>
          <w:rFonts w:hint="eastAsia"/>
        </w:rPr>
      </w:pPr>
      <w:r>
        <w:rPr>
          <w:rFonts w:hint="eastAsia"/>
        </w:rPr>
        <w:t>3. Grind the tissue in liquid nitrogen.</w:t>
      </w:r>
    </w:p>
    <w:p w14:paraId="6248DD41">
      <w:pPr>
        <w:rPr>
          <w:rFonts w:hint="eastAsia"/>
        </w:rPr>
      </w:pPr>
      <w:r>
        <w:rPr>
          <w:rFonts w:hint="eastAsia"/>
        </w:rPr>
        <w:t>4. Extract total RNA and synthesize cDNA.</w:t>
      </w:r>
    </w:p>
    <w:p w14:paraId="444726D7">
      <w:pPr>
        <w:rPr>
          <w:rFonts w:hint="eastAsia"/>
        </w:rPr>
      </w:pPr>
      <w:r>
        <w:rPr>
          <w:rFonts w:hint="eastAsia"/>
        </w:rPr>
        <w:t>5. Perform quantitative PCR (qPCR) using primers specific for relevant antimicrobial peptide genes of each insect species (e.g., specific genes for P. xylostella, T. molitor, G. mellonella, L. migratoria).</w:t>
      </w:r>
    </w:p>
    <w:p w14:paraId="1A4C2286">
      <w:pPr>
        <w:rPr>
          <w:rFonts w:hint="eastAsia"/>
        </w:rPr>
      </w:pPr>
      <w:r>
        <w:rPr>
          <w:rFonts w:hint="eastAsia"/>
        </w:rPr>
        <w:t>6. Use insect β-actin or GAPDH as an internal reference gene for normalization.</w:t>
      </w:r>
    </w:p>
    <w:p w14:paraId="482CEE66">
      <w:pPr>
        <w:rPr>
          <w:rFonts w:hint="eastAsia"/>
        </w:rPr>
      </w:pPr>
      <w:r>
        <w:rPr>
          <w:rFonts w:hint="eastAsia"/>
        </w:rPr>
        <w:t>7. Analyze data using the comparative 2-ΔΔCt method to calculate relative gene expression levels.</w:t>
      </w:r>
    </w:p>
    <w:p w14:paraId="4E4F0191">
      <w:pPr>
        <w:rPr>
          <w:rFonts w:hint="eastAsia"/>
        </w:rPr>
      </w:pPr>
      <w:r>
        <w:rPr>
          <w:rFonts w:hint="eastAsia"/>
        </w:rPr>
        <w:t>$</w:t>
      </w:r>
    </w:p>
    <w:p w14:paraId="08812274">
      <w:pPr>
        <w:rPr>
          <w:rFonts w:hint="eastAsia"/>
        </w:rPr>
      </w:pPr>
      <w:r>
        <w:rPr>
          <w:rFonts w:hint="eastAsia"/>
        </w:rPr>
        <w:t>Key_materials_and_equipment:</w:t>
      </w:r>
    </w:p>
    <w:p w14:paraId="61739230">
      <w:pPr>
        <w:rPr>
          <w:rFonts w:hint="eastAsia"/>
        </w:rPr>
      </w:pPr>
      <w:r>
        <w:rPr>
          <w:rFonts w:hint="eastAsia"/>
        </w:rPr>
        <w:t>- Liquid nitrogen and mortar/pestle or tissue homogenizer.</w:t>
      </w:r>
    </w:p>
    <w:p w14:paraId="750B34F0">
      <w:pPr>
        <w:rPr>
          <w:rFonts w:hint="eastAsia"/>
        </w:rPr>
      </w:pPr>
      <w:r>
        <w:rPr>
          <w:rFonts w:hint="eastAsia"/>
        </w:rPr>
        <w:t>- RNA extraction kit.</w:t>
      </w:r>
    </w:p>
    <w:p w14:paraId="2D63D76A">
      <w:pPr>
        <w:rPr>
          <w:rFonts w:hint="eastAsia"/>
        </w:rPr>
      </w:pPr>
      <w:r>
        <w:rPr>
          <w:rFonts w:hint="eastAsia"/>
        </w:rPr>
        <w:t>- cDNA synthesis kit.</w:t>
      </w:r>
    </w:p>
    <w:p w14:paraId="19C85C34">
      <w:pPr>
        <w:rPr>
          <w:rFonts w:hint="eastAsia"/>
        </w:rPr>
      </w:pPr>
      <w:r>
        <w:rPr>
          <w:rFonts w:hint="eastAsia"/>
        </w:rPr>
        <w:t>- Real-time PCR instrument and reagents.</w:t>
      </w:r>
    </w:p>
    <w:p w14:paraId="7F6DF8B1">
      <w:pPr>
        <w:rPr>
          <w:rFonts w:hint="eastAsia"/>
        </w:rPr>
      </w:pPr>
      <w:r>
        <w:rPr>
          <w:rFonts w:hint="eastAsia"/>
        </w:rPr>
        <w:t>- Gene-specific qPCR primers for insect AMPs and reference genes.</w:t>
      </w:r>
    </w:p>
    <w:p w14:paraId="424740C6">
      <w:pPr>
        <w:rPr>
          <w:rFonts w:hint="eastAsia"/>
        </w:rPr>
      </w:pPr>
      <w:r>
        <w:rPr>
          <w:rFonts w:hint="eastAsia"/>
        </w:rPr>
        <w:t>$</w:t>
      </w:r>
    </w:p>
    <w:p w14:paraId="5A05B958">
      <w:pPr>
        <w:rPr>
          <w:rFonts w:hint="eastAsia"/>
        </w:rPr>
      </w:pPr>
      <w:r>
        <w:rPr>
          <w:rFonts w:hint="eastAsia"/>
        </w:rPr>
        <w:t>Controls_and_validation:</w:t>
      </w:r>
    </w:p>
    <w:p w14:paraId="37D8FCCC">
      <w:pPr>
        <w:rPr>
          <w:rFonts w:hint="eastAsia"/>
        </w:rPr>
      </w:pPr>
      <w:r>
        <w:rPr>
          <w:rFonts w:hint="eastAsia"/>
        </w:rPr>
        <w:t>- Positive control: Infection with wild-type fungus should typically induce AMP gene expression.</w:t>
      </w:r>
    </w:p>
    <w:p w14:paraId="3450354E">
      <w:pPr>
        <w:rPr>
          <w:rFonts w:hint="eastAsia"/>
        </w:rPr>
      </w:pPr>
      <w:r>
        <w:rPr>
          <w:rFonts w:hint="eastAsia"/>
        </w:rPr>
        <w:t>- Negative control: Uninfected, healthy larvae.</w:t>
      </w:r>
    </w:p>
    <w:p w14:paraId="503B568F">
      <w:pPr>
        <w:rPr>
          <w:rFonts w:hint="eastAsia"/>
        </w:rPr>
      </w:pPr>
      <w:r>
        <w:rPr>
          <w:rFonts w:hint="eastAsia"/>
        </w:rPr>
        <w:t>- Validation logic: Successful knockdown of gnbp3 by fungal dsRNA may be associated with altered (e.g., suppressed) induction of downstream AMP genes compared to infection with non-dsRNA expressing strains, indicating disruption of the immune recognition pathway.</w:t>
      </w:r>
    </w:p>
    <w:p w14:paraId="406C59EB">
      <w:pPr>
        <w:rPr>
          <w:rFonts w:hint="eastAsia"/>
        </w:rPr>
      </w:pPr>
      <w:r>
        <w:rPr>
          <w:rFonts w:hint="eastAsia"/>
        </w:rPr>
        <w:t>$</w:t>
      </w:r>
    </w:p>
    <w:p w14:paraId="76DC03BA">
      <w:pPr>
        <w:rPr>
          <w:rFonts w:hint="eastAsia"/>
        </w:rPr>
      </w:pPr>
      <w:r>
        <w:rPr>
          <w:rFonts w:hint="eastAsia"/>
        </w:rPr>
        <w:t>Notes:</w:t>
      </w:r>
    </w:p>
    <w:p w14:paraId="5D83F279">
      <w:pPr>
        <w:rPr>
          <w:rFonts w:hint="eastAsia"/>
        </w:rPr>
      </w:pPr>
      <w:r>
        <w:rPr>
          <w:rFonts w:hint="eastAsia"/>
        </w:rPr>
        <w:t>- Include multiple biological replicates (e.g., six independent experiments).</w:t>
      </w:r>
    </w:p>
    <w:p w14:paraId="1FFFA8BC">
      <w:pPr>
        <w:rPr>
          <w:rFonts w:hint="eastAsia"/>
        </w:rPr>
      </w:pPr>
      <w:r>
        <w:rPr>
          <w:rFonts w:hint="eastAsia"/>
        </w:rPr>
        <w:t>- Statistical analysis (e.g., one-way ANOVA) is required to determine significant differences between treatment groups over time.</w:t>
      </w:r>
    </w:p>
    <w:p w14:paraId="61E8FD08">
      <w:pPr>
        <w:rPr>
          <w:rFonts w:hint="eastAsia"/>
          <w:lang w:val="en-US" w:eastAsia="zh-CN"/>
        </w:rPr>
      </w:pPr>
      <w:r>
        <w:rPr>
          <w:rFonts w:hint="eastAsia"/>
        </w:rPr>
        <w:t>{}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66A7B"/>
    <w:rsid w:val="6380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Emphasis"/>
    <w:basedOn w:val="6"/>
    <w:qFormat/>
    <w:uiPriority w:val="0"/>
    <w:rPr>
      <w:i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1203</Words>
  <Characters>7066</Characters>
  <Lines>0</Lines>
  <Paragraphs>0</Paragraphs>
  <TotalTime>12</TotalTime>
  <ScaleCrop>false</ScaleCrop>
  <LinksUpToDate>false</LinksUpToDate>
  <CharactersWithSpaces>8243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2026-01-19T08:22:00Z</dcterms:created>
  <dc:creator>DELL</dc:creator>
  <cp:lastModifiedBy>李宗桓</cp:lastModifiedBy>
  <dcterms:modified xsi:type="dcterms:W3CDTF">2026-01-20T08:19:31Z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27B111B4716145F3B9F2965464AC7E63_12</vt:lpwstr>
  </property>
</Properties>
</file>