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From the Cage:</w:t>
      </w:r>
      <w:r w:rsidDel="00000000" w:rsidR="00000000" w:rsidRPr="00000000">
        <w:rPr>
          <w:rtl w:val="0"/>
        </w:rPr>
        <w:br w:type="textWrapping"/>
        <w:t xml:space="preserve">TI Radar Module (</w:t>
      </w:r>
      <w:r w:rsidDel="00000000" w:rsidR="00000000" w:rsidRPr="00000000">
        <w:rPr>
          <w:highlight w:val="yellow"/>
          <w:rtl w:val="0"/>
        </w:rPr>
        <w:t xml:space="preserve">What specifically?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STM32F407G-DISC1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Other: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