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has been done?</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z w:val="24"/>
          <w:szCs w:val="24"/>
          <w:rtl w:val="0"/>
        </w:rPr>
        <w:t xml:space="preserve">Prediction in general elections: presidential or parliamentary elections (national)</w:t>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Mostly focus on social media text data =&gt; electoral results</w:t>
      </w:r>
    </w:p>
    <w:p w:rsidR="00000000" w:rsidDel="00000000" w:rsidP="00000000" w:rsidRDefault="00000000" w:rsidRPr="00000000" w14:paraId="00000006">
      <w:pPr>
        <w:numPr>
          <w:ilvl w:val="1"/>
          <w:numId w:val="4"/>
        </w:numPr>
        <w:ind w:left="1440" w:hanging="360"/>
        <w:rPr>
          <w:sz w:val="24"/>
          <w:szCs w:val="24"/>
          <w:u w:val="none"/>
        </w:rPr>
      </w:pPr>
      <w:r w:rsidDel="00000000" w:rsidR="00000000" w:rsidRPr="00000000">
        <w:rPr>
          <w:sz w:val="24"/>
          <w:szCs w:val="24"/>
          <w:rtl w:val="0"/>
        </w:rPr>
        <w:t xml:space="preserve">Sentiment analysis</w:t>
      </w:r>
    </w:p>
    <w:p w:rsidR="00000000" w:rsidDel="00000000" w:rsidP="00000000" w:rsidRDefault="00000000" w:rsidRPr="00000000" w14:paraId="00000007">
      <w:pPr>
        <w:numPr>
          <w:ilvl w:val="1"/>
          <w:numId w:val="4"/>
        </w:numPr>
        <w:ind w:left="1440" w:hanging="360"/>
        <w:rPr>
          <w:sz w:val="24"/>
          <w:szCs w:val="24"/>
          <w:u w:val="none"/>
        </w:rPr>
      </w:pPr>
      <w:r w:rsidDel="00000000" w:rsidR="00000000" w:rsidRPr="00000000">
        <w:rPr>
          <w:sz w:val="24"/>
          <w:szCs w:val="24"/>
          <w:rtl w:val="0"/>
        </w:rPr>
        <w:t xml:space="preserve">Naive-bayes</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Some cross-national research has been done, very few focus on local elections</w:t>
      </w:r>
    </w:p>
    <w:p w:rsidR="00000000" w:rsidDel="00000000" w:rsidP="00000000" w:rsidRDefault="00000000" w:rsidRPr="00000000" w14:paraId="00000009">
      <w:pPr>
        <w:numPr>
          <w:ilvl w:val="1"/>
          <w:numId w:val="4"/>
        </w:numPr>
        <w:ind w:left="1440" w:hanging="360"/>
        <w:rPr>
          <w:sz w:val="24"/>
          <w:szCs w:val="24"/>
        </w:rPr>
      </w:pPr>
      <w:r w:rsidDel="00000000" w:rsidR="00000000" w:rsidRPr="00000000">
        <w:rPr>
          <w:sz w:val="24"/>
          <w:szCs w:val="24"/>
          <w:rtl w:val="0"/>
        </w:rPr>
        <w:t xml:space="preserve">Why is local importance? Low voter turnout rates in local elections, an extension of national electoral contests, different patterns between local and national elections, … etc.</w:t>
      </w:r>
    </w:p>
    <w:p w:rsidR="00000000" w:rsidDel="00000000" w:rsidP="00000000" w:rsidRDefault="00000000" w:rsidRPr="00000000" w14:paraId="0000000A">
      <w:pPr>
        <w:numPr>
          <w:ilvl w:val="1"/>
          <w:numId w:val="4"/>
        </w:numPr>
        <w:ind w:left="1440" w:hanging="360"/>
        <w:rPr>
          <w:sz w:val="24"/>
          <w:szCs w:val="24"/>
          <w:u w:val="none"/>
        </w:rPr>
      </w:pPr>
      <w:r w:rsidDel="00000000" w:rsidR="00000000" w:rsidRPr="00000000">
        <w:rPr>
          <w:sz w:val="24"/>
          <w:szCs w:val="24"/>
          <w:rtl w:val="0"/>
        </w:rPr>
        <w:t xml:space="preserve">State-level, municipal</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Probabilities of winning</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What has been found to be impactful?</w:t>
      </w:r>
      <w:r w:rsidDel="00000000" w:rsidR="00000000" w:rsidRPr="00000000">
        <w:rPr>
          <w:rtl w:val="0"/>
        </w:rPr>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A lot discussing social media data to predict electoral results =&gt; text data (mixed evidence)</w:t>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Polling data might the most important factor</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sz w:val="24"/>
          <w:szCs w:val="24"/>
          <w:rtl w:val="0"/>
        </w:rPr>
        <w:t xml:space="preserve">Incumbent</w:t>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Campaign finance</w:t>
      </w:r>
    </w:p>
    <w:p w:rsidR="00000000" w:rsidDel="00000000" w:rsidP="00000000" w:rsidRDefault="00000000" w:rsidRPr="00000000" w14:paraId="00000012">
      <w:pPr>
        <w:numPr>
          <w:ilvl w:val="0"/>
          <w:numId w:val="5"/>
        </w:numPr>
        <w:ind w:left="720" w:hanging="360"/>
        <w:rPr>
          <w:sz w:val="24"/>
          <w:szCs w:val="24"/>
        </w:rPr>
      </w:pPr>
      <w:r w:rsidDel="00000000" w:rsidR="00000000" w:rsidRPr="00000000">
        <w:rPr>
          <w:sz w:val="24"/>
          <w:szCs w:val="24"/>
          <w:rtl w:val="0"/>
        </w:rPr>
        <w:t xml:space="preserve">Structural factors (economic and social conditions) found weak predictive power</w:t>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Alternatives</w:t>
      </w:r>
    </w:p>
    <w:p w:rsidR="00000000" w:rsidDel="00000000" w:rsidP="00000000" w:rsidRDefault="00000000" w:rsidRPr="00000000" w14:paraId="00000014">
      <w:pPr>
        <w:numPr>
          <w:ilvl w:val="1"/>
          <w:numId w:val="5"/>
        </w:numPr>
        <w:ind w:left="1440" w:hanging="360"/>
        <w:rPr>
          <w:sz w:val="24"/>
          <w:szCs w:val="24"/>
        </w:rPr>
      </w:pPr>
      <w:r w:rsidDel="00000000" w:rsidR="00000000" w:rsidRPr="00000000">
        <w:rPr>
          <w:sz w:val="24"/>
          <w:szCs w:val="24"/>
          <w:rtl w:val="0"/>
        </w:rPr>
        <w:t xml:space="preserve">Past electoral results (</w:t>
      </w:r>
      <w:r w:rsidDel="00000000" w:rsidR="00000000" w:rsidRPr="00000000">
        <w:rPr>
          <w:sz w:val="24"/>
          <w:szCs w:val="24"/>
          <w:highlight w:val="white"/>
          <w:rtl w:val="0"/>
        </w:rPr>
        <w:t xml:space="preserve">Christopher Prosser, 2016</w:t>
      </w:r>
      <w:r w:rsidDel="00000000" w:rsidR="00000000" w:rsidRPr="00000000">
        <w:rPr>
          <w:sz w:val="24"/>
          <w:szCs w:val="24"/>
          <w:rtl w:val="0"/>
        </w:rPr>
        <w:t xml:space="preserve">)</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What models might be best to use?</w:t>
      </w:r>
    </w:p>
    <w:p w:rsidR="00000000" w:rsidDel="00000000" w:rsidP="00000000" w:rsidRDefault="00000000" w:rsidRPr="00000000" w14:paraId="00000017">
      <w:pPr>
        <w:numPr>
          <w:ilvl w:val="0"/>
          <w:numId w:val="7"/>
        </w:numPr>
        <w:ind w:left="720" w:hanging="360"/>
        <w:rPr>
          <w:sz w:val="24"/>
          <w:szCs w:val="24"/>
        </w:rPr>
      </w:pPr>
      <w:r w:rsidDel="00000000" w:rsidR="00000000" w:rsidRPr="00000000">
        <w:rPr>
          <w:sz w:val="24"/>
          <w:szCs w:val="24"/>
          <w:rtl w:val="0"/>
        </w:rPr>
        <w:t xml:space="preserve">Bayesian additive regression trees</w:t>
      </w:r>
    </w:p>
    <w:p w:rsidR="00000000" w:rsidDel="00000000" w:rsidP="00000000" w:rsidRDefault="00000000" w:rsidRPr="00000000" w14:paraId="00000018">
      <w:pPr>
        <w:numPr>
          <w:ilvl w:val="0"/>
          <w:numId w:val="7"/>
        </w:numPr>
        <w:ind w:left="720" w:hanging="360"/>
        <w:rPr>
          <w:sz w:val="24"/>
          <w:szCs w:val="24"/>
        </w:rPr>
      </w:pPr>
      <w:r w:rsidDel="00000000" w:rsidR="00000000" w:rsidRPr="00000000">
        <w:rPr>
          <w:sz w:val="24"/>
          <w:szCs w:val="24"/>
          <w:rtl w:val="0"/>
        </w:rPr>
        <w:t xml:space="preserve">Artificial Neural Network</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What datasets are out there?</w:t>
      </w: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Precinct-level data is available on </w:t>
      </w:r>
      <w:hyperlink r:id="rId6">
        <w:r w:rsidDel="00000000" w:rsidR="00000000" w:rsidRPr="00000000">
          <w:rPr>
            <w:color w:val="1155cc"/>
            <w:sz w:val="24"/>
            <w:szCs w:val="24"/>
            <w:u w:val="single"/>
            <w:rtl w:val="0"/>
          </w:rPr>
          <w:t xml:space="preserve">Allegheny county website</w:t>
        </w:r>
      </w:hyperlink>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hyperlink r:id="rId7">
        <w:r w:rsidDel="00000000" w:rsidR="00000000" w:rsidRPr="00000000">
          <w:rPr>
            <w:color w:val="1155cc"/>
            <w:sz w:val="24"/>
            <w:szCs w:val="24"/>
            <w:u w:val="single"/>
            <w:rtl w:val="0"/>
          </w:rPr>
          <w:t xml:space="preserve">MIT electoral lab</w:t>
        </w:r>
      </w:hyperlink>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Voter registration per county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Literature List</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Ryan Kennedy et al. ,Improving election prediction internationally. Science 355, 515-520 (2017). DOI:10.1126/science.aal2887</w:t>
      </w:r>
    </w:p>
    <w:p w:rsidR="00000000" w:rsidDel="00000000" w:rsidP="00000000" w:rsidRDefault="00000000" w:rsidRPr="00000000" w14:paraId="00000023">
      <w:pPr>
        <w:numPr>
          <w:ilvl w:val="0"/>
          <w:numId w:val="8"/>
        </w:numPr>
        <w:ind w:left="720" w:hanging="360"/>
        <w:rPr>
          <w:sz w:val="24"/>
          <w:szCs w:val="24"/>
          <w:highlight w:val="white"/>
        </w:rPr>
      </w:pPr>
      <w:r w:rsidDel="00000000" w:rsidR="00000000" w:rsidRPr="00000000">
        <w:rPr>
          <w:sz w:val="24"/>
          <w:szCs w:val="24"/>
          <w:highlight w:val="white"/>
          <w:rtl w:val="0"/>
        </w:rPr>
        <w:t xml:space="preserve">4 categories:</w:t>
      </w:r>
    </w:p>
    <w:p w:rsidR="00000000" w:rsidDel="00000000" w:rsidP="00000000" w:rsidRDefault="00000000" w:rsidRPr="00000000" w14:paraId="00000024">
      <w:pPr>
        <w:numPr>
          <w:ilvl w:val="1"/>
          <w:numId w:val="8"/>
        </w:numPr>
        <w:ind w:left="1440" w:hanging="360"/>
        <w:rPr>
          <w:sz w:val="24"/>
          <w:szCs w:val="24"/>
          <w:highlight w:val="white"/>
        </w:rPr>
      </w:pPr>
      <w:r w:rsidDel="00000000" w:rsidR="00000000" w:rsidRPr="00000000">
        <w:rPr>
          <w:sz w:val="24"/>
          <w:szCs w:val="24"/>
          <w:highlight w:val="white"/>
          <w:rtl w:val="0"/>
        </w:rPr>
        <w:t xml:space="preserve">Structuralists: economic factors</w:t>
      </w:r>
    </w:p>
    <w:p w:rsidR="00000000" w:rsidDel="00000000" w:rsidP="00000000" w:rsidRDefault="00000000" w:rsidRPr="00000000" w14:paraId="00000025">
      <w:pPr>
        <w:numPr>
          <w:ilvl w:val="1"/>
          <w:numId w:val="8"/>
        </w:numPr>
        <w:ind w:left="1440" w:hanging="360"/>
        <w:rPr>
          <w:sz w:val="24"/>
          <w:szCs w:val="24"/>
          <w:highlight w:val="white"/>
        </w:rPr>
      </w:pPr>
      <w:r w:rsidDel="00000000" w:rsidR="00000000" w:rsidRPr="00000000">
        <w:rPr>
          <w:sz w:val="24"/>
          <w:szCs w:val="24"/>
          <w:highlight w:val="white"/>
          <w:rtl w:val="0"/>
        </w:rPr>
        <w:t xml:space="preserve">Aggregators: polling data</w:t>
      </w:r>
    </w:p>
    <w:p w:rsidR="00000000" w:rsidDel="00000000" w:rsidP="00000000" w:rsidRDefault="00000000" w:rsidRPr="00000000" w14:paraId="00000026">
      <w:pPr>
        <w:numPr>
          <w:ilvl w:val="1"/>
          <w:numId w:val="8"/>
        </w:numPr>
        <w:ind w:left="1440" w:hanging="360"/>
        <w:rPr>
          <w:sz w:val="24"/>
          <w:szCs w:val="24"/>
          <w:highlight w:val="white"/>
        </w:rPr>
      </w:pPr>
      <w:r w:rsidDel="00000000" w:rsidR="00000000" w:rsidRPr="00000000">
        <w:rPr>
          <w:sz w:val="24"/>
          <w:szCs w:val="24"/>
          <w:highlight w:val="white"/>
          <w:rtl w:val="0"/>
        </w:rPr>
        <w:t xml:space="preserve">Synthesizers: combining 1 and 2</w:t>
      </w:r>
    </w:p>
    <w:p w:rsidR="00000000" w:rsidDel="00000000" w:rsidP="00000000" w:rsidRDefault="00000000" w:rsidRPr="00000000" w14:paraId="00000027">
      <w:pPr>
        <w:numPr>
          <w:ilvl w:val="1"/>
          <w:numId w:val="8"/>
        </w:numPr>
        <w:ind w:left="1440" w:hanging="360"/>
        <w:rPr>
          <w:sz w:val="24"/>
          <w:szCs w:val="24"/>
          <w:highlight w:val="white"/>
        </w:rPr>
      </w:pPr>
      <w:r w:rsidDel="00000000" w:rsidR="00000000" w:rsidRPr="00000000">
        <w:rPr>
          <w:sz w:val="24"/>
          <w:szCs w:val="24"/>
          <w:highlight w:val="white"/>
          <w:rtl w:val="0"/>
        </w:rPr>
        <w:t xml:space="preserve">Judges (my understanding: just guess): use various quantitative and non-quantitative techniques to evaluate the existing evidence through their own expert lens</w:t>
      </w:r>
    </w:p>
    <w:p w:rsidR="00000000" w:rsidDel="00000000" w:rsidP="00000000" w:rsidRDefault="00000000" w:rsidRPr="00000000" w14:paraId="00000028">
      <w:pPr>
        <w:numPr>
          <w:ilvl w:val="0"/>
          <w:numId w:val="8"/>
        </w:numPr>
        <w:ind w:left="720" w:hanging="360"/>
        <w:rPr>
          <w:sz w:val="24"/>
          <w:szCs w:val="24"/>
          <w:highlight w:val="white"/>
        </w:rPr>
      </w:pPr>
      <w:r w:rsidDel="00000000" w:rsidR="00000000" w:rsidRPr="00000000">
        <w:rPr>
          <w:sz w:val="24"/>
          <w:szCs w:val="24"/>
          <w:highlight w:val="white"/>
          <w:rtl w:val="0"/>
        </w:rPr>
        <w:t xml:space="preserve">Cross national prediction, lack of high quality data</w:t>
      </w:r>
    </w:p>
    <w:p w:rsidR="00000000" w:rsidDel="00000000" w:rsidP="00000000" w:rsidRDefault="00000000" w:rsidRPr="00000000" w14:paraId="00000029">
      <w:pPr>
        <w:numPr>
          <w:ilvl w:val="0"/>
          <w:numId w:val="8"/>
        </w:numPr>
        <w:ind w:left="720" w:hanging="360"/>
        <w:rPr>
          <w:sz w:val="24"/>
          <w:szCs w:val="24"/>
          <w:highlight w:val="white"/>
        </w:rPr>
      </w:pPr>
      <w:r w:rsidDel="00000000" w:rsidR="00000000" w:rsidRPr="00000000">
        <w:rPr>
          <w:color w:val="ff0000"/>
          <w:sz w:val="24"/>
          <w:szCs w:val="24"/>
          <w:highlight w:val="white"/>
          <w:rtl w:val="0"/>
        </w:rPr>
        <w:t xml:space="preserve">Bayesian additive regression trees</w:t>
      </w:r>
      <w:r w:rsidDel="00000000" w:rsidR="00000000" w:rsidRPr="00000000">
        <w:rPr>
          <w:sz w:val="24"/>
          <w:szCs w:val="24"/>
          <w:highlight w:val="white"/>
          <w:rtl w:val="0"/>
        </w:rPr>
        <w:t xml:space="preserve"> (i google it, its a type a decision tree)</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P. T. Metaxas, E. Mustafaraj and D. Gayo-Avello, "How (Not) to Predict Elections," 2011 IEEE Third International Conference on Privacy, Security, Risk and Trust and 2011 IEEE Third International Conference on Social Computing, Boston, MA, USA, 2011, pp. 165-171, doi: 10.1109/PASSAT/SocialCom.2011.98.</w:t>
      </w:r>
    </w:p>
    <w:p w:rsidR="00000000" w:rsidDel="00000000" w:rsidP="00000000" w:rsidRDefault="00000000" w:rsidRPr="00000000" w14:paraId="0000002C">
      <w:pPr>
        <w:numPr>
          <w:ilvl w:val="0"/>
          <w:numId w:val="10"/>
        </w:numPr>
        <w:ind w:left="720" w:hanging="360"/>
        <w:rPr>
          <w:sz w:val="24"/>
          <w:szCs w:val="24"/>
          <w:highlight w:val="white"/>
        </w:rPr>
      </w:pPr>
      <w:r w:rsidDel="00000000" w:rsidR="00000000" w:rsidRPr="00000000">
        <w:rPr>
          <w:sz w:val="24"/>
          <w:szCs w:val="24"/>
          <w:highlight w:val="white"/>
          <w:rtl w:val="0"/>
        </w:rPr>
        <w:t xml:space="preserve">Social Media data: predict electoral results</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Nadeau, R., Dassonneville, R., Lewis-Beck, M. S., &amp; Mongrain, P. (2020). Are election results more unpredictable? A forecasting test. Political Science Research and Methods, 8(4), 764–771. doi:10.1017/psrm.2019.24</w:t>
      </w:r>
    </w:p>
    <w:p w:rsidR="00000000" w:rsidDel="00000000" w:rsidP="00000000" w:rsidRDefault="00000000" w:rsidRPr="00000000" w14:paraId="0000002F">
      <w:pPr>
        <w:numPr>
          <w:ilvl w:val="0"/>
          <w:numId w:val="9"/>
        </w:numPr>
        <w:ind w:left="720" w:hanging="360"/>
        <w:rPr>
          <w:sz w:val="24"/>
          <w:szCs w:val="24"/>
          <w:highlight w:val="white"/>
        </w:rPr>
      </w:pPr>
      <w:r w:rsidDel="00000000" w:rsidR="00000000" w:rsidRPr="00000000">
        <w:rPr>
          <w:sz w:val="24"/>
          <w:szCs w:val="24"/>
          <w:highlight w:val="white"/>
          <w:rtl w:val="0"/>
        </w:rPr>
        <w:t xml:space="preserve">Assumption before: Structural forecasting models, that use information from “fundamental” variables =&gt; increasingly error-prone</w:t>
      </w:r>
    </w:p>
    <w:p w:rsidR="00000000" w:rsidDel="00000000" w:rsidP="00000000" w:rsidRDefault="00000000" w:rsidRPr="00000000" w14:paraId="00000030">
      <w:pPr>
        <w:numPr>
          <w:ilvl w:val="1"/>
          <w:numId w:val="9"/>
        </w:numPr>
        <w:ind w:left="1440" w:hanging="360"/>
        <w:rPr>
          <w:sz w:val="24"/>
          <w:szCs w:val="24"/>
          <w:highlight w:val="white"/>
        </w:rPr>
      </w:pPr>
      <w:r w:rsidDel="00000000" w:rsidR="00000000" w:rsidRPr="00000000">
        <w:rPr>
          <w:sz w:val="24"/>
          <w:szCs w:val="24"/>
          <w:highlight w:val="white"/>
          <w:rtl w:val="0"/>
        </w:rPr>
        <w:t xml:space="preserve">Campaign strategies become more and more important</w:t>
      </w:r>
    </w:p>
    <w:p w:rsidR="00000000" w:rsidDel="00000000" w:rsidP="00000000" w:rsidRDefault="00000000" w:rsidRPr="00000000" w14:paraId="00000031">
      <w:pPr>
        <w:numPr>
          <w:ilvl w:val="0"/>
          <w:numId w:val="9"/>
        </w:numPr>
        <w:ind w:left="720" w:hanging="360"/>
        <w:rPr>
          <w:sz w:val="24"/>
          <w:szCs w:val="24"/>
          <w:highlight w:val="white"/>
        </w:rPr>
      </w:pPr>
      <w:r w:rsidDel="00000000" w:rsidR="00000000" w:rsidRPr="00000000">
        <w:rPr>
          <w:sz w:val="24"/>
          <w:szCs w:val="24"/>
          <w:highlight w:val="white"/>
          <w:rtl w:val="0"/>
        </w:rPr>
        <w:t xml:space="preserve">Finding: no</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Christopher Prosser (2016), Do local elections predict the outcome of the next general election? Forecasting British general elections from local election national vote share estimates, Electoral Studies, 41: 274-278.</w:t>
      </w:r>
    </w:p>
    <w:p w:rsidR="00000000" w:rsidDel="00000000" w:rsidP="00000000" w:rsidRDefault="00000000" w:rsidRPr="00000000" w14:paraId="00000034">
      <w:pPr>
        <w:numPr>
          <w:ilvl w:val="0"/>
          <w:numId w:val="6"/>
        </w:numPr>
        <w:ind w:left="720" w:hanging="360"/>
        <w:rPr>
          <w:sz w:val="24"/>
          <w:szCs w:val="24"/>
          <w:highlight w:val="white"/>
        </w:rPr>
      </w:pPr>
      <w:r w:rsidDel="00000000" w:rsidR="00000000" w:rsidRPr="00000000">
        <w:rPr>
          <w:sz w:val="24"/>
          <w:szCs w:val="24"/>
          <w:highlight w:val="white"/>
          <w:rtl w:val="0"/>
        </w:rPr>
        <w:t xml:space="preserve">Local predict general election</w:t>
      </w:r>
    </w:p>
    <w:p w:rsidR="00000000" w:rsidDel="00000000" w:rsidP="00000000" w:rsidRDefault="00000000" w:rsidRPr="00000000" w14:paraId="00000035">
      <w:pPr>
        <w:numPr>
          <w:ilvl w:val="0"/>
          <w:numId w:val="6"/>
        </w:numPr>
        <w:ind w:left="720" w:hanging="360"/>
        <w:rPr>
          <w:sz w:val="24"/>
          <w:szCs w:val="24"/>
          <w:highlight w:val="white"/>
        </w:rPr>
      </w:pPr>
      <w:r w:rsidDel="00000000" w:rsidR="00000000" w:rsidRPr="00000000">
        <w:rPr>
          <w:sz w:val="24"/>
          <w:szCs w:val="24"/>
          <w:highlight w:val="white"/>
          <w:rtl w:val="0"/>
        </w:rPr>
        <w:t xml:space="preserve">General election predicts local elections? Theory: electoral nationalization</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Zuloaga-Rotta, L., Borja-Rosales, R., Rodríguez Mallma, M. J., Mauricio, D., &amp; Maculan, N. (2024). Method to Forecast the Presidential Election Results Based on Simulation and Machine Learning. Computation, 12(3), 38. </w:t>
      </w:r>
      <w:hyperlink r:id="rId8">
        <w:r w:rsidDel="00000000" w:rsidR="00000000" w:rsidRPr="00000000">
          <w:rPr>
            <w:color w:val="1155cc"/>
            <w:sz w:val="24"/>
            <w:szCs w:val="24"/>
            <w:highlight w:val="white"/>
            <w:u w:val="single"/>
            <w:rtl w:val="0"/>
          </w:rPr>
          <w:t xml:space="preserve">https://doi.org/10.3390/computation12030038</w:t>
        </w:r>
      </w:hyperlink>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highlight w:val="white"/>
        </w:rPr>
      </w:pPr>
      <w:r w:rsidDel="00000000" w:rsidR="00000000" w:rsidRPr="00000000">
        <w:rPr>
          <w:sz w:val="24"/>
          <w:szCs w:val="24"/>
          <w:highlight w:val="white"/>
          <w:rtl w:val="0"/>
        </w:rPr>
        <w:t xml:space="preserve">Very clear, step-by-step introduction of models they used</w:t>
      </w:r>
    </w:p>
    <w:p w:rsidR="00000000" w:rsidDel="00000000" w:rsidP="00000000" w:rsidRDefault="00000000" w:rsidRPr="00000000" w14:paraId="00000039">
      <w:pPr>
        <w:numPr>
          <w:ilvl w:val="0"/>
          <w:numId w:val="1"/>
        </w:numPr>
        <w:ind w:left="720" w:hanging="360"/>
        <w:rPr>
          <w:sz w:val="24"/>
          <w:szCs w:val="24"/>
          <w:highlight w:val="white"/>
        </w:rPr>
      </w:pPr>
      <w:r w:rsidDel="00000000" w:rsidR="00000000" w:rsidRPr="00000000">
        <w:rPr>
          <w:color w:val="ff0000"/>
          <w:sz w:val="24"/>
          <w:szCs w:val="24"/>
          <w:highlight w:val="white"/>
          <w:rtl w:val="0"/>
        </w:rPr>
        <w:t xml:space="preserve">Artificial Neural Network</w:t>
      </w:r>
      <w:r w:rsidDel="00000000" w:rsidR="00000000" w:rsidRPr="00000000">
        <w:rPr>
          <w:sz w:val="24"/>
          <w:szCs w:val="24"/>
          <w:highlight w:val="white"/>
          <w:rtl w:val="0"/>
        </w:rPr>
        <w:t xml:space="preserve"> (deep learning)</w:t>
      </w:r>
    </w:p>
    <w:p w:rsidR="00000000" w:rsidDel="00000000" w:rsidP="00000000" w:rsidRDefault="00000000" w:rsidRPr="00000000" w14:paraId="0000003A">
      <w:pPr>
        <w:numPr>
          <w:ilvl w:val="1"/>
          <w:numId w:val="1"/>
        </w:numPr>
        <w:ind w:left="1440" w:hanging="360"/>
        <w:rPr>
          <w:sz w:val="24"/>
          <w:szCs w:val="24"/>
          <w:highlight w:val="white"/>
        </w:rPr>
      </w:pPr>
      <w:r w:rsidDel="00000000" w:rsidR="00000000" w:rsidRPr="00000000">
        <w:rPr>
          <w:sz w:val="24"/>
          <w:szCs w:val="24"/>
          <w:highlight w:val="white"/>
          <w:rtl w:val="0"/>
        </w:rPr>
        <w:t xml:space="preserve">I have some experience to use this predict the electoral results in France many years ago with my Dad, dont remember the detail, but i think this is a feasible model</w:t>
      </w:r>
    </w:p>
    <w:p w:rsidR="00000000" w:rsidDel="00000000" w:rsidP="00000000" w:rsidRDefault="00000000" w:rsidRPr="00000000" w14:paraId="0000003B">
      <w:pPr>
        <w:numPr>
          <w:ilvl w:val="0"/>
          <w:numId w:val="1"/>
        </w:numPr>
        <w:ind w:left="720" w:hanging="360"/>
        <w:rPr>
          <w:sz w:val="24"/>
          <w:szCs w:val="24"/>
          <w:highlight w:val="white"/>
        </w:rPr>
      </w:pPr>
      <w:r w:rsidDel="00000000" w:rsidR="00000000" w:rsidRPr="00000000">
        <w:rPr>
          <w:sz w:val="24"/>
          <w:szCs w:val="24"/>
          <w:highlight w:val="white"/>
          <w:rtl w:val="0"/>
        </w:rPr>
        <w:t xml:space="preserve">Cross-country prediction: Brazil, Peru, Uruguay</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spacing w:line="240" w:lineRule="auto"/>
        <w:rPr>
          <w:b w:val="1"/>
          <w:sz w:val="24"/>
          <w:szCs w:val="24"/>
          <w:highlight w:val="white"/>
        </w:rPr>
      </w:pPr>
      <w:r w:rsidDel="00000000" w:rsidR="00000000" w:rsidRPr="00000000">
        <w:rPr>
          <w:b w:val="1"/>
          <w:sz w:val="24"/>
          <w:szCs w:val="24"/>
          <w:highlight w:val="white"/>
          <w:rtl w:val="0"/>
        </w:rPr>
        <w:t xml:space="preserve">Incumbency</w:t>
      </w:r>
    </w:p>
    <w:p w:rsidR="00000000" w:rsidDel="00000000" w:rsidP="00000000" w:rsidRDefault="00000000" w:rsidRPr="00000000" w14:paraId="0000003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rPr>
          <w:sz w:val="24"/>
          <w:szCs w:val="24"/>
          <w:highlight w:val="white"/>
        </w:rPr>
      </w:pPr>
      <w:r w:rsidDel="00000000" w:rsidR="00000000" w:rsidRPr="00000000">
        <w:rPr>
          <w:sz w:val="24"/>
          <w:szCs w:val="24"/>
          <w:highlight w:val="white"/>
          <w:rtl w:val="0"/>
        </w:rPr>
        <w:t xml:space="preserve">Jacobson, G. (2015) It’s Nothing Personal: The Decline of the Incumbency Advantage in US House Elections. The Journal of Politics. 77(3). </w:t>
      </w:r>
      <w:hyperlink r:id="rId9">
        <w:r w:rsidDel="00000000" w:rsidR="00000000" w:rsidRPr="00000000">
          <w:rPr>
            <w:color w:val="1155cc"/>
            <w:sz w:val="24"/>
            <w:szCs w:val="24"/>
            <w:highlight w:val="white"/>
            <w:rtl w:val="0"/>
          </w:rPr>
          <w:t xml:space="preserve">https://doi.org/10.1086/681670</w:t>
        </w:r>
      </w:hyperlink>
      <w:r w:rsidDel="00000000" w:rsidR="00000000" w:rsidRPr="00000000">
        <w:rPr>
          <w:rtl w:val="0"/>
        </w:rPr>
      </w:r>
    </w:p>
    <w:p w:rsidR="00000000" w:rsidDel="00000000" w:rsidP="00000000" w:rsidRDefault="00000000" w:rsidRPr="00000000" w14:paraId="00000041">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Trounstine, J. (2011), Evidence of a Local Incumbency Advantage. Legislative Studies Quarterly, 36: 255-280. </w:t>
      </w:r>
      <w:hyperlink r:id="rId10">
        <w:r w:rsidDel="00000000" w:rsidR="00000000" w:rsidRPr="00000000">
          <w:rPr>
            <w:color w:val="1155cc"/>
            <w:sz w:val="24"/>
            <w:szCs w:val="24"/>
            <w:highlight w:val="white"/>
            <w:u w:val="single"/>
            <w:rtl w:val="0"/>
          </w:rPr>
          <w:t xml:space="preserve">https://doi.org/10.1111/j.1939-9162.2011.00013.x</w:t>
        </w:r>
      </w:hyperlink>
      <w:r w:rsidDel="00000000" w:rsidR="00000000" w:rsidRPr="00000000">
        <w:rPr>
          <w:rtl w:val="0"/>
        </w:rPr>
      </w:r>
    </w:p>
    <w:p w:rsidR="00000000" w:rsidDel="00000000" w:rsidP="00000000" w:rsidRDefault="00000000" w:rsidRPr="00000000" w14:paraId="00000043">
      <w:pPr>
        <w:numPr>
          <w:ilvl w:val="0"/>
          <w:numId w:val="3"/>
        </w:numPr>
        <w:ind w:left="720" w:hanging="360"/>
        <w:rPr>
          <w:sz w:val="24"/>
          <w:szCs w:val="24"/>
          <w:highlight w:val="white"/>
        </w:rPr>
      </w:pPr>
      <w:r w:rsidDel="00000000" w:rsidR="00000000" w:rsidRPr="00000000">
        <w:rPr>
          <w:sz w:val="24"/>
          <w:szCs w:val="24"/>
          <w:rtl w:val="0"/>
        </w:rPr>
        <w:t xml:space="preserve">Notice: incumbency advantage is the effect of incumbency itself, not including the factors that come with incumbency such as experience, more knowledge, more public recognition etc.</w:t>
      </w: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Gelman, A., &amp; King, G. (1990). Estimating Incumbency Advantage without Bias. American Journal of Political Science, 34(4), 1142–1164. </w:t>
      </w:r>
      <w:hyperlink r:id="rId11">
        <w:r w:rsidDel="00000000" w:rsidR="00000000" w:rsidRPr="00000000">
          <w:rPr>
            <w:color w:val="1155cc"/>
            <w:sz w:val="24"/>
            <w:szCs w:val="24"/>
            <w:highlight w:val="white"/>
            <w:u w:val="single"/>
            <w:rtl w:val="0"/>
          </w:rPr>
          <w:t xml:space="preserve">https://doi.org/10.2307/2111475</w:t>
        </w:r>
      </w:hyperlink>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Gordon, S.C. and Landa, D. (2009) Do the Advantages of Incumbency Advantage Incumbents? The Journal of Politics. 71(4) </w:t>
      </w:r>
      <w:hyperlink r:id="rId12">
        <w:r w:rsidDel="00000000" w:rsidR="00000000" w:rsidRPr="00000000">
          <w:rPr>
            <w:color w:val="1155cc"/>
            <w:sz w:val="24"/>
            <w:szCs w:val="24"/>
            <w:highlight w:val="white"/>
            <w:rtl w:val="0"/>
          </w:rPr>
          <w:t xml:space="preserve">https://doi.org/10.1017/S0022381609990223</w:t>
        </w:r>
      </w:hyperlink>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WRIGHT, J. R. (2012). Unemployment and the Democratic Electoral Advantage. American Political Science Review, 106(4), 685–702. doi:10.1017/S0003055412000330</w:t>
      </w:r>
    </w:p>
    <w:p w:rsidR="00000000" w:rsidDel="00000000" w:rsidP="00000000" w:rsidRDefault="00000000" w:rsidRPr="00000000" w14:paraId="0000004A">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2307/2111475" TargetMode="External"/><Relationship Id="rId10" Type="http://schemas.openxmlformats.org/officeDocument/2006/relationships/hyperlink" Target="https://doi.org/10.1111/j.1939-9162.2011.00013.x" TargetMode="External"/><Relationship Id="rId12" Type="http://schemas.openxmlformats.org/officeDocument/2006/relationships/hyperlink" Target="https://doi.org/10.1017/S0022381609990223" TargetMode="External"/><Relationship Id="rId9" Type="http://schemas.openxmlformats.org/officeDocument/2006/relationships/hyperlink" Target="https://doi.org/10.1086/681670" TargetMode="External"/><Relationship Id="rId5" Type="http://schemas.openxmlformats.org/officeDocument/2006/relationships/styles" Target="styles.xml"/><Relationship Id="rId6" Type="http://schemas.openxmlformats.org/officeDocument/2006/relationships/hyperlink" Target="https://www.alleghenycounty.us/Government/Elections/Election-Results" TargetMode="External"/><Relationship Id="rId7" Type="http://schemas.openxmlformats.org/officeDocument/2006/relationships/hyperlink" Target="https://electionlab.mit.edu/data" TargetMode="External"/><Relationship Id="rId8" Type="http://schemas.openxmlformats.org/officeDocument/2006/relationships/hyperlink" Target="https://doi.org/10.3390/computation12030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