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4B5"/>
          <w:sz w:val="36"/>
        </w:rPr>
        <w:t>System Validation Report</w:t>
      </w:r>
    </w:p>
    <w:p>
      <w:pPr>
        <w:spacing w:after="0"/>
      </w:pPr>
      <w:r>
        <w:rPr>
          <w:b/>
        </w:rPr>
        <w:t xml:space="preserve">Project: </w:t>
      </w:r>
      <w:r>
        <w:rPr>
          <w:i w:val="0"/>
        </w:rPr>
        <w:t>Smart Parking Management System (SPMS)</w:t>
      </w:r>
    </w:p>
    <w:p>
      <w:pPr>
        <w:spacing w:after="0"/>
      </w:pPr>
      <w:r>
        <w:rPr>
          <w:b/>
        </w:rPr>
        <w:t xml:space="preserve">Version: </w:t>
      </w:r>
      <w:r>
        <w:rPr>
          <w:i w:val="0"/>
        </w:rPr>
        <w:t>1.0</w:t>
      </w:r>
    </w:p>
    <w:p>
      <w:pPr>
        <w:spacing w:after="0"/>
      </w:pPr>
      <w:r>
        <w:rPr>
          <w:b/>
        </w:rPr>
        <w:t xml:space="preserve">Author: </w:t>
      </w:r>
      <w:r>
        <w:rPr>
          <w:i w:val="0"/>
        </w:rPr>
        <w:t>Siddanth Anil (QA Lead), for the SPMS team</w:t>
      </w:r>
    </w:p>
    <w:p>
      <w:pPr>
        <w:spacing w:after="0"/>
      </w:pPr>
      <w:r>
        <w:rPr>
          <w:b/>
        </w:rPr>
        <w:t xml:space="preserve">Date: </w:t>
      </w:r>
      <w:r>
        <w:rPr>
          <w:i w:val="0"/>
        </w:rPr>
        <w:t>29-10-2026</w:t>
      </w:r>
    </w:p>
    <w:p>
      <w:pPr>
        <w:spacing w:after="0"/>
      </w:pPr>
      <w:r>
        <w:rPr>
          <w:b/>
        </w:rPr>
        <w:t xml:space="preserve">Status: </w:t>
      </w:r>
      <w:r>
        <w:rPr>
          <w:i w:val="0"/>
        </w:rPr>
        <w:t>Final</w:t>
      </w:r>
    </w:p>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381"/>
        <w:gridCol w:w="1928"/>
        <w:gridCol w:w="3288"/>
        <w:gridCol w:w="2041"/>
      </w:tblGrid>
      <w:tr>
        <w:tc>
          <w:tcPr>
            <w:tcW w:type="dxa" w:w="2381"/>
            <w:shd w:val="clear" w:color="auto" w:fill="D5E3F0"/>
          </w:tcPr>
          <w:p>
            <w:pPr>
              <w:spacing w:after="0"/>
            </w:pPr>
            <w:r>
              <w:rPr>
                <w:b/>
                <w:sz w:val="17"/>
              </w:rPr>
              <w:t>Team member</w:t>
            </w:r>
          </w:p>
        </w:tc>
        <w:tc>
          <w:tcPr>
            <w:tcW w:type="dxa" w:w="1928"/>
            <w:shd w:val="clear" w:color="auto" w:fill="D5E3F0"/>
          </w:tcPr>
          <w:p>
            <w:pPr>
              <w:spacing w:after="0"/>
            </w:pPr>
            <w:r>
              <w:rPr>
                <w:b/>
                <w:sz w:val="17"/>
              </w:rPr>
              <w:t>SRN</w:t>
            </w:r>
          </w:p>
        </w:tc>
        <w:tc>
          <w:tcPr>
            <w:tcW w:type="dxa" w:w="3288"/>
            <w:shd w:val="clear" w:color="auto" w:fill="D5E3F0"/>
          </w:tcPr>
          <w:p>
            <w:pPr>
              <w:spacing w:after="0"/>
            </w:pPr>
            <w:r>
              <w:rPr>
                <w:b/>
                <w:sz w:val="17"/>
              </w:rPr>
              <w:t>Module owned</w:t>
            </w:r>
          </w:p>
        </w:tc>
        <w:tc>
          <w:tcPr>
            <w:tcW w:type="dxa" w:w="2041"/>
            <w:shd w:val="clear" w:color="auto" w:fill="D5E3F0"/>
          </w:tcPr>
          <w:p>
            <w:pPr>
              <w:spacing w:after="0"/>
            </w:pPr>
            <w:r>
              <w:rPr>
                <w:b/>
                <w:sz w:val="17"/>
              </w:rPr>
              <w:t>Features</w:t>
            </w:r>
          </w:p>
        </w:tc>
      </w:tr>
      <w:tr>
        <w:tc>
          <w:tcPr>
            <w:tcW w:type="dxa" w:w="2381"/>
          </w:tcPr>
          <w:p>
            <w:pPr>
              <w:spacing w:after="0"/>
            </w:pPr>
            <w:r>
              <w:rPr>
                <w:sz w:val="17"/>
              </w:rPr>
              <w:t>Satyanarayana Kallakuri</w:t>
            </w:r>
          </w:p>
        </w:tc>
        <w:tc>
          <w:tcPr>
            <w:tcW w:type="dxa" w:w="1928"/>
          </w:tcPr>
          <w:p>
            <w:pPr>
              <w:spacing w:after="0"/>
            </w:pPr>
            <w:r>
              <w:rPr>
                <w:sz w:val="17"/>
              </w:rPr>
              <w:t>PES1UG24AM257</w:t>
            </w:r>
          </w:p>
        </w:tc>
        <w:tc>
          <w:tcPr>
            <w:tcW w:type="dxa" w:w="3288"/>
          </w:tcPr>
          <w:p>
            <w:pPr>
              <w:spacing w:after="0"/>
            </w:pPr>
            <w:r>
              <w:rPr>
                <w:sz w:val="17"/>
              </w:rPr>
              <w:t>Allocation (allocation.py)</w:t>
            </w:r>
          </w:p>
        </w:tc>
        <w:tc>
          <w:tcPr>
            <w:tcW w:type="dxa" w:w="2041"/>
          </w:tcPr>
          <w:p>
            <w:pPr>
              <w:spacing w:after="0"/>
            </w:pPr>
            <w:r>
              <w:rPr>
                <w:sz w:val="17"/>
              </w:rPr>
              <w:t>SPMS-F-002 to F-005</w:t>
            </w:r>
          </w:p>
        </w:tc>
      </w:tr>
      <w:tr>
        <w:tc>
          <w:tcPr>
            <w:tcW w:type="dxa" w:w="2381"/>
          </w:tcPr>
          <w:p>
            <w:pPr>
              <w:spacing w:after="0"/>
            </w:pPr>
            <w:r>
              <w:rPr>
                <w:sz w:val="17"/>
              </w:rPr>
              <w:t>Shubham D Bhat</w:t>
            </w:r>
          </w:p>
        </w:tc>
        <w:tc>
          <w:tcPr>
            <w:tcW w:type="dxa" w:w="1928"/>
          </w:tcPr>
          <w:p>
            <w:pPr>
              <w:spacing w:after="0"/>
            </w:pPr>
            <w:r>
              <w:rPr>
                <w:sz w:val="17"/>
              </w:rPr>
              <w:t>PES1UG24AM273</w:t>
            </w:r>
          </w:p>
        </w:tc>
        <w:tc>
          <w:tcPr>
            <w:tcW w:type="dxa" w:w="3288"/>
          </w:tcPr>
          <w:p>
            <w:pPr>
              <w:spacing w:after="0"/>
            </w:pPr>
            <w:r>
              <w:rPr>
                <w:sz w:val="17"/>
              </w:rPr>
              <w:t>Entry / Exit (entry_exit.py)</w:t>
            </w:r>
          </w:p>
        </w:tc>
        <w:tc>
          <w:tcPr>
            <w:tcW w:type="dxa" w:w="2041"/>
          </w:tcPr>
          <w:p>
            <w:pPr>
              <w:spacing w:after="0"/>
            </w:pPr>
            <w:r>
              <w:rPr>
                <w:sz w:val="17"/>
              </w:rPr>
              <w:t>SPMS-F-006 to F-009</w:t>
            </w:r>
          </w:p>
        </w:tc>
      </w:tr>
      <w:tr>
        <w:tc>
          <w:tcPr>
            <w:tcW w:type="dxa" w:w="2381"/>
          </w:tcPr>
          <w:p>
            <w:pPr>
              <w:spacing w:after="0"/>
            </w:pPr>
            <w:r>
              <w:rPr>
                <w:sz w:val="17"/>
              </w:rPr>
              <w:t>Sujan S M</w:t>
            </w:r>
          </w:p>
        </w:tc>
        <w:tc>
          <w:tcPr>
            <w:tcW w:type="dxa" w:w="1928"/>
          </w:tcPr>
          <w:p>
            <w:pPr>
              <w:spacing w:after="0"/>
            </w:pPr>
            <w:r>
              <w:rPr>
                <w:sz w:val="17"/>
              </w:rPr>
              <w:t>PES1UG24AM292</w:t>
            </w:r>
          </w:p>
        </w:tc>
        <w:tc>
          <w:tcPr>
            <w:tcW w:type="dxa" w:w="3288"/>
          </w:tcPr>
          <w:p>
            <w:pPr>
              <w:spacing w:after="0"/>
            </w:pPr>
            <w:r>
              <w:rPr>
                <w:sz w:val="17"/>
              </w:rPr>
              <w:t>Reservations (reservations.py)</w:t>
            </w:r>
          </w:p>
        </w:tc>
        <w:tc>
          <w:tcPr>
            <w:tcW w:type="dxa" w:w="2041"/>
          </w:tcPr>
          <w:p>
            <w:pPr>
              <w:spacing w:after="0"/>
            </w:pPr>
            <w:r>
              <w:rPr>
                <w:sz w:val="17"/>
              </w:rPr>
              <w:t>SPMS-F-010 to F-013</w:t>
            </w:r>
          </w:p>
        </w:tc>
      </w:tr>
      <w:tr>
        <w:tc>
          <w:tcPr>
            <w:tcW w:type="dxa" w:w="2381"/>
          </w:tcPr>
          <w:p>
            <w:pPr>
              <w:spacing w:after="0"/>
            </w:pPr>
            <w:r>
              <w:rPr>
                <w:sz w:val="17"/>
              </w:rPr>
              <w:t>Siddanth Anil</w:t>
            </w:r>
          </w:p>
        </w:tc>
        <w:tc>
          <w:tcPr>
            <w:tcW w:type="dxa" w:w="1928"/>
          </w:tcPr>
          <w:p>
            <w:pPr>
              <w:spacing w:after="0"/>
            </w:pPr>
            <w:r>
              <w:rPr>
                <w:sz w:val="17"/>
              </w:rPr>
              <w:t>PES1UG24AM274</w:t>
            </w:r>
          </w:p>
        </w:tc>
        <w:tc>
          <w:tcPr>
            <w:tcW w:type="dxa" w:w="3288"/>
          </w:tcPr>
          <w:p>
            <w:pPr>
              <w:spacing w:after="0"/>
            </w:pPr>
            <w:r>
              <w:rPr>
                <w:sz w:val="17"/>
              </w:rPr>
              <w:t>Billing &amp; Reports (billing.py, reports.py)</w:t>
            </w:r>
          </w:p>
        </w:tc>
        <w:tc>
          <w:tcPr>
            <w:tcW w:type="dxa" w:w="2041"/>
          </w:tcPr>
          <w:p>
            <w:pPr>
              <w:spacing w:after="0"/>
            </w:pPr>
            <w:r>
              <w:rPr>
                <w:sz w:val="17"/>
              </w:rPr>
              <w:t>SPMS-F-014 to F-017</w:t>
            </w:r>
          </w:p>
        </w:tc>
      </w:tr>
    </w:tbl>
    <w:p>
      <w:pPr>
        <w:spacing w:after="40"/>
      </w:pPr>
    </w:p>
    <w:p>
      <w:pPr>
        <w:pStyle w:val="Heading1"/>
      </w:pPr>
      <w:r>
        <w:t>1. Introduction</w:t>
      </w:r>
    </w:p>
    <w:p>
      <w:pPr>
        <w:spacing w:after="120"/>
      </w:pPr>
      <w:r>
        <w:rPr>
          <w:b/>
        </w:rPr>
        <w:t xml:space="preserve">Purpose: </w:t>
      </w:r>
      <w:r>
        <w:rPr>
          <w:i w:val="0"/>
        </w:rPr>
        <w:t>This report validates the Smart Parking Management System as a whole against the requirements in the SRS v1.1: functional (SPMS-F), non-functional (SPMS-NF) and security (SPMS-SR). Unit-level results are in the Unit Test Report; this report covers end-to-end behaviour through the operator console (the only user interface in v1.0), the system-level non-functional tests, and the environments the system was run on.</w:t>
      </w:r>
    </w:p>
    <w:p>
      <w:pPr>
        <w:spacing w:after="120"/>
      </w:pPr>
      <w:r>
        <w:rPr>
          <w:b/>
        </w:rPr>
        <w:t xml:space="preserve">Build and environment: </w:t>
      </w:r>
      <w:r>
        <w:rPr>
          <w:i w:val="0"/>
        </w:rPr>
        <w:t>Branch test/part3-reports (main at 9a40ee7 plus documents and Part-3 tests). Python 3.13 and Python 3.12 on Linux; GitHub Actions ubuntu-latest (Python 3.12) for CI history.</w:t>
      </w:r>
    </w:p>
    <w:p>
      <w:pPr>
        <w:spacing w:after="120"/>
      </w:pPr>
      <w:r>
        <w:rPr>
          <w:b/>
        </w:rPr>
        <w:t xml:space="preserve">Method: </w:t>
      </w:r>
      <w:r>
        <w:rPr>
          <w:i w:val="0"/>
        </w:rPr>
        <w:t>A scripted operator session is the same as a person typing the same answers: the Console class is driven through its ask/say interfaces with a controllable clock, and the real receipt, fee and allocation code runs underneath. Pass means every expected message appeared in the transcript.</w:t>
      </w:r>
    </w:p>
    <w:p>
      <w:pPr>
        <w:pStyle w:val="Heading1"/>
      </w:pPr>
      <w:r>
        <w:t>2. Summary</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515"/>
        <w:gridCol w:w="6123"/>
      </w:tblGrid>
      <w:tr>
        <w:tc>
          <w:tcPr>
            <w:tcW w:type="dxa" w:w="3515"/>
            <w:shd w:val="clear" w:color="auto" w:fill="D5E3F0"/>
          </w:tcPr>
          <w:p>
            <w:pPr>
              <w:spacing w:after="0"/>
            </w:pPr>
            <w:r>
              <w:rPr>
                <w:b/>
                <w:sz w:val="17"/>
              </w:rPr>
              <w:t>Measure</w:t>
            </w:r>
          </w:p>
        </w:tc>
        <w:tc>
          <w:tcPr>
            <w:tcW w:type="dxa" w:w="6123"/>
            <w:shd w:val="clear" w:color="auto" w:fill="D5E3F0"/>
          </w:tcPr>
          <w:p>
            <w:pPr>
              <w:spacing w:after="0"/>
            </w:pPr>
            <w:r>
              <w:rPr>
                <w:b/>
                <w:sz w:val="17"/>
              </w:rPr>
              <w:t>Result</w:t>
            </w:r>
          </w:p>
        </w:tc>
      </w:tr>
      <w:tr>
        <w:tc>
          <w:tcPr>
            <w:tcW w:type="dxa" w:w="3515"/>
          </w:tcPr>
          <w:p>
            <w:pPr>
              <w:spacing w:after="0"/>
            </w:pPr>
            <w:r>
              <w:rPr>
                <w:sz w:val="17"/>
              </w:rPr>
              <w:t>Functional requirements validated</w:t>
            </w:r>
          </w:p>
        </w:tc>
        <w:tc>
          <w:tcPr>
            <w:tcW w:type="dxa" w:w="6123"/>
          </w:tcPr>
          <w:p>
            <w:pPr>
              <w:spacing w:after="0"/>
            </w:pPr>
            <w:r>
              <w:rPr>
                <w:sz w:val="17"/>
              </w:rPr>
              <w:t>17 / 17 (SPMS-F-001 to F-017)</w:t>
            </w:r>
          </w:p>
        </w:tc>
      </w:tr>
      <w:tr>
        <w:tc>
          <w:tcPr>
            <w:tcW w:type="dxa" w:w="3515"/>
          </w:tcPr>
          <w:p>
            <w:pPr>
              <w:spacing w:after="0"/>
            </w:pPr>
            <w:r>
              <w:rPr>
                <w:sz w:val="17"/>
              </w:rPr>
              <w:t>Non-functional requirements</w:t>
            </w:r>
          </w:p>
        </w:tc>
        <w:tc>
          <w:tcPr>
            <w:tcW w:type="dxa" w:w="6123"/>
          </w:tcPr>
          <w:p>
            <w:pPr>
              <w:spacing w:after="0"/>
            </w:pPr>
            <w:r>
              <w:rPr>
                <w:sz w:val="17"/>
              </w:rPr>
              <w:t>4 validated, 2 partial (NF-005 manual walkthrough pending; NF-006 Windows run pending)</w:t>
            </w:r>
          </w:p>
        </w:tc>
      </w:tr>
      <w:tr>
        <w:tc>
          <w:tcPr>
            <w:tcW w:type="dxa" w:w="3515"/>
          </w:tcPr>
          <w:p>
            <w:pPr>
              <w:spacing w:after="0"/>
            </w:pPr>
            <w:r>
              <w:rPr>
                <w:sz w:val="17"/>
              </w:rPr>
              <w:t>Security requirements</w:t>
            </w:r>
          </w:p>
        </w:tc>
        <w:tc>
          <w:tcPr>
            <w:tcW w:type="dxa" w:w="6123"/>
          </w:tcPr>
          <w:p>
            <w:pPr>
              <w:spacing w:after="0"/>
            </w:pPr>
            <w:r>
              <w:rPr>
                <w:sz w:val="17"/>
              </w:rPr>
              <w:t>2 validated (SR-004, SR-006); SR-001/002/003/005 not validated in v1.0 (see section 6)</w:t>
            </w:r>
          </w:p>
        </w:tc>
      </w:tr>
      <w:tr>
        <w:tc>
          <w:tcPr>
            <w:tcW w:type="dxa" w:w="3515"/>
          </w:tcPr>
          <w:p>
            <w:pPr>
              <w:spacing w:after="0"/>
            </w:pPr>
            <w:r>
              <w:rPr>
                <w:sz w:val="17"/>
              </w:rPr>
              <w:t>End-to-end scenarios (section 4)</w:t>
            </w:r>
          </w:p>
        </w:tc>
        <w:tc>
          <w:tcPr>
            <w:tcW w:type="dxa" w:w="6123"/>
          </w:tcPr>
          <w:p>
            <w:pPr>
              <w:spacing w:after="0"/>
            </w:pPr>
            <w:r>
              <w:rPr>
                <w:sz w:val="17"/>
              </w:rPr>
              <w:t>7 / 7 passed</w:t>
            </w:r>
          </w:p>
        </w:tc>
      </w:tr>
      <w:tr>
        <w:tc>
          <w:tcPr>
            <w:tcW w:type="dxa" w:w="3515"/>
          </w:tcPr>
          <w:p>
            <w:pPr>
              <w:spacing w:after="0"/>
            </w:pPr>
            <w:r>
              <w:rPr>
                <w:sz w:val="17"/>
              </w:rPr>
              <w:t>Full test suite</w:t>
            </w:r>
          </w:p>
        </w:tc>
        <w:tc>
          <w:tcPr>
            <w:tcW w:type="dxa" w:w="6123"/>
          </w:tcPr>
          <w:p>
            <w:pPr>
              <w:spacing w:after="0"/>
            </w:pPr>
            <w:r>
              <w:rPr>
                <w:sz w:val="17"/>
              </w:rPr>
              <w:t>113 passed, 0 failed on Python 3.13 and 3.12</w:t>
            </w:r>
          </w:p>
        </w:tc>
      </w:tr>
      <w:tr>
        <w:tc>
          <w:tcPr>
            <w:tcW w:type="dxa" w:w="3515"/>
          </w:tcPr>
          <w:p>
            <w:pPr>
              <w:spacing w:after="0"/>
            </w:pPr>
            <w:r>
              <w:rPr>
                <w:sz w:val="17"/>
              </w:rPr>
              <w:t>Allocation latency, 1,000-slot lot (limit 200 ms)</w:t>
            </w:r>
          </w:p>
        </w:tc>
        <w:tc>
          <w:tcPr>
            <w:tcW w:type="dxa" w:w="6123"/>
          </w:tcPr>
          <w:p>
            <w:pPr>
              <w:spacing w:after="0"/>
            </w:pPr>
            <w:r>
              <w:rPr>
                <w:sz w:val="17"/>
              </w:rPr>
              <w:t>p95 0.114 ms (worst of 5 runs); more than 1,000 times faster than the limit</w:t>
            </w:r>
          </w:p>
        </w:tc>
      </w:tr>
      <w:tr>
        <w:tc>
          <w:tcPr>
            <w:tcW w:type="dxa" w:w="3515"/>
          </w:tcPr>
          <w:p>
            <w:pPr>
              <w:spacing w:after="0"/>
            </w:pPr>
            <w:r>
              <w:rPr>
                <w:sz w:val="17"/>
              </w:rPr>
              <w:t>Recommendation</w:t>
            </w:r>
          </w:p>
        </w:tc>
        <w:tc>
          <w:tcPr>
            <w:tcW w:type="dxa" w:w="6123"/>
          </w:tcPr>
          <w:p>
            <w:pPr>
              <w:spacing w:after="0"/>
            </w:pPr>
            <w:r>
              <w:rPr>
                <w:sz w:val="17"/>
              </w:rPr>
              <w:t>Functional scope is ready for acceptance; sign off after the two pending checks in section 7</w:t>
            </w:r>
          </w:p>
        </w:tc>
      </w:tr>
    </w:tbl>
    <w:p>
      <w:pPr>
        <w:spacing w:after="40"/>
      </w:pPr>
    </w:p>
    <w:p>
      <w:pPr>
        <w:pStyle w:val="Heading1"/>
      </w:pPr>
      <w:r>
        <w:t>3. Requirement Validation Matrix</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304"/>
        <w:gridCol w:w="3061"/>
        <w:gridCol w:w="1077"/>
        <w:gridCol w:w="850"/>
        <w:gridCol w:w="3345"/>
      </w:tblGrid>
      <w:tr>
        <w:tc>
          <w:tcPr>
            <w:tcW w:type="dxa" w:w="1304"/>
            <w:shd w:val="clear" w:color="auto" w:fill="D5E3F0"/>
          </w:tcPr>
          <w:p>
            <w:pPr>
              <w:spacing w:after="0"/>
            </w:pPr>
            <w:r>
              <w:rPr>
                <w:b/>
                <w:sz w:val="15"/>
              </w:rPr>
              <w:t>Requirement</w:t>
            </w:r>
          </w:p>
        </w:tc>
        <w:tc>
          <w:tcPr>
            <w:tcW w:type="dxa" w:w="3061"/>
            <w:shd w:val="clear" w:color="auto" w:fill="D5E3F0"/>
          </w:tcPr>
          <w:p>
            <w:pPr>
              <w:spacing w:after="0"/>
            </w:pPr>
            <w:r>
              <w:rPr>
                <w:b/>
                <w:sz w:val="15"/>
              </w:rPr>
              <w:t>Feature</w:t>
            </w:r>
          </w:p>
        </w:tc>
        <w:tc>
          <w:tcPr>
            <w:tcW w:type="dxa" w:w="1077"/>
            <w:shd w:val="clear" w:color="auto" w:fill="D5E3F0"/>
          </w:tcPr>
          <w:p>
            <w:pPr>
              <w:spacing w:after="0"/>
            </w:pPr>
            <w:r>
              <w:rPr>
                <w:b/>
                <w:sz w:val="15"/>
              </w:rPr>
              <w:t>Test case(s)</w:t>
            </w:r>
          </w:p>
        </w:tc>
        <w:tc>
          <w:tcPr>
            <w:tcW w:type="dxa" w:w="850"/>
            <w:shd w:val="clear" w:color="auto" w:fill="D5E3F0"/>
          </w:tcPr>
          <w:p>
            <w:pPr>
              <w:spacing w:after="0"/>
            </w:pPr>
            <w:r>
              <w:rPr>
                <w:b/>
                <w:sz w:val="15"/>
              </w:rPr>
              <w:t>Result</w:t>
            </w:r>
          </w:p>
        </w:tc>
        <w:tc>
          <w:tcPr>
            <w:tcW w:type="dxa" w:w="3345"/>
            <w:shd w:val="clear" w:color="auto" w:fill="D5E3F0"/>
          </w:tcPr>
          <w:p>
            <w:pPr>
              <w:spacing w:after="0"/>
            </w:pPr>
            <w:r>
              <w:rPr>
                <w:b/>
                <w:sz w:val="15"/>
              </w:rPr>
              <w:t>Evidence</w:t>
            </w:r>
          </w:p>
        </w:tc>
      </w:tr>
      <w:tr>
        <w:tc>
          <w:tcPr>
            <w:tcW w:type="dxa" w:w="1304"/>
          </w:tcPr>
          <w:p>
            <w:pPr>
              <w:spacing w:after="0"/>
            </w:pPr>
            <w:r>
              <w:rPr>
                <w:sz w:val="15"/>
              </w:rPr>
              <w:t>SPMS-F-001</w:t>
            </w:r>
          </w:p>
        </w:tc>
        <w:tc>
          <w:tcPr>
            <w:tcW w:type="dxa" w:w="3061"/>
          </w:tcPr>
          <w:p>
            <w:pPr>
              <w:spacing w:after="0"/>
            </w:pPr>
            <w:r>
              <w:rPr>
                <w:sz w:val="15"/>
              </w:rPr>
              <w:t>Real-time occupancy summary</w:t>
            </w:r>
          </w:p>
        </w:tc>
        <w:tc>
          <w:tcPr>
            <w:tcW w:type="dxa" w:w="1077"/>
          </w:tcPr>
          <w:p>
            <w:pPr>
              <w:spacing w:after="0"/>
            </w:pPr>
            <w:r>
              <w:rPr>
                <w:sz w:val="15"/>
              </w:rPr>
              <w:t>TC-OCC-01</w:t>
            </w:r>
          </w:p>
        </w:tc>
        <w:tc>
          <w:tcPr>
            <w:tcW w:type="dxa" w:w="850"/>
            <w:shd w:val="clear" w:color="auto" w:fill="E2F0D9"/>
          </w:tcPr>
          <w:p>
            <w:pPr>
              <w:spacing w:after="0"/>
            </w:pPr>
            <w:r>
              <w:rPr>
                <w:sz w:val="15"/>
              </w:rPr>
              <w:t>Pass</w:t>
            </w:r>
          </w:p>
        </w:tc>
        <w:tc>
          <w:tcPr>
            <w:tcW w:type="dxa" w:w="3345"/>
          </w:tcPr>
          <w:p>
            <w:pPr>
              <w:spacing w:after="0"/>
            </w:pPr>
            <w:r>
              <w:rPr>
                <w:sz w:val="15"/>
              </w:rPr>
              <w:t>6 automated tests</w:t>
            </w:r>
          </w:p>
        </w:tc>
      </w:tr>
      <w:tr>
        <w:tc>
          <w:tcPr>
            <w:tcW w:type="dxa" w:w="1304"/>
          </w:tcPr>
          <w:p>
            <w:pPr>
              <w:spacing w:after="0"/>
            </w:pPr>
            <w:r>
              <w:rPr>
                <w:sz w:val="15"/>
              </w:rPr>
              <w:t>SPMS-F-002</w:t>
            </w:r>
          </w:p>
        </w:tc>
        <w:tc>
          <w:tcPr>
            <w:tcW w:type="dxa" w:w="3061"/>
          </w:tcPr>
          <w:p>
            <w:pPr>
              <w:spacing w:after="0"/>
            </w:pPr>
            <w:r>
              <w:rPr>
                <w:sz w:val="15"/>
              </w:rPr>
              <w:t>Find compatible slot</w:t>
            </w:r>
          </w:p>
        </w:tc>
        <w:tc>
          <w:tcPr>
            <w:tcW w:type="dxa" w:w="1077"/>
          </w:tcPr>
          <w:p>
            <w:pPr>
              <w:spacing w:after="0"/>
            </w:pPr>
            <w:r>
              <w:rPr>
                <w:sz w:val="15"/>
              </w:rPr>
              <w:t>TC-ALC-01</w:t>
            </w:r>
          </w:p>
        </w:tc>
        <w:tc>
          <w:tcPr>
            <w:tcW w:type="dxa" w:w="850"/>
            <w:shd w:val="clear" w:color="auto" w:fill="E2F0D9"/>
          </w:tcPr>
          <w:p>
            <w:pPr>
              <w:spacing w:after="0"/>
            </w:pPr>
            <w:r>
              <w:rPr>
                <w:sz w:val="15"/>
              </w:rPr>
              <w:t>Pass</w:t>
            </w:r>
          </w:p>
        </w:tc>
        <w:tc>
          <w:tcPr>
            <w:tcW w:type="dxa" w:w="3345"/>
          </w:tcPr>
          <w:p>
            <w:pPr>
              <w:spacing w:after="0"/>
            </w:pPr>
            <w:r>
              <w:rPr>
                <w:sz w:val="15"/>
              </w:rPr>
              <w:t>5 automated tests</w:t>
            </w:r>
          </w:p>
        </w:tc>
      </w:tr>
      <w:tr>
        <w:tc>
          <w:tcPr>
            <w:tcW w:type="dxa" w:w="1304"/>
          </w:tcPr>
          <w:p>
            <w:pPr>
              <w:spacing w:after="0"/>
            </w:pPr>
            <w:r>
              <w:rPr>
                <w:sz w:val="15"/>
              </w:rPr>
              <w:t>SPMS-F-003</w:t>
            </w:r>
          </w:p>
        </w:tc>
        <w:tc>
          <w:tcPr>
            <w:tcW w:type="dxa" w:w="3061"/>
          </w:tcPr>
          <w:p>
            <w:pPr>
              <w:spacing w:after="0"/>
            </w:pPr>
            <w:r>
              <w:rPr>
                <w:sz w:val="15"/>
              </w:rPr>
              <w:t>Best-fit allocation</w:t>
            </w:r>
          </w:p>
        </w:tc>
        <w:tc>
          <w:tcPr>
            <w:tcW w:type="dxa" w:w="1077"/>
          </w:tcPr>
          <w:p>
            <w:pPr>
              <w:spacing w:after="0"/>
            </w:pPr>
            <w:r>
              <w:rPr>
                <w:sz w:val="15"/>
              </w:rPr>
              <w:t>TC-ALC-02</w:t>
            </w:r>
          </w:p>
        </w:tc>
        <w:tc>
          <w:tcPr>
            <w:tcW w:type="dxa" w:w="850"/>
            <w:shd w:val="clear" w:color="auto" w:fill="E2F0D9"/>
          </w:tcPr>
          <w:p>
            <w:pPr>
              <w:spacing w:after="0"/>
            </w:pPr>
            <w:r>
              <w:rPr>
                <w:sz w:val="15"/>
              </w:rPr>
              <w:t>Pass</w:t>
            </w:r>
          </w:p>
        </w:tc>
        <w:tc>
          <w:tcPr>
            <w:tcW w:type="dxa" w:w="3345"/>
          </w:tcPr>
          <w:p>
            <w:pPr>
              <w:spacing w:after="0"/>
            </w:pPr>
            <w:r>
              <w:rPr>
                <w:sz w:val="15"/>
              </w:rPr>
              <w:t>3 automated tests</w:t>
            </w:r>
          </w:p>
        </w:tc>
      </w:tr>
      <w:tr>
        <w:tc>
          <w:tcPr>
            <w:tcW w:type="dxa" w:w="1304"/>
          </w:tcPr>
          <w:p>
            <w:pPr>
              <w:spacing w:after="0"/>
            </w:pPr>
            <w:r>
              <w:rPr>
                <w:sz w:val="15"/>
              </w:rPr>
              <w:t>SPMS-F-004</w:t>
            </w:r>
          </w:p>
        </w:tc>
        <w:tc>
          <w:tcPr>
            <w:tcW w:type="dxa" w:w="3061"/>
          </w:tcPr>
          <w:p>
            <w:pPr>
              <w:spacing w:after="0"/>
            </w:pPr>
            <w:r>
              <w:rPr>
                <w:sz w:val="15"/>
              </w:rPr>
              <w:t>EV slot priority</w:t>
            </w:r>
          </w:p>
        </w:tc>
        <w:tc>
          <w:tcPr>
            <w:tcW w:type="dxa" w:w="1077"/>
          </w:tcPr>
          <w:p>
            <w:pPr>
              <w:spacing w:after="0"/>
            </w:pPr>
            <w:r>
              <w:rPr>
                <w:sz w:val="15"/>
              </w:rPr>
              <w:t>TC-ALC-03</w:t>
            </w:r>
          </w:p>
        </w:tc>
        <w:tc>
          <w:tcPr>
            <w:tcW w:type="dxa" w:w="850"/>
            <w:shd w:val="clear" w:color="auto" w:fill="E2F0D9"/>
          </w:tcPr>
          <w:p>
            <w:pPr>
              <w:spacing w:after="0"/>
            </w:pPr>
            <w:r>
              <w:rPr>
                <w:sz w:val="15"/>
              </w:rPr>
              <w:t>Pass</w:t>
            </w:r>
          </w:p>
        </w:tc>
        <w:tc>
          <w:tcPr>
            <w:tcW w:type="dxa" w:w="3345"/>
          </w:tcPr>
          <w:p>
            <w:pPr>
              <w:spacing w:after="0"/>
            </w:pPr>
            <w:r>
              <w:rPr>
                <w:sz w:val="15"/>
              </w:rPr>
              <w:t>3 automated tests</w:t>
            </w:r>
          </w:p>
        </w:tc>
      </w:tr>
      <w:tr>
        <w:tc>
          <w:tcPr>
            <w:tcW w:type="dxa" w:w="1304"/>
          </w:tcPr>
          <w:p>
            <w:pPr>
              <w:spacing w:after="0"/>
            </w:pPr>
            <w:r>
              <w:rPr>
                <w:sz w:val="15"/>
              </w:rPr>
              <w:t>SPMS-F-005</w:t>
            </w:r>
          </w:p>
        </w:tc>
        <w:tc>
          <w:tcPr>
            <w:tcW w:type="dxa" w:w="3061"/>
          </w:tcPr>
          <w:p>
            <w:pPr>
              <w:spacing w:after="0"/>
            </w:pPr>
            <w:r>
              <w:rPr>
                <w:sz w:val="15"/>
              </w:rPr>
              <w:t>Lot-full handling</w:t>
            </w:r>
          </w:p>
        </w:tc>
        <w:tc>
          <w:tcPr>
            <w:tcW w:type="dxa" w:w="1077"/>
          </w:tcPr>
          <w:p>
            <w:pPr>
              <w:spacing w:after="0"/>
            </w:pPr>
            <w:r>
              <w:rPr>
                <w:sz w:val="15"/>
              </w:rPr>
              <w:t>TC-ALC-04</w:t>
            </w:r>
          </w:p>
        </w:tc>
        <w:tc>
          <w:tcPr>
            <w:tcW w:type="dxa" w:w="850"/>
            <w:shd w:val="clear" w:color="auto" w:fill="E2F0D9"/>
          </w:tcPr>
          <w:p>
            <w:pPr>
              <w:spacing w:after="0"/>
            </w:pPr>
            <w:r>
              <w:rPr>
                <w:sz w:val="15"/>
              </w:rPr>
              <w:t>Pass</w:t>
            </w:r>
          </w:p>
        </w:tc>
        <w:tc>
          <w:tcPr>
            <w:tcW w:type="dxa" w:w="3345"/>
          </w:tcPr>
          <w:p>
            <w:pPr>
              <w:spacing w:after="0"/>
            </w:pPr>
            <w:r>
              <w:rPr>
                <w:sz w:val="15"/>
              </w:rPr>
              <w:t>3 automated tests</w:t>
            </w:r>
          </w:p>
        </w:tc>
      </w:tr>
      <w:tr>
        <w:tc>
          <w:tcPr>
            <w:tcW w:type="dxa" w:w="1304"/>
          </w:tcPr>
          <w:p>
            <w:pPr>
              <w:spacing w:after="0"/>
            </w:pPr>
            <w:r>
              <w:rPr>
                <w:sz w:val="15"/>
              </w:rPr>
              <w:t>SPMS-F-006</w:t>
            </w:r>
          </w:p>
        </w:tc>
        <w:tc>
          <w:tcPr>
            <w:tcW w:type="dxa" w:w="3061"/>
          </w:tcPr>
          <w:p>
            <w:pPr>
              <w:spacing w:after="0"/>
            </w:pPr>
            <w:r>
              <w:rPr>
                <w:sz w:val="15"/>
              </w:rPr>
              <w:t>Plate validation</w:t>
            </w:r>
          </w:p>
        </w:tc>
        <w:tc>
          <w:tcPr>
            <w:tcW w:type="dxa" w:w="1077"/>
          </w:tcPr>
          <w:p>
            <w:pPr>
              <w:spacing w:after="0"/>
            </w:pPr>
            <w:r>
              <w:rPr>
                <w:sz w:val="15"/>
              </w:rPr>
              <w:t>TC-ENT-01</w:t>
            </w:r>
          </w:p>
        </w:tc>
        <w:tc>
          <w:tcPr>
            <w:tcW w:type="dxa" w:w="850"/>
            <w:shd w:val="clear" w:color="auto" w:fill="E2F0D9"/>
          </w:tcPr>
          <w:p>
            <w:pPr>
              <w:spacing w:after="0"/>
            </w:pPr>
            <w:r>
              <w:rPr>
                <w:sz w:val="15"/>
              </w:rPr>
              <w:t>Pass</w:t>
            </w:r>
          </w:p>
        </w:tc>
        <w:tc>
          <w:tcPr>
            <w:tcW w:type="dxa" w:w="3345"/>
          </w:tcPr>
          <w:p>
            <w:pPr>
              <w:spacing w:after="0"/>
            </w:pPr>
            <w:r>
              <w:rPr>
                <w:sz w:val="15"/>
              </w:rPr>
              <w:t>13 automated tests</w:t>
            </w:r>
          </w:p>
        </w:tc>
      </w:tr>
      <w:tr>
        <w:tc>
          <w:tcPr>
            <w:tcW w:type="dxa" w:w="1304"/>
          </w:tcPr>
          <w:p>
            <w:pPr>
              <w:spacing w:after="0"/>
            </w:pPr>
            <w:r>
              <w:rPr>
                <w:sz w:val="15"/>
              </w:rPr>
              <w:t>SPMS-F-007</w:t>
            </w:r>
          </w:p>
        </w:tc>
        <w:tc>
          <w:tcPr>
            <w:tcW w:type="dxa" w:w="3061"/>
          </w:tcPr>
          <w:p>
            <w:pPr>
              <w:spacing w:after="0"/>
            </w:pPr>
            <w:r>
              <w:rPr>
                <w:sz w:val="15"/>
              </w:rPr>
              <w:t>Vehicle entry</w:t>
            </w:r>
          </w:p>
        </w:tc>
        <w:tc>
          <w:tcPr>
            <w:tcW w:type="dxa" w:w="1077"/>
          </w:tcPr>
          <w:p>
            <w:pPr>
              <w:spacing w:after="0"/>
            </w:pPr>
            <w:r>
              <w:rPr>
                <w:sz w:val="15"/>
              </w:rPr>
              <w:t>TC-ENT-02</w:t>
            </w:r>
          </w:p>
        </w:tc>
        <w:tc>
          <w:tcPr>
            <w:tcW w:type="dxa" w:w="850"/>
            <w:shd w:val="clear" w:color="auto" w:fill="E2F0D9"/>
          </w:tcPr>
          <w:p>
            <w:pPr>
              <w:spacing w:after="0"/>
            </w:pPr>
            <w:r>
              <w:rPr>
                <w:sz w:val="15"/>
              </w:rPr>
              <w:t>Pass</w:t>
            </w:r>
          </w:p>
        </w:tc>
        <w:tc>
          <w:tcPr>
            <w:tcW w:type="dxa" w:w="3345"/>
          </w:tcPr>
          <w:p>
            <w:pPr>
              <w:spacing w:after="0"/>
            </w:pPr>
            <w:r>
              <w:rPr>
                <w:sz w:val="15"/>
              </w:rPr>
              <w:t>4 automated tests</w:t>
            </w:r>
          </w:p>
        </w:tc>
      </w:tr>
      <w:tr>
        <w:tc>
          <w:tcPr>
            <w:tcW w:type="dxa" w:w="1304"/>
          </w:tcPr>
          <w:p>
            <w:pPr>
              <w:spacing w:after="0"/>
            </w:pPr>
            <w:r>
              <w:rPr>
                <w:sz w:val="15"/>
              </w:rPr>
              <w:t>SPMS-F-008</w:t>
            </w:r>
          </w:p>
        </w:tc>
        <w:tc>
          <w:tcPr>
            <w:tcW w:type="dxa" w:w="3061"/>
          </w:tcPr>
          <w:p>
            <w:pPr>
              <w:spacing w:after="0"/>
            </w:pPr>
            <w:r>
              <w:rPr>
                <w:sz w:val="15"/>
              </w:rPr>
              <w:t>Duplicate entry prevention</w:t>
            </w:r>
          </w:p>
        </w:tc>
        <w:tc>
          <w:tcPr>
            <w:tcW w:type="dxa" w:w="1077"/>
          </w:tcPr>
          <w:p>
            <w:pPr>
              <w:spacing w:after="0"/>
            </w:pPr>
            <w:r>
              <w:rPr>
                <w:sz w:val="15"/>
              </w:rPr>
              <w:t>TC-ENT-03</w:t>
            </w:r>
          </w:p>
        </w:tc>
        <w:tc>
          <w:tcPr>
            <w:tcW w:type="dxa" w:w="850"/>
            <w:shd w:val="clear" w:color="auto" w:fill="E2F0D9"/>
          </w:tcPr>
          <w:p>
            <w:pPr>
              <w:spacing w:after="0"/>
            </w:pPr>
            <w:r>
              <w:rPr>
                <w:sz w:val="15"/>
              </w:rPr>
              <w:t>Pass</w:t>
            </w:r>
          </w:p>
        </w:tc>
        <w:tc>
          <w:tcPr>
            <w:tcW w:type="dxa" w:w="3345"/>
          </w:tcPr>
          <w:p>
            <w:pPr>
              <w:spacing w:after="0"/>
            </w:pPr>
            <w:r>
              <w:rPr>
                <w:sz w:val="15"/>
              </w:rPr>
              <w:t>3 automated tests</w:t>
            </w:r>
          </w:p>
        </w:tc>
      </w:tr>
      <w:tr>
        <w:tc>
          <w:tcPr>
            <w:tcW w:type="dxa" w:w="1304"/>
          </w:tcPr>
          <w:p>
            <w:pPr>
              <w:spacing w:after="0"/>
            </w:pPr>
            <w:r>
              <w:rPr>
                <w:sz w:val="15"/>
              </w:rPr>
              <w:t>SPMS-F-009</w:t>
            </w:r>
          </w:p>
        </w:tc>
        <w:tc>
          <w:tcPr>
            <w:tcW w:type="dxa" w:w="3061"/>
          </w:tcPr>
          <w:p>
            <w:pPr>
              <w:spacing w:after="0"/>
            </w:pPr>
            <w:r>
              <w:rPr>
                <w:sz w:val="15"/>
              </w:rPr>
              <w:t>Vehicle exit</w:t>
            </w:r>
          </w:p>
        </w:tc>
        <w:tc>
          <w:tcPr>
            <w:tcW w:type="dxa" w:w="1077"/>
          </w:tcPr>
          <w:p>
            <w:pPr>
              <w:spacing w:after="0"/>
            </w:pPr>
            <w:r>
              <w:rPr>
                <w:sz w:val="15"/>
              </w:rPr>
              <w:t>TC-EXT-01</w:t>
            </w:r>
          </w:p>
        </w:tc>
        <w:tc>
          <w:tcPr>
            <w:tcW w:type="dxa" w:w="850"/>
            <w:shd w:val="clear" w:color="auto" w:fill="E2F0D9"/>
          </w:tcPr>
          <w:p>
            <w:pPr>
              <w:spacing w:after="0"/>
            </w:pPr>
            <w:r>
              <w:rPr>
                <w:sz w:val="15"/>
              </w:rPr>
              <w:t>Pass</w:t>
            </w:r>
          </w:p>
        </w:tc>
        <w:tc>
          <w:tcPr>
            <w:tcW w:type="dxa" w:w="3345"/>
          </w:tcPr>
          <w:p>
            <w:pPr>
              <w:spacing w:after="0"/>
            </w:pPr>
            <w:r>
              <w:rPr>
                <w:sz w:val="15"/>
              </w:rPr>
              <w:t>6 automated tests</w:t>
            </w:r>
          </w:p>
        </w:tc>
      </w:tr>
      <w:tr>
        <w:tc>
          <w:tcPr>
            <w:tcW w:type="dxa" w:w="1304"/>
          </w:tcPr>
          <w:p>
            <w:pPr>
              <w:spacing w:after="0"/>
            </w:pPr>
            <w:r>
              <w:rPr>
                <w:sz w:val="15"/>
              </w:rPr>
              <w:t>SPMS-F-010</w:t>
            </w:r>
          </w:p>
        </w:tc>
        <w:tc>
          <w:tcPr>
            <w:tcW w:type="dxa" w:w="3061"/>
          </w:tcPr>
          <w:p>
            <w:pPr>
              <w:spacing w:after="0"/>
            </w:pPr>
            <w:r>
              <w:rPr>
                <w:sz w:val="15"/>
              </w:rPr>
              <w:t>Create reservation</w:t>
            </w:r>
          </w:p>
        </w:tc>
        <w:tc>
          <w:tcPr>
            <w:tcW w:type="dxa" w:w="1077"/>
          </w:tcPr>
          <w:p>
            <w:pPr>
              <w:spacing w:after="0"/>
            </w:pPr>
            <w:r>
              <w:rPr>
                <w:sz w:val="15"/>
              </w:rPr>
              <w:t>TC-RES-01</w:t>
            </w:r>
          </w:p>
        </w:tc>
        <w:tc>
          <w:tcPr>
            <w:tcW w:type="dxa" w:w="850"/>
            <w:shd w:val="clear" w:color="auto" w:fill="E2F0D9"/>
          </w:tcPr>
          <w:p>
            <w:pPr>
              <w:spacing w:after="0"/>
            </w:pPr>
            <w:r>
              <w:rPr>
                <w:sz w:val="15"/>
              </w:rPr>
              <w:t>Pass</w:t>
            </w:r>
          </w:p>
        </w:tc>
        <w:tc>
          <w:tcPr>
            <w:tcW w:type="dxa" w:w="3345"/>
          </w:tcPr>
          <w:p>
            <w:pPr>
              <w:spacing w:after="0"/>
            </w:pPr>
            <w:r>
              <w:rPr>
                <w:sz w:val="15"/>
              </w:rPr>
              <w:t>5 automated tests</w:t>
            </w:r>
          </w:p>
        </w:tc>
      </w:tr>
      <w:tr>
        <w:tc>
          <w:tcPr>
            <w:tcW w:type="dxa" w:w="1304"/>
          </w:tcPr>
          <w:p>
            <w:pPr>
              <w:spacing w:after="0"/>
            </w:pPr>
            <w:r>
              <w:rPr>
                <w:sz w:val="15"/>
              </w:rPr>
              <w:t>SPMS-F-011</w:t>
            </w:r>
          </w:p>
        </w:tc>
        <w:tc>
          <w:tcPr>
            <w:tcW w:type="dxa" w:w="3061"/>
          </w:tcPr>
          <w:p>
            <w:pPr>
              <w:spacing w:after="0"/>
            </w:pPr>
            <w:r>
              <w:rPr>
                <w:sz w:val="15"/>
              </w:rPr>
              <w:t>Cancel reservation</w:t>
            </w:r>
          </w:p>
        </w:tc>
        <w:tc>
          <w:tcPr>
            <w:tcW w:type="dxa" w:w="1077"/>
          </w:tcPr>
          <w:p>
            <w:pPr>
              <w:spacing w:after="0"/>
            </w:pPr>
            <w:r>
              <w:rPr>
                <w:sz w:val="15"/>
              </w:rPr>
              <w:t>TC-RES-02</w:t>
            </w:r>
          </w:p>
        </w:tc>
        <w:tc>
          <w:tcPr>
            <w:tcW w:type="dxa" w:w="850"/>
            <w:shd w:val="clear" w:color="auto" w:fill="E2F0D9"/>
          </w:tcPr>
          <w:p>
            <w:pPr>
              <w:spacing w:after="0"/>
            </w:pPr>
            <w:r>
              <w:rPr>
                <w:sz w:val="15"/>
              </w:rPr>
              <w:t>Pass</w:t>
            </w:r>
          </w:p>
        </w:tc>
        <w:tc>
          <w:tcPr>
            <w:tcW w:type="dxa" w:w="3345"/>
          </w:tcPr>
          <w:p>
            <w:pPr>
              <w:spacing w:after="0"/>
            </w:pPr>
            <w:r>
              <w:rPr>
                <w:sz w:val="15"/>
              </w:rPr>
              <w:t>5 automated tests</w:t>
            </w:r>
          </w:p>
        </w:tc>
      </w:tr>
      <w:tr>
        <w:tc>
          <w:tcPr>
            <w:tcW w:type="dxa" w:w="1304"/>
          </w:tcPr>
          <w:p>
            <w:pPr>
              <w:spacing w:after="0"/>
            </w:pPr>
            <w:r>
              <w:rPr>
                <w:sz w:val="15"/>
              </w:rPr>
              <w:t>SPMS-F-012</w:t>
            </w:r>
          </w:p>
        </w:tc>
        <w:tc>
          <w:tcPr>
            <w:tcW w:type="dxa" w:w="3061"/>
          </w:tcPr>
          <w:p>
            <w:pPr>
              <w:spacing w:after="0"/>
            </w:pPr>
            <w:r>
              <w:rPr>
                <w:sz w:val="15"/>
              </w:rPr>
              <w:t>No-show expiry</w:t>
            </w:r>
          </w:p>
        </w:tc>
        <w:tc>
          <w:tcPr>
            <w:tcW w:type="dxa" w:w="1077"/>
          </w:tcPr>
          <w:p>
            <w:pPr>
              <w:spacing w:after="0"/>
            </w:pPr>
            <w:r>
              <w:rPr>
                <w:sz w:val="15"/>
              </w:rPr>
              <w:t>TC-RES-03</w:t>
            </w:r>
          </w:p>
        </w:tc>
        <w:tc>
          <w:tcPr>
            <w:tcW w:type="dxa" w:w="850"/>
            <w:shd w:val="clear" w:color="auto" w:fill="E2F0D9"/>
          </w:tcPr>
          <w:p>
            <w:pPr>
              <w:spacing w:after="0"/>
            </w:pPr>
            <w:r>
              <w:rPr>
                <w:sz w:val="15"/>
              </w:rPr>
              <w:t>Pass</w:t>
            </w:r>
          </w:p>
        </w:tc>
        <w:tc>
          <w:tcPr>
            <w:tcW w:type="dxa" w:w="3345"/>
          </w:tcPr>
          <w:p>
            <w:pPr>
              <w:spacing w:after="0"/>
            </w:pPr>
            <w:r>
              <w:rPr>
                <w:sz w:val="15"/>
              </w:rPr>
              <w:t>6 automated tests</w:t>
            </w:r>
          </w:p>
        </w:tc>
      </w:tr>
      <w:tr>
        <w:tc>
          <w:tcPr>
            <w:tcW w:type="dxa" w:w="1304"/>
          </w:tcPr>
          <w:p>
            <w:pPr>
              <w:spacing w:after="0"/>
            </w:pPr>
            <w:r>
              <w:rPr>
                <w:sz w:val="15"/>
              </w:rPr>
              <w:t>SPMS-F-013</w:t>
            </w:r>
          </w:p>
        </w:tc>
        <w:tc>
          <w:tcPr>
            <w:tcW w:type="dxa" w:w="3061"/>
          </w:tcPr>
          <w:p>
            <w:pPr>
              <w:spacing w:after="0"/>
            </w:pPr>
            <w:r>
              <w:rPr>
                <w:sz w:val="15"/>
              </w:rPr>
              <w:t>Reservation check-in</w:t>
            </w:r>
          </w:p>
        </w:tc>
        <w:tc>
          <w:tcPr>
            <w:tcW w:type="dxa" w:w="1077"/>
          </w:tcPr>
          <w:p>
            <w:pPr>
              <w:spacing w:after="0"/>
            </w:pPr>
            <w:r>
              <w:rPr>
                <w:sz w:val="15"/>
              </w:rPr>
              <w:t>TC-RES-04</w:t>
            </w:r>
          </w:p>
        </w:tc>
        <w:tc>
          <w:tcPr>
            <w:tcW w:type="dxa" w:w="850"/>
            <w:shd w:val="clear" w:color="auto" w:fill="E2F0D9"/>
          </w:tcPr>
          <w:p>
            <w:pPr>
              <w:spacing w:after="0"/>
            </w:pPr>
            <w:r>
              <w:rPr>
                <w:sz w:val="15"/>
              </w:rPr>
              <w:t>Pass</w:t>
            </w:r>
          </w:p>
        </w:tc>
        <w:tc>
          <w:tcPr>
            <w:tcW w:type="dxa" w:w="3345"/>
          </w:tcPr>
          <w:p>
            <w:pPr>
              <w:spacing w:after="0"/>
            </w:pPr>
            <w:r>
              <w:rPr>
                <w:sz w:val="15"/>
              </w:rPr>
              <w:t>5 automated tests</w:t>
            </w:r>
          </w:p>
        </w:tc>
      </w:tr>
      <w:tr>
        <w:tc>
          <w:tcPr>
            <w:tcW w:type="dxa" w:w="1304"/>
          </w:tcPr>
          <w:p>
            <w:pPr>
              <w:spacing w:after="0"/>
            </w:pPr>
            <w:r>
              <w:rPr>
                <w:sz w:val="15"/>
              </w:rPr>
              <w:t>SPMS-F-014</w:t>
            </w:r>
          </w:p>
        </w:tc>
        <w:tc>
          <w:tcPr>
            <w:tcW w:type="dxa" w:w="3061"/>
          </w:tcPr>
          <w:p>
            <w:pPr>
              <w:spacing w:after="0"/>
            </w:pPr>
            <w:r>
              <w:rPr>
                <w:sz w:val="15"/>
              </w:rPr>
              <w:t>Fee calculation</w:t>
            </w:r>
          </w:p>
        </w:tc>
        <w:tc>
          <w:tcPr>
            <w:tcW w:type="dxa" w:w="1077"/>
          </w:tcPr>
          <w:p>
            <w:pPr>
              <w:spacing w:after="0"/>
            </w:pPr>
            <w:r>
              <w:rPr>
                <w:sz w:val="15"/>
              </w:rPr>
              <w:t>TC-BIL-01</w:t>
            </w:r>
          </w:p>
        </w:tc>
        <w:tc>
          <w:tcPr>
            <w:tcW w:type="dxa" w:w="850"/>
            <w:shd w:val="clear" w:color="auto" w:fill="E2F0D9"/>
          </w:tcPr>
          <w:p>
            <w:pPr>
              <w:spacing w:after="0"/>
            </w:pPr>
            <w:r>
              <w:rPr>
                <w:sz w:val="15"/>
              </w:rPr>
              <w:t>Pass</w:t>
            </w:r>
          </w:p>
        </w:tc>
        <w:tc>
          <w:tcPr>
            <w:tcW w:type="dxa" w:w="3345"/>
          </w:tcPr>
          <w:p>
            <w:pPr>
              <w:spacing w:after="0"/>
            </w:pPr>
            <w:r>
              <w:rPr>
                <w:sz w:val="15"/>
              </w:rPr>
              <w:t>10 automated tests</w:t>
            </w:r>
          </w:p>
        </w:tc>
      </w:tr>
      <w:tr>
        <w:tc>
          <w:tcPr>
            <w:tcW w:type="dxa" w:w="1304"/>
          </w:tcPr>
          <w:p>
            <w:pPr>
              <w:spacing w:after="0"/>
            </w:pPr>
            <w:r>
              <w:rPr>
                <w:sz w:val="15"/>
              </w:rPr>
              <w:t>SPMS-F-015</w:t>
            </w:r>
          </w:p>
        </w:tc>
        <w:tc>
          <w:tcPr>
            <w:tcW w:type="dxa" w:w="3061"/>
          </w:tcPr>
          <w:p>
            <w:pPr>
              <w:spacing w:after="0"/>
            </w:pPr>
            <w:r>
              <w:rPr>
                <w:sz w:val="15"/>
              </w:rPr>
              <w:t>Payment processing</w:t>
            </w:r>
          </w:p>
        </w:tc>
        <w:tc>
          <w:tcPr>
            <w:tcW w:type="dxa" w:w="1077"/>
          </w:tcPr>
          <w:p>
            <w:pPr>
              <w:spacing w:after="0"/>
            </w:pPr>
            <w:r>
              <w:rPr>
                <w:sz w:val="15"/>
              </w:rPr>
              <w:t>TC-PAY-01</w:t>
            </w:r>
          </w:p>
        </w:tc>
        <w:tc>
          <w:tcPr>
            <w:tcW w:type="dxa" w:w="850"/>
            <w:shd w:val="clear" w:color="auto" w:fill="E2F0D9"/>
          </w:tcPr>
          <w:p>
            <w:pPr>
              <w:spacing w:after="0"/>
            </w:pPr>
            <w:r>
              <w:rPr>
                <w:sz w:val="15"/>
              </w:rPr>
              <w:t>Pass</w:t>
            </w:r>
          </w:p>
        </w:tc>
        <w:tc>
          <w:tcPr>
            <w:tcW w:type="dxa" w:w="3345"/>
          </w:tcPr>
          <w:p>
            <w:pPr>
              <w:spacing w:after="0"/>
            </w:pPr>
            <w:r>
              <w:rPr>
                <w:sz w:val="15"/>
              </w:rPr>
              <w:t>5 automated tests</w:t>
            </w:r>
          </w:p>
        </w:tc>
      </w:tr>
      <w:tr>
        <w:tc>
          <w:tcPr>
            <w:tcW w:type="dxa" w:w="1304"/>
          </w:tcPr>
          <w:p>
            <w:pPr>
              <w:spacing w:after="0"/>
            </w:pPr>
            <w:r>
              <w:rPr>
                <w:sz w:val="15"/>
              </w:rPr>
              <w:t>SPMS-F-016</w:t>
            </w:r>
          </w:p>
        </w:tc>
        <w:tc>
          <w:tcPr>
            <w:tcW w:type="dxa" w:w="3061"/>
          </w:tcPr>
          <w:p>
            <w:pPr>
              <w:spacing w:after="0"/>
            </w:pPr>
            <w:r>
              <w:rPr>
                <w:sz w:val="15"/>
              </w:rPr>
              <w:t>Receipt</w:t>
            </w:r>
          </w:p>
        </w:tc>
        <w:tc>
          <w:tcPr>
            <w:tcW w:type="dxa" w:w="1077"/>
          </w:tcPr>
          <w:p>
            <w:pPr>
              <w:spacing w:after="0"/>
            </w:pPr>
            <w:r>
              <w:rPr>
                <w:sz w:val="15"/>
              </w:rPr>
              <w:t>TC-PAY-02</w:t>
            </w:r>
          </w:p>
        </w:tc>
        <w:tc>
          <w:tcPr>
            <w:tcW w:type="dxa" w:w="850"/>
            <w:shd w:val="clear" w:color="auto" w:fill="E2F0D9"/>
          </w:tcPr>
          <w:p>
            <w:pPr>
              <w:spacing w:after="0"/>
            </w:pPr>
            <w:r>
              <w:rPr>
                <w:sz w:val="15"/>
              </w:rPr>
              <w:t>Pass</w:t>
            </w:r>
          </w:p>
        </w:tc>
        <w:tc>
          <w:tcPr>
            <w:tcW w:type="dxa" w:w="3345"/>
          </w:tcPr>
          <w:p>
            <w:pPr>
              <w:spacing w:after="0"/>
            </w:pPr>
            <w:r>
              <w:rPr>
                <w:sz w:val="15"/>
              </w:rPr>
              <w:t>4 automated tests</w:t>
            </w:r>
          </w:p>
        </w:tc>
      </w:tr>
      <w:tr>
        <w:tc>
          <w:tcPr>
            <w:tcW w:type="dxa" w:w="1304"/>
          </w:tcPr>
          <w:p>
            <w:pPr>
              <w:spacing w:after="0"/>
            </w:pPr>
            <w:r>
              <w:rPr>
                <w:sz w:val="15"/>
              </w:rPr>
              <w:t>SPMS-F-017</w:t>
            </w:r>
          </w:p>
        </w:tc>
        <w:tc>
          <w:tcPr>
            <w:tcW w:type="dxa" w:w="3061"/>
          </w:tcPr>
          <w:p>
            <w:pPr>
              <w:spacing w:after="0"/>
            </w:pPr>
            <w:r>
              <w:rPr>
                <w:sz w:val="15"/>
              </w:rPr>
              <w:t>Occupancy report</w:t>
            </w:r>
          </w:p>
        </w:tc>
        <w:tc>
          <w:tcPr>
            <w:tcW w:type="dxa" w:w="1077"/>
          </w:tcPr>
          <w:p>
            <w:pPr>
              <w:spacing w:after="0"/>
            </w:pPr>
            <w:r>
              <w:rPr>
                <w:sz w:val="15"/>
              </w:rPr>
              <w:t>TC-RPT-01</w:t>
            </w:r>
          </w:p>
        </w:tc>
        <w:tc>
          <w:tcPr>
            <w:tcW w:type="dxa" w:w="850"/>
            <w:shd w:val="clear" w:color="auto" w:fill="E2F0D9"/>
          </w:tcPr>
          <w:p>
            <w:pPr>
              <w:spacing w:after="0"/>
            </w:pPr>
            <w:r>
              <w:rPr>
                <w:sz w:val="15"/>
              </w:rPr>
              <w:t>Pass</w:t>
            </w:r>
          </w:p>
        </w:tc>
        <w:tc>
          <w:tcPr>
            <w:tcW w:type="dxa" w:w="3345"/>
          </w:tcPr>
          <w:p>
            <w:pPr>
              <w:spacing w:after="0"/>
            </w:pPr>
            <w:r>
              <w:rPr>
                <w:sz w:val="15"/>
              </w:rPr>
              <w:t>3 automated tests</w:t>
            </w:r>
          </w:p>
        </w:tc>
      </w:tr>
      <w:tr>
        <w:tc>
          <w:tcPr>
            <w:tcW w:type="dxa" w:w="1304"/>
          </w:tcPr>
          <w:p>
            <w:pPr>
              <w:spacing w:after="0"/>
            </w:pPr>
            <w:r>
              <w:rPr>
                <w:sz w:val="15"/>
              </w:rPr>
              <w:t>SPMS-NF-001</w:t>
            </w:r>
          </w:p>
        </w:tc>
        <w:tc>
          <w:tcPr>
            <w:tcW w:type="dxa" w:w="3061"/>
          </w:tcPr>
          <w:p>
            <w:pPr>
              <w:spacing w:after="0"/>
            </w:pPr>
            <w:r>
              <w:rPr>
                <w:sz w:val="15"/>
              </w:rPr>
              <w:t>Performance: Slot allocation shall complete in ≤ 200 ms for a…</w:t>
            </w:r>
          </w:p>
        </w:tc>
        <w:tc>
          <w:tcPr>
            <w:tcW w:type="dxa" w:w="1077"/>
          </w:tcPr>
          <w:p>
            <w:pPr>
              <w:spacing w:after="0"/>
            </w:pPr>
            <w:r>
              <w:rPr>
                <w:sz w:val="15"/>
              </w:rPr>
              <w:t>TC-PERF-01</w:t>
            </w:r>
          </w:p>
        </w:tc>
        <w:tc>
          <w:tcPr>
            <w:tcW w:type="dxa" w:w="850"/>
            <w:shd w:val="clear" w:color="auto" w:fill="E2F0D9"/>
          </w:tcPr>
          <w:p>
            <w:pPr>
              <w:spacing w:after="0"/>
            </w:pPr>
            <w:r>
              <w:rPr>
                <w:sz w:val="15"/>
              </w:rPr>
              <w:t>Pass</w:t>
            </w:r>
          </w:p>
        </w:tc>
        <w:tc>
          <w:tcPr>
            <w:tcW w:type="dxa" w:w="3345"/>
          </w:tcPr>
          <w:p>
            <w:pPr>
              <w:spacing w:after="0"/>
            </w:pPr>
            <w:r>
              <w:rPr>
                <w:sz w:val="15"/>
              </w:rPr>
              <w:t>TC-PERF-01: p95 0.114 ms on 1,000 slots, 90% full</w:t>
            </w:r>
          </w:p>
        </w:tc>
      </w:tr>
      <w:tr>
        <w:tc>
          <w:tcPr>
            <w:tcW w:type="dxa" w:w="1304"/>
          </w:tcPr>
          <w:p>
            <w:pPr>
              <w:spacing w:after="0"/>
            </w:pPr>
            <w:r>
              <w:rPr>
                <w:sz w:val="15"/>
              </w:rPr>
              <w:t>SPMS-NF-002</w:t>
            </w:r>
          </w:p>
        </w:tc>
        <w:tc>
          <w:tcPr>
            <w:tcW w:type="dxa" w:w="3061"/>
          </w:tcPr>
          <w:p>
            <w:pPr>
              <w:spacing w:after="0"/>
            </w:pPr>
            <w:r>
              <w:rPr>
                <w:sz w:val="15"/>
              </w:rPr>
              <w:t>Performance / Real-time: Occupancy information shall reflect…</w:t>
            </w:r>
          </w:p>
        </w:tc>
        <w:tc>
          <w:tcPr>
            <w:tcW w:type="dxa" w:w="1077"/>
          </w:tcPr>
          <w:p>
            <w:pPr>
              <w:spacing w:after="0"/>
            </w:pPr>
            <w:r>
              <w:rPr>
                <w:sz w:val="15"/>
              </w:rPr>
              <w:t>TC-PERF-02</w:t>
            </w:r>
          </w:p>
        </w:tc>
        <w:tc>
          <w:tcPr>
            <w:tcW w:type="dxa" w:w="850"/>
            <w:shd w:val="clear" w:color="auto" w:fill="E2F0D9"/>
          </w:tcPr>
          <w:p>
            <w:pPr>
              <w:spacing w:after="0"/>
            </w:pPr>
            <w:r>
              <w:rPr>
                <w:sz w:val="15"/>
              </w:rPr>
              <w:t>Pass</w:t>
            </w:r>
          </w:p>
        </w:tc>
        <w:tc>
          <w:tcPr>
            <w:tcW w:type="dxa" w:w="3345"/>
          </w:tcPr>
          <w:p>
            <w:pPr>
              <w:spacing w:after="0"/>
            </w:pPr>
            <w:r>
              <w:rPr>
                <w:sz w:val="15"/>
              </w:rPr>
              <w:t>TC-PERF-02: counts update synchronously after entry, exit and reservation</w:t>
            </w:r>
          </w:p>
        </w:tc>
      </w:tr>
      <w:tr>
        <w:tc>
          <w:tcPr>
            <w:tcW w:type="dxa" w:w="1304"/>
          </w:tcPr>
          <w:p>
            <w:pPr>
              <w:spacing w:after="0"/>
            </w:pPr>
            <w:r>
              <w:rPr>
                <w:sz w:val="15"/>
              </w:rPr>
              <w:t>SPMS-NF-003</w:t>
            </w:r>
          </w:p>
        </w:tc>
        <w:tc>
          <w:tcPr>
            <w:tcW w:type="dxa" w:w="3061"/>
          </w:tcPr>
          <w:p>
            <w:pPr>
              <w:spacing w:after="0"/>
            </w:pPr>
            <w:r>
              <w:rPr>
                <w:sz w:val="15"/>
              </w:rPr>
              <w:t>Reliability: The system shall never allocate one slot to two…</w:t>
            </w:r>
          </w:p>
        </w:tc>
        <w:tc>
          <w:tcPr>
            <w:tcW w:type="dxa" w:w="1077"/>
          </w:tcPr>
          <w:p>
            <w:pPr>
              <w:spacing w:after="0"/>
            </w:pPr>
            <w:r>
              <w:rPr>
                <w:sz w:val="15"/>
              </w:rPr>
              <w:t>TC-REL-01</w:t>
            </w:r>
          </w:p>
        </w:tc>
        <w:tc>
          <w:tcPr>
            <w:tcW w:type="dxa" w:w="850"/>
            <w:shd w:val="clear" w:color="auto" w:fill="E2F0D9"/>
          </w:tcPr>
          <w:p>
            <w:pPr>
              <w:spacing w:after="0"/>
            </w:pPr>
            <w:r>
              <w:rPr>
                <w:sz w:val="15"/>
              </w:rPr>
              <w:t>Pass</w:t>
            </w:r>
          </w:p>
        </w:tc>
        <w:tc>
          <w:tcPr>
            <w:tcW w:type="dxa" w:w="3345"/>
          </w:tcPr>
          <w:p>
            <w:pPr>
              <w:spacing w:after="0"/>
            </w:pPr>
            <w:r>
              <w:rPr>
                <w:sz w:val="15"/>
              </w:rPr>
              <w:t>TC-REL-01: 10,000 random operations, invariants checked after each one</w:t>
            </w:r>
          </w:p>
        </w:tc>
      </w:tr>
      <w:tr>
        <w:tc>
          <w:tcPr>
            <w:tcW w:type="dxa" w:w="1304"/>
          </w:tcPr>
          <w:p>
            <w:pPr>
              <w:spacing w:after="0"/>
            </w:pPr>
            <w:r>
              <w:rPr>
                <w:sz w:val="15"/>
              </w:rPr>
              <w:t>SPMS-NF-004</w:t>
            </w:r>
          </w:p>
        </w:tc>
        <w:tc>
          <w:tcPr>
            <w:tcW w:type="dxa" w:w="3061"/>
          </w:tcPr>
          <w:p>
            <w:pPr>
              <w:spacing w:after="0"/>
            </w:pPr>
            <w:r>
              <w:rPr>
                <w:sz w:val="15"/>
              </w:rPr>
              <w:t>Maintainability: Every feature shall have unit tests; line…</w:t>
            </w:r>
          </w:p>
        </w:tc>
        <w:tc>
          <w:tcPr>
            <w:tcW w:type="dxa" w:w="1077"/>
          </w:tcPr>
          <w:p>
            <w:pPr>
              <w:spacing w:after="0"/>
            </w:pPr>
            <w:r>
              <w:rPr>
                <w:sz w:val="15"/>
              </w:rPr>
              <w:t>TC-MNT-01</w:t>
            </w:r>
          </w:p>
        </w:tc>
        <w:tc>
          <w:tcPr>
            <w:tcW w:type="dxa" w:w="850"/>
            <w:shd w:val="clear" w:color="auto" w:fill="E2F0D9"/>
          </w:tcPr>
          <w:p>
            <w:pPr>
              <w:spacing w:after="0"/>
            </w:pPr>
            <w:r>
              <w:rPr>
                <w:sz w:val="15"/>
              </w:rPr>
              <w:t>Pass</w:t>
            </w:r>
          </w:p>
        </w:tc>
        <w:tc>
          <w:tcPr>
            <w:tcW w:type="dxa" w:w="3345"/>
          </w:tcPr>
          <w:p>
            <w:pPr>
              <w:spacing w:after="0"/>
            </w:pPr>
            <w:r>
              <w:rPr>
                <w:sz w:val="15"/>
              </w:rPr>
              <w:t>TC-MNT-01: every feature has tests; 100% line coverage; CI gate at 80% on every PR</w:t>
            </w:r>
          </w:p>
        </w:tc>
      </w:tr>
      <w:tr>
        <w:tc>
          <w:tcPr>
            <w:tcW w:type="dxa" w:w="1304"/>
          </w:tcPr>
          <w:p>
            <w:pPr>
              <w:spacing w:after="0"/>
            </w:pPr>
            <w:r>
              <w:rPr>
                <w:sz w:val="15"/>
              </w:rPr>
              <w:t>SPMS-NF-005</w:t>
            </w:r>
          </w:p>
        </w:tc>
        <w:tc>
          <w:tcPr>
            <w:tcW w:type="dxa" w:w="3061"/>
          </w:tcPr>
          <w:p>
            <w:pPr>
              <w:spacing w:after="0"/>
            </w:pPr>
            <w:r>
              <w:rPr>
                <w:sz w:val="15"/>
              </w:rPr>
              <w:t>Usability: An operator shall complete a vehicle entry in at…</w:t>
            </w:r>
          </w:p>
        </w:tc>
        <w:tc>
          <w:tcPr>
            <w:tcW w:type="dxa" w:w="1077"/>
          </w:tcPr>
          <w:p>
            <w:pPr>
              <w:spacing w:after="0"/>
            </w:pPr>
            <w:r>
              <w:rPr>
                <w:sz w:val="15"/>
              </w:rPr>
              <w:t>TC-UX-01</w:t>
            </w:r>
          </w:p>
        </w:tc>
        <w:tc>
          <w:tcPr>
            <w:tcW w:type="dxa" w:w="850"/>
            <w:shd w:val="clear" w:color="auto" w:fill="FFF2CC"/>
          </w:tcPr>
          <w:p>
            <w:pPr>
              <w:spacing w:after="0"/>
            </w:pPr>
            <w:r>
              <w:rPr>
                <w:sz w:val="15"/>
              </w:rPr>
              <w:t>Partial</w:t>
            </w:r>
          </w:p>
        </w:tc>
        <w:tc>
          <w:tcPr>
            <w:tcW w:type="dxa" w:w="3345"/>
          </w:tcPr>
          <w:p>
            <w:pPr>
              <w:spacing w:after="0"/>
            </w:pPr>
            <w:r>
              <w:rPr>
                <w:sz w:val="15"/>
              </w:rPr>
              <w:t>TC-UX-01: scripted sessions pass (entry = 3 answers, readable errors); manual walkthrough pending</w:t>
            </w:r>
          </w:p>
        </w:tc>
      </w:tr>
      <w:tr>
        <w:tc>
          <w:tcPr>
            <w:tcW w:type="dxa" w:w="1304"/>
          </w:tcPr>
          <w:p>
            <w:pPr>
              <w:spacing w:after="0"/>
            </w:pPr>
            <w:r>
              <w:rPr>
                <w:sz w:val="15"/>
              </w:rPr>
              <w:t>SPMS-NF-006</w:t>
            </w:r>
          </w:p>
        </w:tc>
        <w:tc>
          <w:tcPr>
            <w:tcW w:type="dxa" w:w="3061"/>
          </w:tcPr>
          <w:p>
            <w:pPr>
              <w:spacing w:after="0"/>
            </w:pPr>
            <w:r>
              <w:rPr>
                <w:sz w:val="15"/>
              </w:rPr>
              <w:t>Portability: The system shall run on Python 3.12 on both…</w:t>
            </w:r>
          </w:p>
        </w:tc>
        <w:tc>
          <w:tcPr>
            <w:tcW w:type="dxa" w:w="1077"/>
          </w:tcPr>
          <w:p>
            <w:pPr>
              <w:spacing w:after="0"/>
            </w:pPr>
            <w:r>
              <w:rPr>
                <w:sz w:val="15"/>
              </w:rPr>
              <w:t>TC-PORT-01</w:t>
            </w:r>
          </w:p>
        </w:tc>
        <w:tc>
          <w:tcPr>
            <w:tcW w:type="dxa" w:w="850"/>
            <w:shd w:val="clear" w:color="auto" w:fill="FFF2CC"/>
          </w:tcPr>
          <w:p>
            <w:pPr>
              <w:spacing w:after="0"/>
            </w:pPr>
            <w:r>
              <w:rPr>
                <w:sz w:val="15"/>
              </w:rPr>
              <w:t>Partial</w:t>
            </w:r>
          </w:p>
        </w:tc>
        <w:tc>
          <w:tcPr>
            <w:tcW w:type="dxa" w:w="3345"/>
          </w:tcPr>
          <w:p>
            <w:pPr>
              <w:spacing w:after="0"/>
            </w:pPr>
            <w:r>
              <w:rPr>
                <w:sz w:val="15"/>
              </w:rPr>
              <w:t>TC-PORT-01: passes on Linux (Python 3.12, 3.13); Windows 11 run pending</w:t>
            </w:r>
          </w:p>
        </w:tc>
      </w:tr>
      <w:tr>
        <w:tc>
          <w:tcPr>
            <w:tcW w:type="dxa" w:w="1304"/>
          </w:tcPr>
          <w:p>
            <w:pPr>
              <w:spacing w:after="0"/>
            </w:pPr>
            <w:r>
              <w:rPr>
                <w:sz w:val="15"/>
              </w:rPr>
              <w:t>SPMS-SR-001</w:t>
            </w:r>
          </w:p>
        </w:tc>
        <w:tc>
          <w:tcPr>
            <w:tcW w:type="dxa" w:w="3061"/>
          </w:tcPr>
          <w:p>
            <w:pPr>
              <w:spacing w:after="0"/>
            </w:pPr>
            <w:r>
              <w:rPr>
                <w:sz w:val="15"/>
              </w:rPr>
              <w:t>TLS 1.2+ shall be mandatory for all network connections (web UI…</w:t>
            </w:r>
          </w:p>
        </w:tc>
        <w:tc>
          <w:tcPr>
            <w:tcW w:type="dxa" w:w="1077"/>
          </w:tcPr>
          <w:p>
            <w:pPr>
              <w:spacing w:after="0"/>
            </w:pPr>
            <w:r>
              <w:rPr>
                <w:sz w:val="15"/>
              </w:rPr>
              <w:t>TC-SEC-06</w:t>
            </w:r>
          </w:p>
        </w:tc>
        <w:tc>
          <w:tcPr>
            <w:tcW w:type="dxa" w:w="850"/>
            <w:shd w:val="clear" w:color="auto" w:fill="EDEDED"/>
          </w:tcPr>
          <w:p>
            <w:pPr>
              <w:spacing w:after="0"/>
            </w:pPr>
            <w:r>
              <w:rPr>
                <w:sz w:val="15"/>
              </w:rPr>
              <w:t>N/A</w:t>
            </w:r>
          </w:p>
        </w:tc>
        <w:tc>
          <w:tcPr>
            <w:tcW w:type="dxa" w:w="3345"/>
          </w:tcPr>
          <w:p>
            <w:pPr>
              <w:spacing w:after="0"/>
            </w:pPr>
            <w:r>
              <w:rPr>
                <w:sz w:val="15"/>
              </w:rPr>
              <w:t>TC-SEC-06: no network or web layer in v1.0</w:t>
            </w:r>
          </w:p>
        </w:tc>
      </w:tr>
      <w:tr>
        <w:tc>
          <w:tcPr>
            <w:tcW w:type="dxa" w:w="1304"/>
          </w:tcPr>
          <w:p>
            <w:pPr>
              <w:spacing w:after="0"/>
            </w:pPr>
            <w:r>
              <w:rPr>
                <w:sz w:val="15"/>
              </w:rPr>
              <w:t>SPMS-SR-002</w:t>
            </w:r>
          </w:p>
        </w:tc>
        <w:tc>
          <w:tcPr>
            <w:tcW w:type="dxa" w:w="3061"/>
          </w:tcPr>
          <w:p>
            <w:pPr>
              <w:spacing w:after="0"/>
            </w:pPr>
            <w:r>
              <w:rPr>
                <w:sz w:val="15"/>
              </w:rPr>
              <w:t>Only users with the Admin role shall change tariffs, slot…</w:t>
            </w:r>
          </w:p>
        </w:tc>
        <w:tc>
          <w:tcPr>
            <w:tcW w:type="dxa" w:w="1077"/>
          </w:tcPr>
          <w:p>
            <w:pPr>
              <w:spacing w:after="0"/>
            </w:pPr>
            <w:r>
              <w:rPr>
                <w:sz w:val="15"/>
              </w:rPr>
              <w:t>TC-SEC-01</w:t>
            </w:r>
          </w:p>
        </w:tc>
        <w:tc>
          <w:tcPr>
            <w:tcW w:type="dxa" w:w="850"/>
            <w:shd w:val="clear" w:color="auto" w:fill="FCE4D6"/>
          </w:tcPr>
          <w:p>
            <w:pPr>
              <w:spacing w:after="0"/>
            </w:pPr>
            <w:r>
              <w:rPr>
                <w:sz w:val="15"/>
              </w:rPr>
              <w:t>Not run</w:t>
            </w:r>
          </w:p>
        </w:tc>
        <w:tc>
          <w:tcPr>
            <w:tcW w:type="dxa" w:w="3345"/>
          </w:tcPr>
          <w:p>
            <w:pPr>
              <w:spacing w:after="0"/>
            </w:pPr>
            <w:r>
              <w:rPr>
                <w:sz w:val="15"/>
              </w:rPr>
              <w:t>TC-SEC-01: role-based login not implemented in v1.0</w:t>
            </w:r>
          </w:p>
        </w:tc>
      </w:tr>
      <w:tr>
        <w:tc>
          <w:tcPr>
            <w:tcW w:type="dxa" w:w="1304"/>
          </w:tcPr>
          <w:p>
            <w:pPr>
              <w:spacing w:after="0"/>
            </w:pPr>
            <w:r>
              <w:rPr>
                <w:sz w:val="15"/>
              </w:rPr>
              <w:t>SPMS-SR-003</w:t>
            </w:r>
          </w:p>
        </w:tc>
        <w:tc>
          <w:tcPr>
            <w:tcW w:type="dxa" w:w="3061"/>
          </w:tcPr>
          <w:p>
            <w:pPr>
              <w:spacing w:after="0"/>
            </w:pPr>
            <w:r>
              <w:rPr>
                <w:sz w:val="15"/>
              </w:rPr>
              <w:t>The system shall never store full card numbers; only the…</w:t>
            </w:r>
          </w:p>
        </w:tc>
        <w:tc>
          <w:tcPr>
            <w:tcW w:type="dxa" w:w="1077"/>
          </w:tcPr>
          <w:p>
            <w:pPr>
              <w:spacing w:after="0"/>
            </w:pPr>
            <w:r>
              <w:rPr>
                <w:sz w:val="15"/>
              </w:rPr>
              <w:t>TC-SEC-02</w:t>
            </w:r>
          </w:p>
        </w:tc>
        <w:tc>
          <w:tcPr>
            <w:tcW w:type="dxa" w:w="850"/>
            <w:shd w:val="clear" w:color="auto" w:fill="FCE4D6"/>
          </w:tcPr>
          <w:p>
            <w:pPr>
              <w:spacing w:after="0"/>
            </w:pPr>
            <w:r>
              <w:rPr>
                <w:sz w:val="15"/>
              </w:rPr>
              <w:t>Not run</w:t>
            </w:r>
          </w:p>
        </w:tc>
        <w:tc>
          <w:tcPr>
            <w:tcW w:type="dxa" w:w="3345"/>
          </w:tcPr>
          <w:p>
            <w:pPr>
              <w:spacing w:after="0"/>
            </w:pPr>
            <w:r>
              <w:rPr>
                <w:sz w:val="15"/>
              </w:rPr>
              <w:t>TC-SEC-02: payment record holds no card number, but no formal check exists (mock gateway)</w:t>
            </w:r>
          </w:p>
        </w:tc>
      </w:tr>
      <w:tr>
        <w:tc>
          <w:tcPr>
            <w:tcW w:type="dxa" w:w="1304"/>
          </w:tcPr>
          <w:p>
            <w:pPr>
              <w:spacing w:after="0"/>
            </w:pPr>
            <w:r>
              <w:rPr>
                <w:sz w:val="15"/>
              </w:rPr>
              <w:t>SPMS-SR-004</w:t>
            </w:r>
          </w:p>
        </w:tc>
        <w:tc>
          <w:tcPr>
            <w:tcW w:type="dxa" w:w="3061"/>
          </w:tcPr>
          <w:p>
            <w:pPr>
              <w:spacing w:after="0"/>
            </w:pPr>
            <w:r>
              <w:rPr>
                <w:sz w:val="15"/>
              </w:rPr>
              <w:t>All external input (plate, reservation id, amount, times) shall…</w:t>
            </w:r>
          </w:p>
        </w:tc>
        <w:tc>
          <w:tcPr>
            <w:tcW w:type="dxa" w:w="1077"/>
          </w:tcPr>
          <w:p>
            <w:pPr>
              <w:spacing w:after="0"/>
            </w:pPr>
            <w:r>
              <w:rPr>
                <w:sz w:val="15"/>
              </w:rPr>
              <w:t>TC-SEC-03</w:t>
            </w:r>
          </w:p>
        </w:tc>
        <w:tc>
          <w:tcPr>
            <w:tcW w:type="dxa" w:w="850"/>
            <w:shd w:val="clear" w:color="auto" w:fill="E2F0D9"/>
          </w:tcPr>
          <w:p>
            <w:pPr>
              <w:spacing w:after="0"/>
            </w:pPr>
            <w:r>
              <w:rPr>
                <w:sz w:val="15"/>
              </w:rPr>
              <w:t>Pass</w:t>
            </w:r>
          </w:p>
        </w:tc>
        <w:tc>
          <w:tcPr>
            <w:tcW w:type="dxa" w:w="3345"/>
          </w:tcPr>
          <w:p>
            <w:pPr>
              <w:spacing w:after="0"/>
            </w:pPr>
            <w:r>
              <w:rPr>
                <w:sz w:val="15"/>
              </w:rPr>
              <w:t>TC-SEC-03 / TC-ENT-01: bad plates, injection strings, bad amounts and unknown ids rejected</w:t>
            </w:r>
          </w:p>
        </w:tc>
      </w:tr>
      <w:tr>
        <w:tc>
          <w:tcPr>
            <w:tcW w:type="dxa" w:w="1304"/>
          </w:tcPr>
          <w:p>
            <w:pPr>
              <w:spacing w:after="0"/>
            </w:pPr>
            <w:r>
              <w:rPr>
                <w:sz w:val="15"/>
              </w:rPr>
              <w:t>SPMS-SR-005</w:t>
            </w:r>
          </w:p>
        </w:tc>
        <w:tc>
          <w:tcPr>
            <w:tcW w:type="dxa" w:w="3061"/>
          </w:tcPr>
          <w:p>
            <w:pPr>
              <w:spacing w:after="0"/>
            </w:pPr>
            <w:r>
              <w:rPr>
                <w:sz w:val="15"/>
              </w:rPr>
              <w:t>Entry, exit, payment and admin actions shall be written to an…</w:t>
            </w:r>
          </w:p>
        </w:tc>
        <w:tc>
          <w:tcPr>
            <w:tcW w:type="dxa" w:w="1077"/>
          </w:tcPr>
          <w:p>
            <w:pPr>
              <w:spacing w:after="0"/>
            </w:pPr>
            <w:r>
              <w:rPr>
                <w:sz w:val="15"/>
              </w:rPr>
              <w:t>TC-SEC-04</w:t>
            </w:r>
          </w:p>
        </w:tc>
        <w:tc>
          <w:tcPr>
            <w:tcW w:type="dxa" w:w="850"/>
            <w:shd w:val="clear" w:color="auto" w:fill="FCE4D6"/>
          </w:tcPr>
          <w:p>
            <w:pPr>
              <w:spacing w:after="0"/>
            </w:pPr>
            <w:r>
              <w:rPr>
                <w:sz w:val="15"/>
              </w:rPr>
              <w:t>Not run</w:t>
            </w:r>
          </w:p>
        </w:tc>
        <w:tc>
          <w:tcPr>
            <w:tcW w:type="dxa" w:w="3345"/>
          </w:tcPr>
          <w:p>
            <w:pPr>
              <w:spacing w:after="0"/>
            </w:pPr>
            <w:r>
              <w:rPr>
                <w:sz w:val="15"/>
              </w:rPr>
              <w:t>TC-SEC-04: audit log not implemented in v1.0</w:t>
            </w:r>
          </w:p>
        </w:tc>
      </w:tr>
      <w:tr>
        <w:tc>
          <w:tcPr>
            <w:tcW w:type="dxa" w:w="1304"/>
          </w:tcPr>
          <w:p>
            <w:pPr>
              <w:spacing w:after="0"/>
            </w:pPr>
            <w:r>
              <w:rPr>
                <w:sz w:val="15"/>
              </w:rPr>
              <w:t>SPMS-SR-006</w:t>
            </w:r>
          </w:p>
        </w:tc>
        <w:tc>
          <w:tcPr>
            <w:tcW w:type="dxa" w:w="3061"/>
          </w:tcPr>
          <w:p>
            <w:pPr>
              <w:spacing w:after="0"/>
            </w:pPr>
            <w:r>
              <w:rPr>
                <w:sz w:val="15"/>
              </w:rPr>
              <w:t>Ticket, reservation and payment ids shall be random UUIDv4…</w:t>
            </w:r>
          </w:p>
        </w:tc>
        <w:tc>
          <w:tcPr>
            <w:tcW w:type="dxa" w:w="1077"/>
          </w:tcPr>
          <w:p>
            <w:pPr>
              <w:spacing w:after="0"/>
            </w:pPr>
            <w:r>
              <w:rPr>
                <w:sz w:val="15"/>
              </w:rPr>
              <w:t>TC-SEC-05</w:t>
            </w:r>
          </w:p>
        </w:tc>
        <w:tc>
          <w:tcPr>
            <w:tcW w:type="dxa" w:w="850"/>
            <w:shd w:val="clear" w:color="auto" w:fill="E2F0D9"/>
          </w:tcPr>
          <w:p>
            <w:pPr>
              <w:spacing w:after="0"/>
            </w:pPr>
            <w:r>
              <w:rPr>
                <w:sz w:val="15"/>
              </w:rPr>
              <w:t>Pass</w:t>
            </w:r>
          </w:p>
        </w:tc>
        <w:tc>
          <w:tcPr>
            <w:tcW w:type="dxa" w:w="3345"/>
          </w:tcPr>
          <w:p>
            <w:pPr>
              <w:spacing w:after="0"/>
            </w:pPr>
            <w:r>
              <w:rPr>
                <w:sz w:val="15"/>
              </w:rPr>
              <w:t>TC-SEC-05: 500 ids all unique UUID version 4</w:t>
            </w:r>
          </w:p>
        </w:tc>
      </w:tr>
    </w:tbl>
    <w:p>
      <w:pPr>
        <w:spacing w:after="40"/>
      </w:pPr>
    </w:p>
    <w:p>
      <w:pPr>
        <w:pStyle w:val="Heading1"/>
      </w:pPr>
      <w:r>
        <w:t>4. End-to-End Scenarios (Operator Console)</w:t>
      </w:r>
    </w:p>
    <w:p>
      <w:pPr>
        <w:pStyle w:val="Heading2"/>
      </w:pPr>
      <w:r>
        <w:t>SV-01  Car enters, stays 2 h, pays Rs 60 by UPI, exits, slot freed  —  Pass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638"/>
      </w:tblGrid>
      <w:tr>
        <w:tc>
          <w:tcPr>
            <w:tcW w:type="dxa" w:w="9638"/>
            <w:shd w:val="clear" w:color="auto" w:fill="F4F6F8"/>
          </w:tcPr>
          <w:p>
            <w:pPr>
              <w:spacing w:after="0"/>
            </w:pPr>
            <w:r/>
            <w:r>
              <w:rPr>
                <w:rFonts w:ascii="Consolas" w:hAnsi="Consolas" w:eastAsia="Consolas"/>
                <w:sz w:val="14"/>
              </w:rPr>
              <w:t>Choose: 1</w:t>
            </w:r>
          </w:p>
          <w:p>
            <w:pPr>
              <w:spacing w:after="0"/>
            </w:pPr>
            <w:r>
              <w:rPr>
                <w:rFonts w:ascii="Consolas" w:hAnsi="Consolas" w:eastAsia="Consolas"/>
                <w:sz w:val="14"/>
              </w:rPr>
              <w:t>Number plate: KA01AB1234</w:t>
            </w:r>
          </w:p>
          <w:p>
            <w:pPr>
              <w:spacing w:after="0"/>
            </w:pPr>
            <w:r>
              <w:rPr>
                <w:rFonts w:ascii="Consolas" w:hAnsi="Consolas" w:eastAsia="Consolas"/>
                <w:sz w:val="14"/>
              </w:rPr>
              <w:t>Type (bike/car/suv): car</w:t>
            </w:r>
          </w:p>
          <w:p>
            <w:pPr>
              <w:spacing w:after="0"/>
            </w:pPr>
            <w:r>
              <w:rPr>
                <w:rFonts w:ascii="Consolas" w:hAnsi="Consolas" w:eastAsia="Consolas"/>
                <w:sz w:val="14"/>
              </w:rPr>
              <w:t>Electric vehicle? (y/n): n</w:t>
            </w:r>
          </w:p>
          <w:p>
            <w:pPr>
              <w:spacing w:after="0"/>
            </w:pPr>
            <w:r>
              <w:rPr>
                <w:rFonts w:ascii="Consolas" w:hAnsi="Consolas" w:eastAsia="Consolas"/>
                <w:sz w:val="14"/>
              </w:rPr>
              <w:t>Ticket 1cd98434-b12a-4480-9de6-698d40c63fad -&gt; slot L0-C1 (level 0)</w:t>
            </w:r>
          </w:p>
          <w:p>
            <w:pPr>
              <w:spacing w:after="0"/>
            </w:pPr>
            <w:r>
              <w:rPr>
                <w:rFonts w:ascii="Consolas" w:hAnsi="Consolas" w:eastAsia="Consolas"/>
                <w:sz w:val="14"/>
              </w:rPr>
              <w:t>[clock +120 min -&gt; 11:00]</w:t>
            </w:r>
          </w:p>
          <w:p>
            <w:pPr>
              <w:spacing w:after="0"/>
            </w:pPr>
            <w:r>
              <w:rPr>
                <w:rFonts w:ascii="Consolas" w:hAnsi="Consolas" w:eastAsia="Consolas"/>
                <w:sz w:val="14"/>
              </w:rPr>
              <w:t>Choose: 3</w:t>
            </w:r>
          </w:p>
          <w:p>
            <w:pPr>
              <w:spacing w:after="0"/>
            </w:pPr>
            <w:r>
              <w:rPr>
                <w:rFonts w:ascii="Consolas" w:hAnsi="Consolas" w:eastAsia="Consolas"/>
                <w:sz w:val="14"/>
              </w:rPr>
              <w:t>Ticket id: 1cd98434-b12a-4480-9de6-698d40c63fad</w:t>
            </w:r>
          </w:p>
          <w:p>
            <w:pPr>
              <w:spacing w:after="0"/>
            </w:pPr>
            <w:r>
              <w:rPr>
                <w:rFonts w:ascii="Consolas" w:hAnsi="Consolas" w:eastAsia="Consolas"/>
                <w:sz w:val="14"/>
              </w:rPr>
              <w:t>Amount due: Rs 60</w:t>
            </w:r>
          </w:p>
          <w:p>
            <w:pPr>
              <w:spacing w:after="0"/>
            </w:pPr>
            <w:r>
              <w:rPr>
                <w:rFonts w:ascii="Consolas" w:hAnsi="Consolas" w:eastAsia="Consolas"/>
                <w:sz w:val="14"/>
              </w:rPr>
              <w:t>Amount paid: 60</w:t>
            </w:r>
          </w:p>
          <w:p>
            <w:pPr>
              <w:spacing w:after="0"/>
            </w:pPr>
            <w:r>
              <w:rPr>
                <w:rFonts w:ascii="Consolas" w:hAnsi="Consolas" w:eastAsia="Consolas"/>
                <w:sz w:val="14"/>
              </w:rPr>
              <w:t>Method (cash/upi/card): upi</w:t>
            </w:r>
          </w:p>
          <w:p>
            <w:pPr>
              <w:spacing w:after="0"/>
            </w:pPr>
            <w:r>
              <w:rPr>
                <w:rFonts w:ascii="Consolas" w:hAnsi="Consolas" w:eastAsia="Consolas"/>
                <w:sz w:val="14"/>
              </w:rPr>
              <w:t>SMART PARKING - RECEIPT</w:t>
              <w:br/>
              <w:t>Ticket   : 1cd98434-b12a-4480-9de6-698d40c63fad</w:t>
              <w:br/>
              <w:t>Plate    : KA01AB1234</w:t>
              <w:br/>
              <w:t>Slot     : L0-C1</w:t>
              <w:br/>
              <w:t>Entry    : 29-10-2026 09:00</w:t>
              <w:br/>
              <w:t>Exit     : 29-10-2026 11:00</w:t>
              <w:br/>
              <w:t>Duration : 2h 00m</w:t>
              <w:br/>
              <w:t>Amount   : Rs 60.00</w:t>
              <w:br/>
              <w:t>Paid via : upi (ref MOCK-900615A5A7)</w:t>
            </w:r>
          </w:p>
          <w:p>
            <w:pPr>
              <w:spacing w:after="0"/>
            </w:pPr>
            <w:r>
              <w:rPr>
                <w:rFonts w:ascii="Consolas" w:hAnsi="Consolas" w:eastAsia="Consolas"/>
                <w:sz w:val="14"/>
              </w:rPr>
              <w:t>Choose: 2</w:t>
            </w:r>
          </w:p>
          <w:p>
            <w:pPr>
              <w:spacing w:after="0"/>
            </w:pPr>
            <w:r>
              <w:rPr>
                <w:rFonts w:ascii="Consolas" w:hAnsi="Consolas" w:eastAsia="Consolas"/>
                <w:sz w:val="14"/>
              </w:rPr>
              <w:t>Ticket id: 1cd98434-b12a-4480-9de6-698d40c63fad</w:t>
            </w:r>
          </w:p>
          <w:p>
            <w:pPr>
              <w:spacing w:after="0"/>
            </w:pPr>
            <w:r>
              <w:rPr>
                <w:rFonts w:ascii="Consolas" w:hAnsi="Consolas" w:eastAsia="Consolas"/>
                <w:sz w:val="14"/>
              </w:rPr>
              <w:t>Goodbye KA01AB1234. Slot L0-C1 is now free.</w:t>
            </w:r>
          </w:p>
          <w:p>
            <w:pPr>
              <w:spacing w:after="0"/>
            </w:pPr>
            <w:r>
              <w:rPr>
                <w:rFonts w:ascii="Consolas" w:hAnsi="Consolas" w:eastAsia="Consolas"/>
                <w:sz w:val="14"/>
              </w:rPr>
              <w:t>Choose: 6</w:t>
            </w:r>
          </w:p>
          <w:p>
            <w:pPr>
              <w:spacing w:after="0"/>
            </w:pPr>
            <w:r>
              <w:rPr>
                <w:rFonts w:ascii="Consolas" w:hAnsi="Consolas" w:eastAsia="Consolas"/>
                <w:sz w:val="14"/>
              </w:rPr>
              <w:t>Total 10 | occupied 0 | reserved 0 | available 10</w:t>
            </w:r>
          </w:p>
        </w:tc>
      </w:tr>
    </w:tbl>
    <w:p>
      <w:pPr>
        <w:spacing w:after="40"/>
      </w:pPr>
    </w:p>
    <w:p>
      <w:pPr>
        <w:pStyle w:val="Heading2"/>
      </w:pPr>
      <w:r>
        <w:t>SV-02  SUV reserves a slot, checks in on arrival, leaves inside the 15-minute grace period (Rs 0)  —  Pass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638"/>
      </w:tblGrid>
      <w:tr>
        <w:tc>
          <w:tcPr>
            <w:tcW w:type="dxa" w:w="9638"/>
            <w:shd w:val="clear" w:color="auto" w:fill="F4F6F8"/>
          </w:tcPr>
          <w:p>
            <w:pPr>
              <w:spacing w:after="0"/>
            </w:pPr>
            <w:r/>
            <w:r>
              <w:rPr>
                <w:rFonts w:ascii="Consolas" w:hAnsi="Consolas" w:eastAsia="Consolas"/>
                <w:sz w:val="14"/>
              </w:rPr>
              <w:t>Choose: 4</w:t>
            </w:r>
          </w:p>
          <w:p>
            <w:pPr>
              <w:spacing w:after="0"/>
            </w:pPr>
            <w:r>
              <w:rPr>
                <w:rFonts w:ascii="Consolas" w:hAnsi="Consolas" w:eastAsia="Consolas"/>
                <w:sz w:val="14"/>
              </w:rPr>
              <w:t>Number plate: MH12XY0001</w:t>
            </w:r>
          </w:p>
          <w:p>
            <w:pPr>
              <w:spacing w:after="0"/>
            </w:pPr>
            <w:r>
              <w:rPr>
                <w:rFonts w:ascii="Consolas" w:hAnsi="Consolas" w:eastAsia="Consolas"/>
                <w:sz w:val="14"/>
              </w:rPr>
              <w:t>Type (bike/car/suv): suv</w:t>
            </w:r>
          </w:p>
          <w:p>
            <w:pPr>
              <w:spacing w:after="0"/>
            </w:pPr>
            <w:r>
              <w:rPr>
                <w:rFonts w:ascii="Consolas" w:hAnsi="Consolas" w:eastAsia="Consolas"/>
                <w:sz w:val="14"/>
              </w:rPr>
              <w:t>Electric vehicle? (y/n): n</w:t>
            </w:r>
          </w:p>
          <w:p>
            <w:pPr>
              <w:spacing w:after="0"/>
            </w:pPr>
            <w:r>
              <w:rPr>
                <w:rFonts w:ascii="Consolas" w:hAnsi="Consolas" w:eastAsia="Consolas"/>
                <w:sz w:val="14"/>
              </w:rPr>
              <w:t>Arriving in how many minutes? 10</w:t>
            </w:r>
          </w:p>
          <w:p>
            <w:pPr>
              <w:spacing w:after="0"/>
            </w:pPr>
            <w:r>
              <w:rPr>
                <w:rFonts w:ascii="Consolas" w:hAnsi="Consolas" w:eastAsia="Consolas"/>
                <w:sz w:val="14"/>
              </w:rPr>
              <w:t>Reservation 37ec6a8f-fe64-433f-ab72-3d69b1b98ca9 holds slot L0-L1 from 09:10</w:t>
            </w:r>
          </w:p>
          <w:p>
            <w:pPr>
              <w:spacing w:after="0"/>
            </w:pPr>
            <w:r>
              <w:rPr>
                <w:rFonts w:ascii="Consolas" w:hAnsi="Consolas" w:eastAsia="Consolas"/>
                <w:sz w:val="14"/>
              </w:rPr>
              <w:t>[clock +12 min -&gt; 09:12]</w:t>
            </w:r>
          </w:p>
          <w:p>
            <w:pPr>
              <w:spacing w:after="0"/>
            </w:pPr>
            <w:r>
              <w:rPr>
                <w:rFonts w:ascii="Consolas" w:hAnsi="Consolas" w:eastAsia="Consolas"/>
                <w:sz w:val="14"/>
              </w:rPr>
              <w:t>Choose: 8</w:t>
            </w:r>
          </w:p>
          <w:p>
            <w:pPr>
              <w:spacing w:after="0"/>
            </w:pPr>
            <w:r>
              <w:rPr>
                <w:rFonts w:ascii="Consolas" w:hAnsi="Consolas" w:eastAsia="Consolas"/>
                <w:sz w:val="14"/>
              </w:rPr>
              <w:t>Reservation id: 37ec6a8f-fe64-433f-ab72-3d69b1b98ca9</w:t>
            </w:r>
          </w:p>
          <w:p>
            <w:pPr>
              <w:spacing w:after="0"/>
            </w:pPr>
            <w:r>
              <w:rPr>
                <w:rFonts w:ascii="Consolas" w:hAnsi="Consolas" w:eastAsia="Consolas"/>
                <w:sz w:val="14"/>
              </w:rPr>
              <w:t>Ticket d2c1afff-f4cf-4f01-b1c1-7e722987d517 -&gt; reserved slot L0-L1</w:t>
            </w:r>
          </w:p>
          <w:p>
            <w:pPr>
              <w:spacing w:after="0"/>
            </w:pPr>
            <w:r>
              <w:rPr>
                <w:rFonts w:ascii="Consolas" w:hAnsi="Consolas" w:eastAsia="Consolas"/>
                <w:sz w:val="14"/>
              </w:rPr>
              <w:t>[clock +10 min -&gt; 09:22]</w:t>
            </w:r>
          </w:p>
          <w:p>
            <w:pPr>
              <w:spacing w:after="0"/>
            </w:pPr>
            <w:r>
              <w:rPr>
                <w:rFonts w:ascii="Consolas" w:hAnsi="Consolas" w:eastAsia="Consolas"/>
                <w:sz w:val="14"/>
              </w:rPr>
              <w:t>Choose: 2</w:t>
            </w:r>
          </w:p>
          <w:p>
            <w:pPr>
              <w:spacing w:after="0"/>
            </w:pPr>
            <w:r>
              <w:rPr>
                <w:rFonts w:ascii="Consolas" w:hAnsi="Consolas" w:eastAsia="Consolas"/>
                <w:sz w:val="14"/>
              </w:rPr>
              <w:t>Ticket id: d2c1afff-f4cf-4f01-b1c1-7e722987d517</w:t>
            </w:r>
          </w:p>
          <w:p>
            <w:pPr>
              <w:spacing w:after="0"/>
            </w:pPr>
            <w:r>
              <w:rPr>
                <w:rFonts w:ascii="Consolas" w:hAnsi="Consolas" w:eastAsia="Consolas"/>
                <w:sz w:val="14"/>
              </w:rPr>
              <w:t>Goodbye MH12XY0001. Slot L0-L1 is now free.</w:t>
            </w:r>
          </w:p>
        </w:tc>
      </w:tr>
    </w:tbl>
    <w:p>
      <w:pPr>
        <w:spacing w:after="40"/>
      </w:pPr>
    </w:p>
    <w:p>
      <w:pPr>
        <w:pStyle w:val="Heading2"/>
      </w:pPr>
      <w:r>
        <w:t>SV-03  Reservation not used: expires automatically 15 minutes after its start time and frees the slot  —  Pass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638"/>
      </w:tblGrid>
      <w:tr>
        <w:tc>
          <w:tcPr>
            <w:tcW w:type="dxa" w:w="9638"/>
            <w:shd w:val="clear" w:color="auto" w:fill="F4F6F8"/>
          </w:tcPr>
          <w:p>
            <w:pPr>
              <w:spacing w:after="0"/>
            </w:pPr>
            <w:r/>
            <w:r>
              <w:rPr>
                <w:rFonts w:ascii="Consolas" w:hAnsi="Consolas" w:eastAsia="Consolas"/>
                <w:sz w:val="14"/>
              </w:rPr>
              <w:t>Choose: 4</w:t>
            </w:r>
          </w:p>
          <w:p>
            <w:pPr>
              <w:spacing w:after="0"/>
            </w:pPr>
            <w:r>
              <w:rPr>
                <w:rFonts w:ascii="Consolas" w:hAnsi="Consolas" w:eastAsia="Consolas"/>
                <w:sz w:val="14"/>
              </w:rPr>
              <w:t>Number plate: KA05MN4321</w:t>
            </w:r>
          </w:p>
          <w:p>
            <w:pPr>
              <w:spacing w:after="0"/>
            </w:pPr>
            <w:r>
              <w:rPr>
                <w:rFonts w:ascii="Consolas" w:hAnsi="Consolas" w:eastAsia="Consolas"/>
                <w:sz w:val="14"/>
              </w:rPr>
              <w:t>Type (bike/car/suv): car</w:t>
            </w:r>
          </w:p>
          <w:p>
            <w:pPr>
              <w:spacing w:after="0"/>
            </w:pPr>
            <w:r>
              <w:rPr>
                <w:rFonts w:ascii="Consolas" w:hAnsi="Consolas" w:eastAsia="Consolas"/>
                <w:sz w:val="14"/>
              </w:rPr>
              <w:t>Electric vehicle? (y/n): n</w:t>
            </w:r>
          </w:p>
          <w:p>
            <w:pPr>
              <w:spacing w:after="0"/>
            </w:pPr>
            <w:r>
              <w:rPr>
                <w:rFonts w:ascii="Consolas" w:hAnsi="Consolas" w:eastAsia="Consolas"/>
                <w:sz w:val="14"/>
              </w:rPr>
              <w:t>Arriving in how many minutes? 5</w:t>
            </w:r>
          </w:p>
          <w:p>
            <w:pPr>
              <w:spacing w:after="0"/>
            </w:pPr>
            <w:r>
              <w:rPr>
                <w:rFonts w:ascii="Consolas" w:hAnsi="Consolas" w:eastAsia="Consolas"/>
                <w:sz w:val="14"/>
              </w:rPr>
              <w:t>Reservation d181872d-b723-41b8-9a9b-bd15aba991ac holds slot L0-C1 from 09:05</w:t>
            </w:r>
          </w:p>
          <w:p>
            <w:pPr>
              <w:spacing w:after="0"/>
            </w:pPr>
            <w:r>
              <w:rPr>
                <w:rFonts w:ascii="Consolas" w:hAnsi="Consolas" w:eastAsia="Consolas"/>
                <w:sz w:val="14"/>
              </w:rPr>
              <w:t>Choose: 6</w:t>
            </w:r>
          </w:p>
          <w:p>
            <w:pPr>
              <w:spacing w:after="0"/>
            </w:pPr>
            <w:r>
              <w:rPr>
                <w:rFonts w:ascii="Consolas" w:hAnsi="Consolas" w:eastAsia="Consolas"/>
                <w:sz w:val="14"/>
              </w:rPr>
              <w:t>Total 10 | occupied 0 | reserved 1 | available 9</w:t>
            </w:r>
          </w:p>
          <w:p>
            <w:pPr>
              <w:spacing w:after="0"/>
            </w:pPr>
            <w:r>
              <w:rPr>
                <w:rFonts w:ascii="Consolas" w:hAnsi="Consolas" w:eastAsia="Consolas"/>
                <w:sz w:val="14"/>
              </w:rPr>
              <w:t>[clock +21 min -&gt; 09:21]</w:t>
            </w:r>
          </w:p>
          <w:p>
            <w:pPr>
              <w:spacing w:after="0"/>
            </w:pPr>
            <w:r>
              <w:rPr>
                <w:rFonts w:ascii="Consolas" w:hAnsi="Consolas" w:eastAsia="Consolas"/>
                <w:sz w:val="14"/>
              </w:rPr>
              <w:t>Choose: 6</w:t>
            </w:r>
          </w:p>
          <w:p>
            <w:pPr>
              <w:spacing w:after="0"/>
            </w:pPr>
            <w:r>
              <w:rPr>
                <w:rFonts w:ascii="Consolas" w:hAnsi="Consolas" w:eastAsia="Consolas"/>
                <w:sz w:val="14"/>
              </w:rPr>
              <w:t>Total 10 | occupied 0 | reserved 0 | available 10</w:t>
            </w:r>
          </w:p>
        </w:tc>
      </w:tr>
    </w:tbl>
    <w:p>
      <w:pPr>
        <w:spacing w:after="40"/>
      </w:pPr>
    </w:p>
    <w:p>
      <w:pPr>
        <w:pStyle w:val="Heading2"/>
      </w:pPr>
      <w:r>
        <w:t>SV-04  Lot full: demo lot has 2 large slots, so a third SUV gets a clear message  —  Pass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638"/>
      </w:tblGrid>
      <w:tr>
        <w:tc>
          <w:tcPr>
            <w:tcW w:type="dxa" w:w="9638"/>
            <w:shd w:val="clear" w:color="auto" w:fill="F4F6F8"/>
          </w:tcPr>
          <w:p>
            <w:pPr>
              <w:spacing w:after="0"/>
            </w:pPr>
            <w:r/>
            <w:r>
              <w:rPr>
                <w:rFonts w:ascii="Consolas" w:hAnsi="Consolas" w:eastAsia="Consolas"/>
                <w:sz w:val="14"/>
              </w:rPr>
              <w:t>Choose: 1</w:t>
            </w:r>
          </w:p>
          <w:p>
            <w:pPr>
              <w:spacing w:after="0"/>
            </w:pPr>
            <w:r>
              <w:rPr>
                <w:rFonts w:ascii="Consolas" w:hAnsi="Consolas" w:eastAsia="Consolas"/>
                <w:sz w:val="14"/>
              </w:rPr>
              <w:t>Number plate: KA01AA0001</w:t>
            </w:r>
          </w:p>
          <w:p>
            <w:pPr>
              <w:spacing w:after="0"/>
            </w:pPr>
            <w:r>
              <w:rPr>
                <w:rFonts w:ascii="Consolas" w:hAnsi="Consolas" w:eastAsia="Consolas"/>
                <w:sz w:val="14"/>
              </w:rPr>
              <w:t>Type (bike/car/suv): suv</w:t>
            </w:r>
          </w:p>
          <w:p>
            <w:pPr>
              <w:spacing w:after="0"/>
            </w:pPr>
            <w:r>
              <w:rPr>
                <w:rFonts w:ascii="Consolas" w:hAnsi="Consolas" w:eastAsia="Consolas"/>
                <w:sz w:val="14"/>
              </w:rPr>
              <w:t>Electric vehicle? (y/n): n</w:t>
            </w:r>
          </w:p>
          <w:p>
            <w:pPr>
              <w:spacing w:after="0"/>
            </w:pPr>
            <w:r>
              <w:rPr>
                <w:rFonts w:ascii="Consolas" w:hAnsi="Consolas" w:eastAsia="Consolas"/>
                <w:sz w:val="14"/>
              </w:rPr>
              <w:t>Ticket 9a5c1f02-ab3c-46ec-a8c1-e639aced3460 -&gt; slot L0-L1 (level 0)</w:t>
            </w:r>
          </w:p>
          <w:p>
            <w:pPr>
              <w:spacing w:after="0"/>
            </w:pPr>
            <w:r>
              <w:rPr>
                <w:rFonts w:ascii="Consolas" w:hAnsi="Consolas" w:eastAsia="Consolas"/>
                <w:sz w:val="14"/>
              </w:rPr>
              <w:t>Choose: 1</w:t>
            </w:r>
          </w:p>
          <w:p>
            <w:pPr>
              <w:spacing w:after="0"/>
            </w:pPr>
            <w:r>
              <w:rPr>
                <w:rFonts w:ascii="Consolas" w:hAnsi="Consolas" w:eastAsia="Consolas"/>
                <w:sz w:val="14"/>
              </w:rPr>
              <w:t>Number plate: KA01AA0002</w:t>
            </w:r>
          </w:p>
          <w:p>
            <w:pPr>
              <w:spacing w:after="0"/>
            </w:pPr>
            <w:r>
              <w:rPr>
                <w:rFonts w:ascii="Consolas" w:hAnsi="Consolas" w:eastAsia="Consolas"/>
                <w:sz w:val="14"/>
              </w:rPr>
              <w:t>Type (bike/car/suv): suv</w:t>
            </w:r>
          </w:p>
          <w:p>
            <w:pPr>
              <w:spacing w:after="0"/>
            </w:pPr>
            <w:r>
              <w:rPr>
                <w:rFonts w:ascii="Consolas" w:hAnsi="Consolas" w:eastAsia="Consolas"/>
                <w:sz w:val="14"/>
              </w:rPr>
              <w:t>Electric vehicle? (y/n): n</w:t>
            </w:r>
          </w:p>
          <w:p>
            <w:pPr>
              <w:spacing w:after="0"/>
            </w:pPr>
            <w:r>
              <w:rPr>
                <w:rFonts w:ascii="Consolas" w:hAnsi="Consolas" w:eastAsia="Consolas"/>
                <w:sz w:val="14"/>
              </w:rPr>
              <w:t>Ticket 93aeb1fc-ee3c-44f8-8f94-ee658e872752 -&gt; slot L1-L1 (level 1)</w:t>
            </w:r>
          </w:p>
          <w:p>
            <w:pPr>
              <w:spacing w:after="0"/>
            </w:pPr>
            <w:r>
              <w:rPr>
                <w:rFonts w:ascii="Consolas" w:hAnsi="Consolas" w:eastAsia="Consolas"/>
                <w:sz w:val="14"/>
              </w:rPr>
              <w:t>Choose: 1</w:t>
            </w:r>
          </w:p>
          <w:p>
            <w:pPr>
              <w:spacing w:after="0"/>
            </w:pPr>
            <w:r>
              <w:rPr>
                <w:rFonts w:ascii="Consolas" w:hAnsi="Consolas" w:eastAsia="Consolas"/>
                <w:sz w:val="14"/>
              </w:rPr>
              <w:t>Number plate: KA01AA0003</w:t>
            </w:r>
          </w:p>
          <w:p>
            <w:pPr>
              <w:spacing w:after="0"/>
            </w:pPr>
            <w:r>
              <w:rPr>
                <w:rFonts w:ascii="Consolas" w:hAnsi="Consolas" w:eastAsia="Consolas"/>
                <w:sz w:val="14"/>
              </w:rPr>
              <w:t>Type (bike/car/suv): suv</w:t>
            </w:r>
          </w:p>
          <w:p>
            <w:pPr>
              <w:spacing w:after="0"/>
            </w:pPr>
            <w:r>
              <w:rPr>
                <w:rFonts w:ascii="Consolas" w:hAnsi="Consolas" w:eastAsia="Consolas"/>
                <w:sz w:val="14"/>
              </w:rPr>
              <w:t>Electric vehicle? (y/n): n</w:t>
            </w:r>
          </w:p>
          <w:p>
            <w:pPr>
              <w:spacing w:after="0"/>
            </w:pPr>
            <w:r>
              <w:rPr>
                <w:rFonts w:ascii="Consolas" w:hAnsi="Consolas" w:eastAsia="Consolas"/>
                <w:sz w:val="14"/>
              </w:rPr>
              <w:t>Error: Lot full for suv</w:t>
            </w:r>
          </w:p>
        </w:tc>
      </w:tr>
    </w:tbl>
    <w:p>
      <w:pPr>
        <w:spacing w:after="40"/>
      </w:pPr>
    </w:p>
    <w:p>
      <w:pPr>
        <w:pStyle w:val="Heading2"/>
      </w:pPr>
      <w:r>
        <w:t>SV-05  Bad input: duplicate plate, invalid plate, unknown ids, invalid menu choice (console keeps running)  —  Pass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638"/>
      </w:tblGrid>
      <w:tr>
        <w:tc>
          <w:tcPr>
            <w:tcW w:type="dxa" w:w="9638"/>
            <w:shd w:val="clear" w:color="auto" w:fill="F4F6F8"/>
          </w:tcPr>
          <w:p>
            <w:pPr>
              <w:spacing w:after="0"/>
            </w:pPr>
            <w:r/>
            <w:r>
              <w:rPr>
                <w:rFonts w:ascii="Consolas" w:hAnsi="Consolas" w:eastAsia="Consolas"/>
                <w:sz w:val="14"/>
              </w:rPr>
              <w:t>Choose: 1</w:t>
            </w:r>
          </w:p>
          <w:p>
            <w:pPr>
              <w:spacing w:after="0"/>
            </w:pPr>
            <w:r>
              <w:rPr>
                <w:rFonts w:ascii="Consolas" w:hAnsi="Consolas" w:eastAsia="Consolas"/>
                <w:sz w:val="14"/>
              </w:rPr>
              <w:t>Number plate: KA01AB1234</w:t>
            </w:r>
          </w:p>
          <w:p>
            <w:pPr>
              <w:spacing w:after="0"/>
            </w:pPr>
            <w:r>
              <w:rPr>
                <w:rFonts w:ascii="Consolas" w:hAnsi="Consolas" w:eastAsia="Consolas"/>
                <w:sz w:val="14"/>
              </w:rPr>
              <w:t>Type (bike/car/suv): car</w:t>
            </w:r>
          </w:p>
          <w:p>
            <w:pPr>
              <w:spacing w:after="0"/>
            </w:pPr>
            <w:r>
              <w:rPr>
                <w:rFonts w:ascii="Consolas" w:hAnsi="Consolas" w:eastAsia="Consolas"/>
                <w:sz w:val="14"/>
              </w:rPr>
              <w:t>Electric vehicle? (y/n): n</w:t>
            </w:r>
          </w:p>
          <w:p>
            <w:pPr>
              <w:spacing w:after="0"/>
            </w:pPr>
            <w:r>
              <w:rPr>
                <w:rFonts w:ascii="Consolas" w:hAnsi="Consolas" w:eastAsia="Consolas"/>
                <w:sz w:val="14"/>
              </w:rPr>
              <w:t>Ticket 91819e23-8632-4c53-819b-05bc86508806 -&gt; slot L0-C1 (level 0)</w:t>
            </w:r>
          </w:p>
          <w:p>
            <w:pPr>
              <w:spacing w:after="0"/>
            </w:pPr>
            <w:r>
              <w:rPr>
                <w:rFonts w:ascii="Consolas" w:hAnsi="Consolas" w:eastAsia="Consolas"/>
                <w:sz w:val="14"/>
              </w:rPr>
              <w:t>Choose: 1</w:t>
            </w:r>
          </w:p>
          <w:p>
            <w:pPr>
              <w:spacing w:after="0"/>
            </w:pPr>
            <w:r>
              <w:rPr>
                <w:rFonts w:ascii="Consolas" w:hAnsi="Consolas" w:eastAsia="Consolas"/>
                <w:sz w:val="14"/>
              </w:rPr>
              <w:t>Number plate: ka01ab1234</w:t>
            </w:r>
          </w:p>
          <w:p>
            <w:pPr>
              <w:spacing w:after="0"/>
            </w:pPr>
            <w:r>
              <w:rPr>
                <w:rFonts w:ascii="Consolas" w:hAnsi="Consolas" w:eastAsia="Consolas"/>
                <w:sz w:val="14"/>
              </w:rPr>
              <w:t>Type (bike/car/suv): car</w:t>
            </w:r>
          </w:p>
          <w:p>
            <w:pPr>
              <w:spacing w:after="0"/>
            </w:pPr>
            <w:r>
              <w:rPr>
                <w:rFonts w:ascii="Consolas" w:hAnsi="Consolas" w:eastAsia="Consolas"/>
                <w:sz w:val="14"/>
              </w:rPr>
              <w:t>Electric vehicle? (y/n): n</w:t>
            </w:r>
          </w:p>
          <w:p>
            <w:pPr>
              <w:spacing w:after="0"/>
            </w:pPr>
            <w:r>
              <w:rPr>
                <w:rFonts w:ascii="Consolas" w:hAnsi="Consolas" w:eastAsia="Consolas"/>
                <w:sz w:val="14"/>
              </w:rPr>
              <w:t>Error: Vehicle KA01AB1234 is already parked</w:t>
            </w:r>
          </w:p>
          <w:p>
            <w:pPr>
              <w:spacing w:after="0"/>
            </w:pPr>
            <w:r>
              <w:rPr>
                <w:rFonts w:ascii="Consolas" w:hAnsi="Consolas" w:eastAsia="Consolas"/>
                <w:sz w:val="14"/>
              </w:rPr>
              <w:t>Choose: 1</w:t>
            </w:r>
          </w:p>
          <w:p>
            <w:pPr>
              <w:spacing w:after="0"/>
            </w:pPr>
            <w:r>
              <w:rPr>
                <w:rFonts w:ascii="Consolas" w:hAnsi="Consolas" w:eastAsia="Consolas"/>
                <w:sz w:val="14"/>
              </w:rPr>
              <w:t>Number plate: BAD</w:t>
            </w:r>
          </w:p>
          <w:p>
            <w:pPr>
              <w:spacing w:after="0"/>
            </w:pPr>
            <w:r>
              <w:rPr>
                <w:rFonts w:ascii="Consolas" w:hAnsi="Consolas" w:eastAsia="Consolas"/>
                <w:sz w:val="14"/>
              </w:rPr>
              <w:t>Type (bike/car/suv): car</w:t>
            </w:r>
          </w:p>
          <w:p>
            <w:pPr>
              <w:spacing w:after="0"/>
            </w:pPr>
            <w:r>
              <w:rPr>
                <w:rFonts w:ascii="Consolas" w:hAnsi="Consolas" w:eastAsia="Consolas"/>
                <w:sz w:val="14"/>
              </w:rPr>
              <w:t>Electric vehicle? (y/n): n</w:t>
            </w:r>
          </w:p>
          <w:p>
            <w:pPr>
              <w:spacing w:after="0"/>
            </w:pPr>
            <w:r>
              <w:rPr>
                <w:rFonts w:ascii="Consolas" w:hAnsi="Consolas" w:eastAsia="Consolas"/>
                <w:sz w:val="14"/>
              </w:rPr>
              <w:t>Error: Invalid number plate: 'BAD'</w:t>
            </w:r>
          </w:p>
          <w:p>
            <w:pPr>
              <w:spacing w:after="0"/>
            </w:pPr>
            <w:r>
              <w:rPr>
                <w:rFonts w:ascii="Consolas" w:hAnsi="Consolas" w:eastAsia="Consolas"/>
                <w:sz w:val="14"/>
              </w:rPr>
              <w:t>Choose: 2</w:t>
            </w:r>
          </w:p>
          <w:p>
            <w:pPr>
              <w:spacing w:after="0"/>
            </w:pPr>
            <w:r>
              <w:rPr>
                <w:rFonts w:ascii="Consolas" w:hAnsi="Consolas" w:eastAsia="Consolas"/>
                <w:sz w:val="14"/>
              </w:rPr>
              <w:t>Ticket id: NO-SUCH-TICKET</w:t>
            </w:r>
          </w:p>
          <w:p>
            <w:pPr>
              <w:spacing w:after="0"/>
            </w:pPr>
            <w:r>
              <w:rPr>
                <w:rFonts w:ascii="Consolas" w:hAnsi="Consolas" w:eastAsia="Consolas"/>
                <w:sz w:val="14"/>
              </w:rPr>
              <w:t>Error: Unknown ticket 'NO-SUCH-TICKET'</w:t>
            </w:r>
          </w:p>
          <w:p>
            <w:pPr>
              <w:spacing w:after="0"/>
            </w:pPr>
            <w:r>
              <w:rPr>
                <w:rFonts w:ascii="Consolas" w:hAnsi="Consolas" w:eastAsia="Consolas"/>
                <w:sz w:val="14"/>
              </w:rPr>
              <w:t>Choose: 3</w:t>
            </w:r>
          </w:p>
          <w:p>
            <w:pPr>
              <w:spacing w:after="0"/>
            </w:pPr>
            <w:r>
              <w:rPr>
                <w:rFonts w:ascii="Consolas" w:hAnsi="Consolas" w:eastAsia="Consolas"/>
                <w:sz w:val="14"/>
              </w:rPr>
              <w:t>Ticket id: NO-SUCH-TICKET</w:t>
            </w:r>
          </w:p>
          <w:p>
            <w:pPr>
              <w:spacing w:after="0"/>
            </w:pPr>
            <w:r>
              <w:rPr>
                <w:rFonts w:ascii="Consolas" w:hAnsi="Consolas" w:eastAsia="Consolas"/>
                <w:sz w:val="14"/>
              </w:rPr>
              <w:t>Error: Unknown ticket 'NO-SUCH-TICKET'</w:t>
            </w:r>
          </w:p>
          <w:p>
            <w:pPr>
              <w:spacing w:after="0"/>
            </w:pPr>
            <w:r>
              <w:rPr>
                <w:rFonts w:ascii="Consolas" w:hAnsi="Consolas" w:eastAsia="Consolas"/>
                <w:sz w:val="14"/>
              </w:rPr>
              <w:t>Choose: 5</w:t>
            </w:r>
          </w:p>
          <w:p>
            <w:pPr>
              <w:spacing w:after="0"/>
            </w:pPr>
            <w:r>
              <w:rPr>
                <w:rFonts w:ascii="Consolas" w:hAnsi="Consolas" w:eastAsia="Consolas"/>
                <w:sz w:val="14"/>
              </w:rPr>
              <w:t>Reservation id: NO-SUCH-RES</w:t>
            </w:r>
          </w:p>
          <w:p>
            <w:pPr>
              <w:spacing w:after="0"/>
            </w:pPr>
            <w:r>
              <w:rPr>
                <w:rFonts w:ascii="Consolas" w:hAnsi="Consolas" w:eastAsia="Consolas"/>
                <w:sz w:val="14"/>
              </w:rPr>
              <w:t>Error: Unknown reservation 'NO-SUCH-RES'</w:t>
            </w:r>
          </w:p>
          <w:p>
            <w:pPr>
              <w:spacing w:after="0"/>
            </w:pPr>
            <w:r>
              <w:rPr>
                <w:rFonts w:ascii="Consolas" w:hAnsi="Consolas" w:eastAsia="Consolas"/>
                <w:sz w:val="14"/>
              </w:rPr>
              <w:t>Choose: 9</w:t>
            </w:r>
          </w:p>
          <w:p>
            <w:pPr>
              <w:spacing w:after="0"/>
            </w:pPr>
            <w:r>
              <w:rPr>
                <w:rFonts w:ascii="Consolas" w:hAnsi="Consolas" w:eastAsia="Consolas"/>
                <w:sz w:val="14"/>
              </w:rPr>
              <w:t>Please choose a number from the menu.</w:t>
            </w:r>
          </w:p>
        </w:tc>
      </w:tr>
    </w:tbl>
    <w:p>
      <w:pPr>
        <w:spacing w:after="40"/>
      </w:pPr>
    </w:p>
    <w:p>
      <w:pPr>
        <w:pStyle w:val="Heading2"/>
      </w:pPr>
      <w:r>
        <w:t>SV-06  Occupancy report by level and slot type after one car, one bike and one reservation  —  Pass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638"/>
      </w:tblGrid>
      <w:tr>
        <w:tc>
          <w:tcPr>
            <w:tcW w:type="dxa" w:w="9638"/>
            <w:shd w:val="clear" w:color="auto" w:fill="F4F6F8"/>
          </w:tcPr>
          <w:p>
            <w:pPr>
              <w:spacing w:after="0"/>
            </w:pPr>
            <w:r/>
            <w:r>
              <w:rPr>
                <w:rFonts w:ascii="Consolas" w:hAnsi="Consolas" w:eastAsia="Consolas"/>
                <w:sz w:val="14"/>
              </w:rPr>
              <w:t>Choose: 1</w:t>
            </w:r>
          </w:p>
          <w:p>
            <w:pPr>
              <w:spacing w:after="0"/>
            </w:pPr>
            <w:r>
              <w:rPr>
                <w:rFonts w:ascii="Consolas" w:hAnsi="Consolas" w:eastAsia="Consolas"/>
                <w:sz w:val="14"/>
              </w:rPr>
              <w:t>Number plate: KA01AB1234</w:t>
            </w:r>
          </w:p>
          <w:p>
            <w:pPr>
              <w:spacing w:after="0"/>
            </w:pPr>
            <w:r>
              <w:rPr>
                <w:rFonts w:ascii="Consolas" w:hAnsi="Consolas" w:eastAsia="Consolas"/>
                <w:sz w:val="14"/>
              </w:rPr>
              <w:t>Type (bike/car/suv): car</w:t>
            </w:r>
          </w:p>
          <w:p>
            <w:pPr>
              <w:spacing w:after="0"/>
            </w:pPr>
            <w:r>
              <w:rPr>
                <w:rFonts w:ascii="Consolas" w:hAnsi="Consolas" w:eastAsia="Consolas"/>
                <w:sz w:val="14"/>
              </w:rPr>
              <w:t>Electric vehicle? (y/n): n</w:t>
            </w:r>
          </w:p>
          <w:p>
            <w:pPr>
              <w:spacing w:after="0"/>
            </w:pPr>
            <w:r>
              <w:rPr>
                <w:rFonts w:ascii="Consolas" w:hAnsi="Consolas" w:eastAsia="Consolas"/>
                <w:sz w:val="14"/>
              </w:rPr>
              <w:t>Ticket d93de087-2b67-43be-8fef-03cdf72a21b7 -&gt; slot L0-C1 (level 0)</w:t>
            </w:r>
          </w:p>
          <w:p>
            <w:pPr>
              <w:spacing w:after="0"/>
            </w:pPr>
            <w:r>
              <w:rPr>
                <w:rFonts w:ascii="Consolas" w:hAnsi="Consolas" w:eastAsia="Consolas"/>
                <w:sz w:val="14"/>
              </w:rPr>
              <w:t>Choose: 1</w:t>
            </w:r>
          </w:p>
          <w:p>
            <w:pPr>
              <w:spacing w:after="0"/>
            </w:pPr>
            <w:r>
              <w:rPr>
                <w:rFonts w:ascii="Consolas" w:hAnsi="Consolas" w:eastAsia="Consolas"/>
                <w:sz w:val="14"/>
              </w:rPr>
              <w:t>Number plate: KA02CD5678</w:t>
            </w:r>
          </w:p>
          <w:p>
            <w:pPr>
              <w:spacing w:after="0"/>
            </w:pPr>
            <w:r>
              <w:rPr>
                <w:rFonts w:ascii="Consolas" w:hAnsi="Consolas" w:eastAsia="Consolas"/>
                <w:sz w:val="14"/>
              </w:rPr>
              <w:t>Type (bike/car/suv): bike</w:t>
            </w:r>
          </w:p>
          <w:p>
            <w:pPr>
              <w:spacing w:after="0"/>
            </w:pPr>
            <w:r>
              <w:rPr>
                <w:rFonts w:ascii="Consolas" w:hAnsi="Consolas" w:eastAsia="Consolas"/>
                <w:sz w:val="14"/>
              </w:rPr>
              <w:t>Electric vehicle? (y/n): n</w:t>
            </w:r>
          </w:p>
          <w:p>
            <w:pPr>
              <w:spacing w:after="0"/>
            </w:pPr>
            <w:r>
              <w:rPr>
                <w:rFonts w:ascii="Consolas" w:hAnsi="Consolas" w:eastAsia="Consolas"/>
                <w:sz w:val="14"/>
              </w:rPr>
              <w:t>Ticket 39eb7bac-e2f0-4a67-82a3-71b0202a294a -&gt; slot L0-B1 (level 0)</w:t>
            </w:r>
          </w:p>
          <w:p>
            <w:pPr>
              <w:spacing w:after="0"/>
            </w:pPr>
            <w:r>
              <w:rPr>
                <w:rFonts w:ascii="Consolas" w:hAnsi="Consolas" w:eastAsia="Consolas"/>
                <w:sz w:val="14"/>
              </w:rPr>
              <w:t>Choose: 4</w:t>
            </w:r>
          </w:p>
          <w:p>
            <w:pPr>
              <w:spacing w:after="0"/>
            </w:pPr>
            <w:r>
              <w:rPr>
                <w:rFonts w:ascii="Consolas" w:hAnsi="Consolas" w:eastAsia="Consolas"/>
                <w:sz w:val="14"/>
              </w:rPr>
              <w:t>Number plate: MH12XY0001</w:t>
            </w:r>
          </w:p>
          <w:p>
            <w:pPr>
              <w:spacing w:after="0"/>
            </w:pPr>
            <w:r>
              <w:rPr>
                <w:rFonts w:ascii="Consolas" w:hAnsi="Consolas" w:eastAsia="Consolas"/>
                <w:sz w:val="14"/>
              </w:rPr>
              <w:t>Type (bike/car/suv): suv</w:t>
            </w:r>
          </w:p>
          <w:p>
            <w:pPr>
              <w:spacing w:after="0"/>
            </w:pPr>
            <w:r>
              <w:rPr>
                <w:rFonts w:ascii="Consolas" w:hAnsi="Consolas" w:eastAsia="Consolas"/>
                <w:sz w:val="14"/>
              </w:rPr>
              <w:t>Electric vehicle? (y/n): n</w:t>
            </w:r>
          </w:p>
          <w:p>
            <w:pPr>
              <w:spacing w:after="0"/>
            </w:pPr>
            <w:r>
              <w:rPr>
                <w:rFonts w:ascii="Consolas" w:hAnsi="Consolas" w:eastAsia="Consolas"/>
                <w:sz w:val="14"/>
              </w:rPr>
              <w:t>Arriving in how many minutes? 5</w:t>
            </w:r>
          </w:p>
          <w:p>
            <w:pPr>
              <w:spacing w:after="0"/>
            </w:pPr>
            <w:r>
              <w:rPr>
                <w:rFonts w:ascii="Consolas" w:hAnsi="Consolas" w:eastAsia="Consolas"/>
                <w:sz w:val="14"/>
              </w:rPr>
              <w:t>Reservation 760dfefe-4fee-49a7-bf8d-a8046c40f4b9 holds slot L0-L1 from 09:05</w:t>
            </w:r>
          </w:p>
          <w:p>
            <w:pPr>
              <w:spacing w:after="0"/>
            </w:pPr>
            <w:r>
              <w:rPr>
                <w:rFonts w:ascii="Consolas" w:hAnsi="Consolas" w:eastAsia="Consolas"/>
                <w:sz w:val="14"/>
              </w:rPr>
              <w:t>Choose: 7</w:t>
            </w:r>
          </w:p>
          <w:p>
            <w:pPr>
              <w:spacing w:after="0"/>
            </w:pPr>
            <w:r>
              <w:rPr>
                <w:rFonts w:ascii="Consolas" w:hAnsi="Consolas" w:eastAsia="Consolas"/>
                <w:sz w:val="14"/>
              </w:rPr>
              <w:t>Level 0 compact      free 2/3</w:t>
            </w:r>
          </w:p>
          <w:p>
            <w:pPr>
              <w:spacing w:after="0"/>
            </w:pPr>
            <w:r>
              <w:rPr>
                <w:rFonts w:ascii="Consolas" w:hAnsi="Consolas" w:eastAsia="Consolas"/>
                <w:sz w:val="14"/>
              </w:rPr>
              <w:t>Level 0 large        free 0/1</w:t>
            </w:r>
          </w:p>
          <w:p>
            <w:pPr>
              <w:spacing w:after="0"/>
            </w:pPr>
            <w:r>
              <w:rPr>
                <w:rFonts w:ascii="Consolas" w:hAnsi="Consolas" w:eastAsia="Consolas"/>
                <w:sz w:val="14"/>
              </w:rPr>
              <w:t>Level 0 two_wheeler  free 0/1</w:t>
            </w:r>
          </w:p>
          <w:p>
            <w:pPr>
              <w:spacing w:after="0"/>
            </w:pPr>
            <w:r>
              <w:rPr>
                <w:rFonts w:ascii="Consolas" w:hAnsi="Consolas" w:eastAsia="Consolas"/>
                <w:sz w:val="14"/>
              </w:rPr>
              <w:t>Level 1 compact      free 3/3</w:t>
            </w:r>
          </w:p>
          <w:p>
            <w:pPr>
              <w:spacing w:after="0"/>
            </w:pPr>
            <w:r>
              <w:rPr>
                <w:rFonts w:ascii="Consolas" w:hAnsi="Consolas" w:eastAsia="Consolas"/>
                <w:sz w:val="14"/>
              </w:rPr>
              <w:t>Level 1 large        free 1/1</w:t>
            </w:r>
          </w:p>
          <w:p>
            <w:pPr>
              <w:spacing w:after="0"/>
            </w:pPr>
            <w:r>
              <w:rPr>
                <w:rFonts w:ascii="Consolas" w:hAnsi="Consolas" w:eastAsia="Consolas"/>
                <w:sz w:val="14"/>
              </w:rPr>
              <w:t>Level 1 two_wheeler  free 1/1</w:t>
            </w:r>
          </w:p>
        </w:tc>
      </w:tr>
    </w:tbl>
    <w:p>
      <w:pPr>
        <w:spacing w:after="40"/>
      </w:pPr>
    </w:p>
    <w:p>
      <w:pPr>
        <w:pStyle w:val="Heading2"/>
      </w:pPr>
      <w:r>
        <w:t>SV-07  Exit refused until the amount due is paid  —  Pass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638"/>
      </w:tblGrid>
      <w:tr>
        <w:tc>
          <w:tcPr>
            <w:tcW w:type="dxa" w:w="9638"/>
            <w:shd w:val="clear" w:color="auto" w:fill="F4F6F8"/>
          </w:tcPr>
          <w:p>
            <w:pPr>
              <w:spacing w:after="0"/>
            </w:pPr>
            <w:r/>
            <w:r>
              <w:rPr>
                <w:rFonts w:ascii="Consolas" w:hAnsi="Consolas" w:eastAsia="Consolas"/>
                <w:sz w:val="14"/>
              </w:rPr>
              <w:t>Choose: 1</w:t>
            </w:r>
          </w:p>
          <w:p>
            <w:pPr>
              <w:spacing w:after="0"/>
            </w:pPr>
            <w:r>
              <w:rPr>
                <w:rFonts w:ascii="Consolas" w:hAnsi="Consolas" w:eastAsia="Consolas"/>
                <w:sz w:val="14"/>
              </w:rPr>
              <w:t>Number plate: KA01AB1234</w:t>
            </w:r>
          </w:p>
          <w:p>
            <w:pPr>
              <w:spacing w:after="0"/>
            </w:pPr>
            <w:r>
              <w:rPr>
                <w:rFonts w:ascii="Consolas" w:hAnsi="Consolas" w:eastAsia="Consolas"/>
                <w:sz w:val="14"/>
              </w:rPr>
              <w:t>Type (bike/car/suv): car</w:t>
            </w:r>
          </w:p>
          <w:p>
            <w:pPr>
              <w:spacing w:after="0"/>
            </w:pPr>
            <w:r>
              <w:rPr>
                <w:rFonts w:ascii="Consolas" w:hAnsi="Consolas" w:eastAsia="Consolas"/>
                <w:sz w:val="14"/>
              </w:rPr>
              <w:t>Electric vehicle? (y/n): n</w:t>
            </w:r>
          </w:p>
          <w:p>
            <w:pPr>
              <w:spacing w:after="0"/>
            </w:pPr>
            <w:r>
              <w:rPr>
                <w:rFonts w:ascii="Consolas" w:hAnsi="Consolas" w:eastAsia="Consolas"/>
                <w:sz w:val="14"/>
              </w:rPr>
              <w:t>Ticket 15a25f4b-d45d-4f45-9e29-5c6af1e11097 -&gt; slot L0-C1 (level 0)</w:t>
            </w:r>
          </w:p>
          <w:p>
            <w:pPr>
              <w:spacing w:after="0"/>
            </w:pPr>
            <w:r>
              <w:rPr>
                <w:rFonts w:ascii="Consolas" w:hAnsi="Consolas" w:eastAsia="Consolas"/>
                <w:sz w:val="14"/>
              </w:rPr>
              <w:t>[clock +90 min -&gt; 10:30]</w:t>
            </w:r>
          </w:p>
          <w:p>
            <w:pPr>
              <w:spacing w:after="0"/>
            </w:pPr>
            <w:r>
              <w:rPr>
                <w:rFonts w:ascii="Consolas" w:hAnsi="Consolas" w:eastAsia="Consolas"/>
                <w:sz w:val="14"/>
              </w:rPr>
              <w:t>Choose: 2</w:t>
            </w:r>
          </w:p>
          <w:p>
            <w:pPr>
              <w:spacing w:after="0"/>
            </w:pPr>
            <w:r>
              <w:rPr>
                <w:rFonts w:ascii="Consolas" w:hAnsi="Consolas" w:eastAsia="Consolas"/>
                <w:sz w:val="14"/>
              </w:rPr>
              <w:t>Ticket id: 15a25f4b-d45d-4f45-9e29-5c6af1e11097</w:t>
            </w:r>
          </w:p>
          <w:p>
            <w:pPr>
              <w:spacing w:after="0"/>
            </w:pPr>
            <w:r>
              <w:rPr>
                <w:rFonts w:ascii="Consolas" w:hAnsi="Consolas" w:eastAsia="Consolas"/>
                <w:sz w:val="14"/>
              </w:rPr>
              <w:t>Error: Please pay Rs 60 before exit</w:t>
            </w:r>
          </w:p>
        </w:tc>
      </w:tr>
    </w:tbl>
    <w:p>
      <w:pPr>
        <w:spacing w:after="40"/>
      </w:pPr>
    </w:p>
    <w:p>
      <w:pPr>
        <w:spacing w:after="120"/>
      </w:pPr>
      <w:r>
        <w:rPr>
          <w:i/>
        </w:rPr>
        <w:t>Observation (not a defect): the console reports a full lot as 'Error: Lot full for suv' (SV-04). allocation.require_slot can also say how many compatible slots exist, but vehicle_entry and reservations.create call find_slot directly, so that longer message is only produced in tests. SPMS-F-005 is met (a clear lot-full result and no state change), but the team may want to wire require_slot into the entry path before the final demo.</w:t>
      </w:r>
    </w:p>
    <w:p>
      <w:pPr>
        <w:pStyle w:val="Heading1"/>
      </w:pPr>
      <w:r>
        <w:t>5. Non-Functional Measurements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361"/>
        <w:gridCol w:w="5329"/>
        <w:gridCol w:w="1814"/>
        <w:gridCol w:w="1134"/>
      </w:tblGrid>
      <w:tr>
        <w:tc>
          <w:tcPr>
            <w:tcW w:type="dxa" w:w="1361"/>
            <w:shd w:val="clear" w:color="auto" w:fill="D5E3F0"/>
          </w:tcPr>
          <w:p>
            <w:pPr>
              <w:spacing w:after="0"/>
            </w:pPr>
            <w:r>
              <w:rPr>
                <w:b/>
                <w:sz w:val="17"/>
              </w:rPr>
              <w:t>Test case</w:t>
            </w:r>
          </w:p>
        </w:tc>
        <w:tc>
          <w:tcPr>
            <w:tcW w:type="dxa" w:w="5329"/>
            <w:shd w:val="clear" w:color="auto" w:fill="D5E3F0"/>
          </w:tcPr>
          <w:p>
            <w:pPr>
              <w:spacing w:after="0"/>
            </w:pPr>
            <w:r>
              <w:rPr>
                <w:b/>
                <w:sz w:val="17"/>
              </w:rPr>
              <w:t>Measurement</w:t>
            </w:r>
          </w:p>
        </w:tc>
        <w:tc>
          <w:tcPr>
            <w:tcW w:type="dxa" w:w="1814"/>
            <w:shd w:val="clear" w:color="auto" w:fill="D5E3F0"/>
          </w:tcPr>
          <w:p>
            <w:pPr>
              <w:spacing w:after="0"/>
            </w:pPr>
            <w:r>
              <w:rPr>
                <w:b/>
                <w:sz w:val="17"/>
              </w:rPr>
              <w:t>Limit</w:t>
            </w:r>
          </w:p>
        </w:tc>
        <w:tc>
          <w:tcPr>
            <w:tcW w:type="dxa" w:w="1134"/>
            <w:shd w:val="clear" w:color="auto" w:fill="D5E3F0"/>
          </w:tcPr>
          <w:p>
            <w:pPr>
              <w:spacing w:after="0"/>
            </w:pPr>
            <w:r>
              <w:rPr>
                <w:b/>
                <w:sz w:val="17"/>
              </w:rPr>
              <w:t>Result</w:t>
            </w:r>
          </w:p>
        </w:tc>
      </w:tr>
      <w:tr>
        <w:tc>
          <w:tcPr>
            <w:tcW w:type="dxa" w:w="1361"/>
          </w:tcPr>
          <w:p>
            <w:pPr>
              <w:spacing w:after="0"/>
            </w:pPr>
            <w:r>
              <w:rPr>
                <w:sz w:val="17"/>
              </w:rPr>
              <w:t>TC-PERF-01</w:t>
            </w:r>
          </w:p>
        </w:tc>
        <w:tc>
          <w:tcPr>
            <w:tcW w:type="dxa" w:w="5329"/>
          </w:tcPr>
          <w:p>
            <w:pPr>
              <w:spacing w:after="0"/>
            </w:pPr>
            <w:r>
              <w:rPr>
                <w:sz w:val="17"/>
              </w:rPr>
              <w:t>Allocation on 1,000 slots, 90% full: median 0.056 ms, p95 0.114 ms, max 0.146 ms (worst of 5 runs of 100 calls)</w:t>
            </w:r>
          </w:p>
        </w:tc>
        <w:tc>
          <w:tcPr>
            <w:tcW w:type="dxa" w:w="1814"/>
          </w:tcPr>
          <w:p>
            <w:pPr>
              <w:spacing w:after="0"/>
            </w:pPr>
            <w:r>
              <w:rPr>
                <w:sz w:val="17"/>
              </w:rPr>
              <w:t>p95 &lt;= 200 ms</w:t>
            </w:r>
          </w:p>
        </w:tc>
        <w:tc>
          <w:tcPr>
            <w:tcW w:type="dxa" w:w="1134"/>
            <w:shd w:val="clear" w:color="auto" w:fill="E2F0D9"/>
          </w:tcPr>
          <w:p>
            <w:pPr>
              <w:spacing w:after="0"/>
            </w:pPr>
            <w:r>
              <w:rPr>
                <w:sz w:val="17"/>
              </w:rPr>
              <w:t>Pass</w:t>
            </w:r>
          </w:p>
        </w:tc>
      </w:tr>
      <w:tr>
        <w:tc>
          <w:tcPr>
            <w:tcW w:type="dxa" w:w="1361"/>
          </w:tcPr>
          <w:p>
            <w:pPr>
              <w:spacing w:after="0"/>
            </w:pPr>
            <w:r>
              <w:rPr>
                <w:sz w:val="17"/>
              </w:rPr>
              <w:t>TC-PERF-02</w:t>
            </w:r>
          </w:p>
        </w:tc>
        <w:tc>
          <w:tcPr>
            <w:tcW w:type="dxa" w:w="5329"/>
          </w:tcPr>
          <w:p>
            <w:pPr>
              <w:spacing w:after="0"/>
            </w:pPr>
            <w:r>
              <w:rPr>
                <w:sz w:val="17"/>
              </w:rPr>
              <w:t>Occupancy read straight after each entry, exit and reservation matches the change (synchronous, no delay)</w:t>
            </w:r>
          </w:p>
        </w:tc>
        <w:tc>
          <w:tcPr>
            <w:tcW w:type="dxa" w:w="1814"/>
          </w:tcPr>
          <w:p>
            <w:pPr>
              <w:spacing w:after="0"/>
            </w:pPr>
            <w:r>
              <w:rPr>
                <w:sz w:val="17"/>
              </w:rPr>
              <w:t>&lt;= 1 s</w:t>
            </w:r>
          </w:p>
        </w:tc>
        <w:tc>
          <w:tcPr>
            <w:tcW w:type="dxa" w:w="1134"/>
            <w:shd w:val="clear" w:color="auto" w:fill="E2F0D9"/>
          </w:tcPr>
          <w:p>
            <w:pPr>
              <w:spacing w:after="0"/>
            </w:pPr>
            <w:r>
              <w:rPr>
                <w:sz w:val="17"/>
              </w:rPr>
              <w:t>Pass</w:t>
            </w:r>
          </w:p>
        </w:tc>
      </w:tr>
      <w:tr>
        <w:tc>
          <w:tcPr>
            <w:tcW w:type="dxa" w:w="1361"/>
          </w:tcPr>
          <w:p>
            <w:pPr>
              <w:spacing w:after="0"/>
            </w:pPr>
            <w:r>
              <w:rPr>
                <w:sz w:val="17"/>
              </w:rPr>
              <w:t>TC-REL-01</w:t>
            </w:r>
          </w:p>
        </w:tc>
        <w:tc>
          <w:tcPr>
            <w:tcW w:type="dxa" w:w="5329"/>
          </w:tcPr>
          <w:p>
            <w:pPr>
              <w:spacing w:after="0"/>
            </w:pPr>
            <w:r>
              <w:rPr>
                <w:sz w:val="17"/>
              </w:rPr>
              <w:t>10,000 random entry, exit, reserve and cancel operations on a 200-slot lot (seed 42): no slot both occupied and reserved, open tickets match occupied slots, counts add up</w:t>
            </w:r>
          </w:p>
        </w:tc>
        <w:tc>
          <w:tcPr>
            <w:tcW w:type="dxa" w:w="1814"/>
          </w:tcPr>
          <w:p>
            <w:pPr>
              <w:spacing w:after="0"/>
            </w:pPr>
            <w:r>
              <w:rPr>
                <w:sz w:val="17"/>
              </w:rPr>
              <w:t>No double allocation</w:t>
            </w:r>
          </w:p>
        </w:tc>
        <w:tc>
          <w:tcPr>
            <w:tcW w:type="dxa" w:w="1134"/>
            <w:shd w:val="clear" w:color="auto" w:fill="E2F0D9"/>
          </w:tcPr>
          <w:p>
            <w:pPr>
              <w:spacing w:after="0"/>
            </w:pPr>
            <w:r>
              <w:rPr>
                <w:sz w:val="17"/>
              </w:rPr>
              <w:t>Pass</w:t>
            </w:r>
          </w:p>
        </w:tc>
      </w:tr>
      <w:tr>
        <w:tc>
          <w:tcPr>
            <w:tcW w:type="dxa" w:w="1361"/>
          </w:tcPr>
          <w:p>
            <w:pPr>
              <w:spacing w:after="0"/>
            </w:pPr>
            <w:r>
              <w:rPr>
                <w:sz w:val="17"/>
              </w:rPr>
              <w:t>TC-SEC-05</w:t>
            </w:r>
          </w:p>
        </w:tc>
        <w:tc>
          <w:tcPr>
            <w:tcW w:type="dxa" w:w="5329"/>
          </w:tcPr>
          <w:p>
            <w:pPr>
              <w:spacing w:after="0"/>
            </w:pPr>
            <w:r>
              <w:rPr>
                <w:sz w:val="17"/>
              </w:rPr>
              <w:t>500 tickets created: all ids unique and UUID version 4</w:t>
            </w:r>
          </w:p>
        </w:tc>
        <w:tc>
          <w:tcPr>
            <w:tcW w:type="dxa" w:w="1814"/>
          </w:tcPr>
          <w:p>
            <w:pPr>
              <w:spacing w:after="0"/>
            </w:pPr>
            <w:r>
              <w:rPr>
                <w:sz w:val="17"/>
              </w:rPr>
              <w:t>Random, not sequential</w:t>
            </w:r>
          </w:p>
        </w:tc>
        <w:tc>
          <w:tcPr>
            <w:tcW w:type="dxa" w:w="1134"/>
            <w:shd w:val="clear" w:color="auto" w:fill="E2F0D9"/>
          </w:tcPr>
          <w:p>
            <w:pPr>
              <w:spacing w:after="0"/>
            </w:pPr>
            <w:r>
              <w:rPr>
                <w:sz w:val="17"/>
              </w:rPr>
              <w:t>Pass</w:t>
            </w:r>
          </w:p>
        </w:tc>
      </w:tr>
    </w:tbl>
    <w:p>
      <w:pPr>
        <w:spacing w:after="40"/>
      </w:pPr>
    </w:p>
    <w:p>
      <w:pPr>
        <w:pStyle w:val="Heading1"/>
      </w:pPr>
      <w:r>
        <w:t>6. Environments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402"/>
        <w:gridCol w:w="1247"/>
        <w:gridCol w:w="4989"/>
      </w:tblGrid>
      <w:tr>
        <w:tc>
          <w:tcPr>
            <w:tcW w:type="dxa" w:w="3402"/>
            <w:shd w:val="clear" w:color="auto" w:fill="D5E3F0"/>
          </w:tcPr>
          <w:p>
            <w:pPr>
              <w:spacing w:after="0"/>
            </w:pPr>
            <w:r>
              <w:rPr>
                <w:b/>
                <w:sz w:val="17"/>
              </w:rPr>
              <w:t>Environment</w:t>
            </w:r>
          </w:p>
        </w:tc>
        <w:tc>
          <w:tcPr>
            <w:tcW w:type="dxa" w:w="1247"/>
            <w:shd w:val="clear" w:color="auto" w:fill="D5E3F0"/>
          </w:tcPr>
          <w:p>
            <w:pPr>
              <w:spacing w:after="0"/>
            </w:pPr>
            <w:r>
              <w:rPr>
                <w:b/>
                <w:sz w:val="17"/>
              </w:rPr>
              <w:t>Result</w:t>
            </w:r>
          </w:p>
        </w:tc>
        <w:tc>
          <w:tcPr>
            <w:tcW w:type="dxa" w:w="4989"/>
            <w:shd w:val="clear" w:color="auto" w:fill="D5E3F0"/>
          </w:tcPr>
          <w:p>
            <w:pPr>
              <w:spacing w:after="0"/>
            </w:pPr>
            <w:r>
              <w:rPr>
                <w:b/>
                <w:sz w:val="17"/>
              </w:rPr>
              <w:t>Note</w:t>
            </w:r>
          </w:p>
        </w:tc>
      </w:tr>
      <w:tr>
        <w:tc>
          <w:tcPr>
            <w:tcW w:type="dxa" w:w="3402"/>
          </w:tcPr>
          <w:p>
            <w:pPr>
              <w:spacing w:after="0"/>
            </w:pPr>
            <w:r>
              <w:rPr>
                <w:sz w:val="17"/>
              </w:rPr>
              <w:t>Linux, Python 3.13.17 (local)</w:t>
            </w:r>
          </w:p>
        </w:tc>
        <w:tc>
          <w:tcPr>
            <w:tcW w:type="dxa" w:w="1247"/>
            <w:shd w:val="clear" w:color="auto" w:fill="E2F0D9"/>
          </w:tcPr>
          <w:p>
            <w:pPr>
              <w:spacing w:after="0"/>
            </w:pPr>
            <w:r>
              <w:rPr>
                <w:sz w:val="17"/>
              </w:rPr>
              <w:t>Pass</w:t>
            </w:r>
          </w:p>
        </w:tc>
        <w:tc>
          <w:tcPr>
            <w:tcW w:type="dxa" w:w="4989"/>
          </w:tcPr>
          <w:p>
            <w:pPr>
              <w:spacing w:after="0"/>
            </w:pPr>
            <w:r>
              <w:rPr>
                <w:sz w:val="17"/>
              </w:rPr>
              <w:t>113 / 113 tests</w:t>
            </w:r>
          </w:p>
        </w:tc>
      </w:tr>
      <w:tr>
        <w:tc>
          <w:tcPr>
            <w:tcW w:type="dxa" w:w="3402"/>
          </w:tcPr>
          <w:p>
            <w:pPr>
              <w:spacing w:after="0"/>
            </w:pPr>
            <w:r>
              <w:rPr>
                <w:sz w:val="17"/>
              </w:rPr>
              <w:t>Linux, Python 3.12.3 (CI version)</w:t>
            </w:r>
          </w:p>
        </w:tc>
        <w:tc>
          <w:tcPr>
            <w:tcW w:type="dxa" w:w="1247"/>
            <w:shd w:val="clear" w:color="auto" w:fill="E2F0D9"/>
          </w:tcPr>
          <w:p>
            <w:pPr>
              <w:spacing w:after="0"/>
            </w:pPr>
            <w:r>
              <w:rPr>
                <w:sz w:val="17"/>
              </w:rPr>
              <w:t>Pass</w:t>
            </w:r>
          </w:p>
        </w:tc>
        <w:tc>
          <w:tcPr>
            <w:tcW w:type="dxa" w:w="4989"/>
          </w:tcPr>
          <w:p>
            <w:pPr>
              <w:spacing w:after="0"/>
            </w:pPr>
            <w:r>
              <w:rPr>
                <w:sz w:val="17"/>
              </w:rPr>
              <w:t>113 / 113 tests</w:t>
            </w:r>
          </w:p>
        </w:tc>
      </w:tr>
      <w:tr>
        <w:tc>
          <w:tcPr>
            <w:tcW w:type="dxa" w:w="3402"/>
          </w:tcPr>
          <w:p>
            <w:pPr>
              <w:spacing w:after="0"/>
            </w:pPr>
            <w:r>
              <w:rPr>
                <w:sz w:val="17"/>
              </w:rPr>
              <w:t>GitHub Actions, ubuntu-latest, Python 3.12</w:t>
            </w:r>
          </w:p>
        </w:tc>
        <w:tc>
          <w:tcPr>
            <w:tcW w:type="dxa" w:w="1247"/>
            <w:shd w:val="clear" w:color="auto" w:fill="E2F0D9"/>
          </w:tcPr>
          <w:p>
            <w:pPr>
              <w:spacing w:after="0"/>
            </w:pPr>
            <w:r>
              <w:rPr>
                <w:sz w:val="17"/>
              </w:rPr>
              <w:t>Pass</w:t>
            </w:r>
          </w:p>
        </w:tc>
        <w:tc>
          <w:tcPr>
            <w:tcW w:type="dxa" w:w="4989"/>
          </w:tcPr>
          <w:p>
            <w:pPr>
              <w:spacing w:after="0"/>
            </w:pPr>
            <w:r>
              <w:rPr>
                <w:sz w:val="17"/>
              </w:rPr>
              <w:t>40 of 40 runs passed up to 29-10-2026; Part-3 branch run attached to its PR</w:t>
            </w:r>
          </w:p>
        </w:tc>
      </w:tr>
      <w:tr>
        <w:tc>
          <w:tcPr>
            <w:tcW w:type="dxa" w:w="3402"/>
          </w:tcPr>
          <w:p>
            <w:pPr>
              <w:spacing w:after="0"/>
            </w:pPr>
            <w:r>
              <w:rPr>
                <w:sz w:val="17"/>
              </w:rPr>
              <w:t>Windows 11, Python 3.12</w:t>
            </w:r>
          </w:p>
        </w:tc>
        <w:tc>
          <w:tcPr>
            <w:tcW w:type="dxa" w:w="1247"/>
            <w:shd w:val="clear" w:color="auto" w:fill="FFF2CC"/>
          </w:tcPr>
          <w:p>
            <w:pPr>
              <w:spacing w:after="0"/>
            </w:pPr>
            <w:r>
              <w:rPr>
                <w:sz w:val="17"/>
              </w:rPr>
              <w:t>Pending</w:t>
            </w:r>
          </w:p>
        </w:tc>
        <w:tc>
          <w:tcPr>
            <w:tcW w:type="dxa" w:w="4989"/>
          </w:tcPr>
          <w:p>
            <w:pPr>
              <w:spacing w:after="0"/>
            </w:pPr>
            <w:r>
              <w:rPr>
                <w:sz w:val="17"/>
              </w:rPr>
              <w:t>TC-PORT-01: to be run on a team laptop</w:t>
            </w:r>
          </w:p>
        </w:tc>
      </w:tr>
    </w:tbl>
    <w:p>
      <w:pPr>
        <w:spacing w:after="40"/>
      </w:pPr>
    </w:p>
    <w:p>
      <w:pPr>
        <w:pStyle w:val="Heading1"/>
      </w:pPr>
      <w:r>
        <w:t>7. Limitations and Outstanding Items</w:t>
      </w:r>
    </w:p>
    <w:p>
      <w:pPr>
        <w:pStyle w:val="ListBullet"/>
        <w:spacing w:after="40"/>
      </w:pPr>
      <w:r>
        <w:rPr>
          <w:b/>
        </w:rPr>
        <w:t xml:space="preserve">Windows run (TC-PORT-01): </w:t>
      </w:r>
      <w:r>
        <w:t>not done; no Windows machine was available for this report.</w:t>
      </w:r>
    </w:p>
    <w:p>
      <w:pPr>
        <w:pStyle w:val="ListBullet"/>
        <w:spacing w:after="40"/>
      </w:pPr>
      <w:r>
        <w:rPr>
          <w:b/>
        </w:rPr>
        <w:t xml:space="preserve">Manual operator walkthrough (TC-UX-01): </w:t>
      </w:r>
      <w:r>
        <w:t>the scripted sessions replace typing but not a person's judgement of readability; one real walkthrough is still needed for sign-off.</w:t>
      </w:r>
    </w:p>
    <w:p>
      <w:pPr>
        <w:pStyle w:val="ListBullet"/>
        <w:spacing w:after="40"/>
      </w:pPr>
      <w:r>
        <w:rPr>
          <w:b/>
        </w:rPr>
        <w:t xml:space="preserve">Deferred security requirements: </w:t>
      </w:r>
      <w:r>
        <w:t>SR-001 (TLS) needs a web layer; SR-002 (roles), SR-003 (card data) and SR-005 (audit log) are not implemented in v1.0 and are tracked for v1.1. These are deviations from the submitted SRS and should be stated in the final demo.</w:t>
      </w:r>
    </w:p>
    <w:p>
      <w:pPr>
        <w:pStyle w:val="ListBullet"/>
        <w:spacing w:after="40"/>
      </w:pPr>
      <w:r>
        <w:rPr>
          <w:b/>
        </w:rPr>
        <w:t xml:space="preserve">Mock gateway: </w:t>
      </w:r>
      <w:r>
        <w:t>payments are validated against a mock; behaviour with a live provider is untested.</w:t>
      </w:r>
    </w:p>
    <w:p>
      <w:pPr>
        <w:pStyle w:val="Heading1"/>
      </w:pPr>
      <w:r>
        <w:t>8. Conclusion</w:t>
      </w:r>
    </w:p>
    <w:p>
      <w:pPr>
        <w:spacing w:after="120"/>
      </w:pPr>
      <w:r>
        <w:rPr>
          <w:i w:val="0"/>
        </w:rPr>
        <w:t>All 17 functional requirements behave as specified in seven end-to-end console scenarios and in the unit and integration tests. Performance is far inside its limit, and the randomised consistency test found no double allocation. The system is ready for acceptance on its functional scope once the Windows run and the manual walkthrough are recorded.</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68"/>
        <w:gridCol w:w="3402"/>
        <w:gridCol w:w="3969"/>
      </w:tblGrid>
      <w:tr>
        <w:tc>
          <w:tcPr>
            <w:tcW w:type="dxa" w:w="2268"/>
            <w:shd w:val="clear" w:color="auto" w:fill="D5E3F0"/>
          </w:tcPr>
          <w:p>
            <w:pPr>
              <w:spacing w:after="0"/>
            </w:pPr>
            <w:r>
              <w:rPr>
                <w:b/>
                <w:sz w:val="17"/>
              </w:rPr>
              <w:t>Role</w:t>
            </w:r>
          </w:p>
        </w:tc>
        <w:tc>
          <w:tcPr>
            <w:tcW w:type="dxa" w:w="3402"/>
            <w:shd w:val="clear" w:color="auto" w:fill="D5E3F0"/>
          </w:tcPr>
          <w:p>
            <w:pPr>
              <w:spacing w:after="0"/>
            </w:pPr>
            <w:r>
              <w:rPr>
                <w:b/>
                <w:sz w:val="17"/>
              </w:rPr>
              <w:t>Name</w:t>
            </w:r>
          </w:p>
        </w:tc>
        <w:tc>
          <w:tcPr>
            <w:tcW w:type="dxa" w:w="3969"/>
            <w:shd w:val="clear" w:color="auto" w:fill="D5E3F0"/>
          </w:tcPr>
          <w:p>
            <w:pPr>
              <w:spacing w:after="0"/>
            </w:pPr>
            <w:r>
              <w:rPr>
                <w:b/>
                <w:sz w:val="17"/>
              </w:rPr>
              <w:t>Signature / Date</w:t>
            </w:r>
          </w:p>
        </w:tc>
      </w:tr>
      <w:tr>
        <w:tc>
          <w:tcPr>
            <w:tcW w:type="dxa" w:w="2268"/>
          </w:tcPr>
          <w:p>
            <w:pPr>
              <w:spacing w:after="0"/>
            </w:pPr>
            <w:r>
              <w:rPr>
                <w:sz w:val="17"/>
              </w:rPr>
              <w:t>QA Lead</w:t>
            </w:r>
          </w:p>
        </w:tc>
        <w:tc>
          <w:tcPr>
            <w:tcW w:type="dxa" w:w="3402"/>
          </w:tcPr>
          <w:p>
            <w:pPr>
              <w:spacing w:after="0"/>
            </w:pPr>
            <w:r>
              <w:rPr>
                <w:sz w:val="17"/>
              </w:rPr>
              <w:t>Siddanth Anil</w:t>
            </w:r>
          </w:p>
        </w:tc>
        <w:tc>
          <w:tcPr>
            <w:tcW w:type="dxa" w:w="3969"/>
          </w:tcPr>
          <w:p>
            <w:pPr>
              <w:spacing w:after="0"/>
            </w:pPr>
            <w:r>
              <w:rPr>
                <w:sz w:val="17"/>
              </w:rPr>
            </w:r>
          </w:p>
        </w:tc>
      </w:tr>
      <w:tr>
        <w:tc>
          <w:tcPr>
            <w:tcW w:type="dxa" w:w="2268"/>
          </w:tcPr>
          <w:p>
            <w:pPr>
              <w:spacing w:after="0"/>
            </w:pPr>
            <w:r>
              <w:rPr>
                <w:sz w:val="17"/>
              </w:rPr>
              <w:t>Product Owner</w:t>
            </w:r>
          </w:p>
        </w:tc>
        <w:tc>
          <w:tcPr>
            <w:tcW w:type="dxa" w:w="3402"/>
          </w:tcPr>
          <w:p>
            <w:pPr>
              <w:spacing w:after="0"/>
            </w:pPr>
            <w:r>
              <w:rPr>
                <w:sz w:val="17"/>
              </w:rPr>
              <w:t>Satyanarayana Kallakuri</w:t>
            </w:r>
          </w:p>
        </w:tc>
        <w:tc>
          <w:tcPr>
            <w:tcW w:type="dxa" w:w="3969"/>
          </w:tcPr>
          <w:p>
            <w:pPr>
              <w:spacing w:after="0"/>
            </w:pPr>
            <w:r>
              <w:rPr>
                <w:sz w:val="17"/>
              </w:rPr>
            </w:r>
          </w:p>
        </w:tc>
      </w:tr>
      <w:tr>
        <w:tc>
          <w:tcPr>
            <w:tcW w:type="dxa" w:w="2268"/>
          </w:tcPr>
          <w:p>
            <w:pPr>
              <w:spacing w:after="0"/>
            </w:pPr>
            <w:r>
              <w:rPr>
                <w:sz w:val="17"/>
              </w:rPr>
              <w:t>Course Coordinator</w:t>
            </w:r>
          </w:p>
        </w:tc>
        <w:tc>
          <w:tcPr>
            <w:tcW w:type="dxa" w:w="3402"/>
          </w:tcPr>
          <w:p>
            <w:pPr>
              <w:spacing w:after="0"/>
            </w:pPr>
            <w:r>
              <w:rPr>
                <w:sz w:val="17"/>
              </w:rPr>
            </w:r>
          </w:p>
        </w:tc>
        <w:tc>
          <w:tcPr>
            <w:tcW w:type="dxa" w:w="3969"/>
          </w:tcPr>
          <w:p>
            <w:pPr>
              <w:spacing w:after="0"/>
            </w:pPr>
            <w:r>
              <w:rPr>
                <w:sz w:val="17"/>
              </w:rPr>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SPMS — System Validation Report v1.0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