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4B5"/>
          <w:sz w:val="36"/>
        </w:rPr>
        <w:t>Unit Test Report</w:t>
      </w:r>
    </w:p>
    <w:p>
      <w:pPr>
        <w:spacing w:after="0"/>
      </w:pPr>
      <w:r>
        <w:rPr>
          <w:b/>
        </w:rPr>
        <w:t xml:space="preserve">Project: </w:t>
      </w:r>
      <w:r>
        <w:rPr>
          <w:i w:val="0"/>
        </w:rPr>
        <w:t>Smart Parking Management System (SPMS)</w:t>
      </w:r>
    </w:p>
    <w:p>
      <w:pPr>
        <w:spacing w:after="0"/>
      </w:pPr>
      <w:r>
        <w:rPr>
          <w:b/>
        </w:rPr>
        <w:t xml:space="preserve">Version: </w:t>
      </w:r>
      <w:r>
        <w:rPr>
          <w:i w:val="0"/>
        </w:rPr>
        <w:t>1.0</w:t>
      </w:r>
    </w:p>
    <w:p>
      <w:pPr>
        <w:spacing w:after="0"/>
      </w:pPr>
      <w:r>
        <w:rPr>
          <w:b/>
        </w:rPr>
        <w:t xml:space="preserve">Author: </w:t>
      </w:r>
      <w:r>
        <w:rPr>
          <w:i w:val="0"/>
        </w:rPr>
        <w:t>Siddanth Anil (QA Lead), for the SPMS team</w:t>
      </w:r>
    </w:p>
    <w:p>
      <w:pPr>
        <w:spacing w:after="0"/>
      </w:pPr>
      <w:r>
        <w:rPr>
          <w:b/>
        </w:rPr>
        <w:t xml:space="preserve">Date: </w:t>
      </w:r>
      <w:r>
        <w:rPr>
          <w:i w:val="0"/>
        </w:rPr>
        <w:t>29-10-2026</w:t>
      </w:r>
    </w:p>
    <w:p>
      <w:pPr>
        <w:spacing w:after="0"/>
      </w:pPr>
      <w:r>
        <w:rPr>
          <w:b/>
        </w:rPr>
        <w:t xml:space="preserve">Status: </w:t>
      </w:r>
      <w:r>
        <w:rPr>
          <w:i w:val="0"/>
        </w:rPr>
        <w:t>Final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81"/>
        <w:gridCol w:w="1928"/>
        <w:gridCol w:w="3288"/>
        <w:gridCol w:w="2041"/>
      </w:tblGrid>
      <w:tr>
        <w:tc>
          <w:tcPr>
            <w:tcW w:type="dxa" w:w="238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Team member</w:t>
            </w:r>
          </w:p>
        </w:tc>
        <w:tc>
          <w:tcPr>
            <w:tcW w:type="dxa" w:w="192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SRN</w:t>
            </w:r>
          </w:p>
        </w:tc>
        <w:tc>
          <w:tcPr>
            <w:tcW w:type="dxa" w:w="328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Module owned</w:t>
            </w:r>
          </w:p>
        </w:tc>
        <w:tc>
          <w:tcPr>
            <w:tcW w:type="dxa" w:w="204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Features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Satyanarayana Kallakuri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PES1UG24AM257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Allocation (allocation.py)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SPMS-F-002 to F-005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Shubham D Bhat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PES1UG24AM273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Entry / Exit (entry_exit.py)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SPMS-F-006 to F-009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Sujan S M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PES1UG24AM292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Reservations (reservations.py)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SPMS-F-010 to F-013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Siddanth Anil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PES1UG24AM274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Billing &amp; Reports (billing.py, reports.py)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SPMS-F-014 to F-017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pPr>
        <w:spacing w:after="120"/>
      </w:pPr>
      <w:r>
        <w:rPr>
          <w:b/>
        </w:rPr>
        <w:t xml:space="preserve">Purpose: </w:t>
      </w:r>
      <w:r>
        <w:rPr>
          <w:i w:val="0"/>
        </w:rPr>
        <w:t>This report records the execution of the automated unit and integration-level tests in tests/ against the Software Test Plan (STP) v1.2. It is one of the four Part-3 test reports (Unit Test, System Validation, Code Coverage, Branch Coverage).</w:t>
      </w:r>
    </w:p>
    <w:p>
      <w:pPr>
        <w:spacing w:after="120"/>
      </w:pPr>
      <w:r>
        <w:rPr>
          <w:b/>
        </w:rPr>
        <w:t xml:space="preserve">Traceability: </w:t>
      </w:r>
      <w:r>
        <w:rPr>
          <w:i w:val="0"/>
        </w:rPr>
        <w:t>Every test function is named after the test case it implements (for example test_tc_alc_02_lowest_level_first belongs to TC-ALC-02), so results trace back to the Requirements Traceability Matrix in the SRS.</w:t>
      </w:r>
    </w:p>
    <w:p>
      <w:pPr>
        <w:spacing w:after="120"/>
      </w:pPr>
      <w:r>
        <w:rPr>
          <w:b/>
        </w:rPr>
        <w:t xml:space="preserve">Build tested: </w:t>
      </w:r>
      <w:r>
        <w:rPr>
          <w:i w:val="0"/>
        </w:rPr>
        <w:t>Branch test/part3-reports (main at 9a40ee7 plus the documents of PR #20 and the Part-3 test additions). Tests were run with pytest 8.3.3 on Python 3.13 and on Python 3.12 (the version used by GitHub Actions), both on Linux.</w:t>
      </w:r>
    </w:p>
    <w:p>
      <w:pPr>
        <w:spacing w:after="120"/>
      </w:pPr>
      <w:r>
        <w:rPr>
          <w:b/>
        </w:rPr>
        <w:t xml:space="preserve">References: </w:t>
      </w:r>
      <w:r>
        <w:rPr>
          <w:i w:val="0"/>
        </w:rPr>
        <w:t>SPMS SRS v1.1, STP v1.2, Test Summary Report v1.1, FEATURES.md.</w:t>
      </w:r>
    </w:p>
    <w:p>
      <w:pPr>
        <w:pStyle w:val="Heading1"/>
      </w:pPr>
      <w:r>
        <w:t>2.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48"/>
        <w:gridCol w:w="6690"/>
      </w:tblGrid>
      <w:tr>
        <w:tc>
          <w:tcPr>
            <w:tcW w:type="dxa" w:w="294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Measure</w:t>
            </w:r>
          </w:p>
        </w:tc>
        <w:tc>
          <w:tcPr>
            <w:tcW w:type="dxa" w:w="6690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Automated tests executed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113 (Python 3.13) and 113 (Python 3.12)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Passed / failed / skipped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113 / 0 / 0 on both interpreters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Execution time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5.9 s (3.13), 1.5 s (3.12); the 10,000-operation reliability test takes about 4.5 s of this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Test cases with automated tests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24 of 31 in the STP; all 17 unit-level test cases pass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Tests added in Part 3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10 (tests/test_branch_gaps.py), no existing test changed; Part-3 additions cover edge cases of TC-OCC-01, TC-EXT-01, TC-RES-02/03/04 and TC-UX-01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Open defects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0 (no test fails; no defect logged against code on main)</w:t>
            </w:r>
          </w:p>
        </w:tc>
      </w:tr>
    </w:tbl>
    <w:p>
      <w:pPr>
        <w:spacing w:after="40"/>
      </w:pPr>
    </w:p>
    <w:p>
      <w:pPr>
        <w:pStyle w:val="Heading1"/>
      </w:pPr>
      <w:r>
        <w:t>3. Results by Test 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28"/>
        <w:gridCol w:w="2098"/>
        <w:gridCol w:w="2211"/>
        <w:gridCol w:w="794"/>
        <w:gridCol w:w="850"/>
        <w:gridCol w:w="794"/>
        <w:gridCol w:w="964"/>
      </w:tblGrid>
      <w:tr>
        <w:tc>
          <w:tcPr>
            <w:tcW w:type="dxa" w:w="192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Test file</w:t>
            </w:r>
          </w:p>
        </w:tc>
        <w:tc>
          <w:tcPr>
            <w:tcW w:type="dxa" w:w="209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Module under test</w:t>
            </w:r>
          </w:p>
        </w:tc>
        <w:tc>
          <w:tcPr>
            <w:tcW w:type="dxa" w:w="221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79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Tests</w:t>
            </w:r>
          </w:p>
        </w:tc>
        <w:tc>
          <w:tcPr>
            <w:tcW w:type="dxa" w:w="850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Passed</w:t>
            </w:r>
          </w:p>
        </w:tc>
        <w:tc>
          <w:tcPr>
            <w:tcW w:type="dxa" w:w="79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Failed</w:t>
            </w:r>
          </w:p>
        </w:tc>
        <w:tc>
          <w:tcPr>
            <w:tcW w:type="dxa" w:w="96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Time (s)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test_allocation.py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allocation.py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Satyanarayana Kallakuri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test_entry_exit.py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entry_exit.py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Shubham D Bhat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test_reservations.py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reservations.py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Sujan S M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test_billing.py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billing.py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Siddanth Anil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test_reports.py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reports.py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Siddanth Anil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test_models.py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models.py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Shared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test_errors.py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errors.py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Shared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test_console.py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main.py (console)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All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test_integration.py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cross-module flows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All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test_nfr.py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non-functional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All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5.46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test_branch_gaps.py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  <w:t>edge cases (Part-3)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  <w:t>Siddanth Anil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5.55</w:t>
            </w:r>
          </w:p>
        </w:tc>
      </w:tr>
    </w:tbl>
    <w:p>
      <w:pPr>
        <w:spacing w:after="40"/>
      </w:pPr>
    </w:p>
    <w:p>
      <w:pPr>
        <w:pStyle w:val="Heading1"/>
      </w:pPr>
      <w:r>
        <w:t>4. Results by Unit-Level Test Case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61"/>
        <w:gridCol w:w="1701"/>
        <w:gridCol w:w="3402"/>
        <w:gridCol w:w="1587"/>
        <w:gridCol w:w="1134"/>
      </w:tblGrid>
      <w:tr>
        <w:tc>
          <w:tcPr>
            <w:tcW w:type="dxa" w:w="136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Test case</w:t>
            </w:r>
          </w:p>
        </w:tc>
        <w:tc>
          <w:tcPr>
            <w:tcW w:type="dxa" w:w="170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Requirement(s)</w:t>
            </w:r>
          </w:p>
        </w:tc>
        <w:tc>
          <w:tcPr>
            <w:tcW w:type="dxa" w:w="3402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Title</w:t>
            </w:r>
          </w:p>
        </w:tc>
        <w:tc>
          <w:tcPr>
            <w:tcW w:type="dxa" w:w="1587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Automated tests</w:t>
            </w:r>
          </w:p>
        </w:tc>
        <w:tc>
          <w:tcPr>
            <w:tcW w:type="dxa" w:w="113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TC-OCC-01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Occupancy summary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TC-ALC-01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Compatible slot by vehicle type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TC-ALC-02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Best-fit and lowest level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TC-ALC-03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EV slot reserved for EVs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TC-ALC-04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Lot full for vehicle type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TC-ENT-01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F-006, SR-004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Plate validation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TC-ENT-02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Entry issues ticket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TC-ENT-03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Duplicate entry rejected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TC-EXT-01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F-009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Exit releases slot only when paid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TC-RES-01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Create reservation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TC-RES-02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Cancel reservation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TC-RES-03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No-show expiry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TC-RES-04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Reservation check-in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TC-BIL-01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Fee calculation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TC-PAY-01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Payment processing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TC-PAY-02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Receipt contents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TC-RPT-01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F-017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Report by level and type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134"/>
            <w:shd w:val="clear" w:color="auto" w:fill="E2F0D9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</w:rPr>
        <w:t>Integration, performance, reliability, usability and security cases are reported in the System Validation Report.</w:t>
      </w:r>
    </w:p>
    <w:p>
      <w:pPr>
        <w:pStyle w:val="Heading1"/>
      </w:pPr>
      <w:r>
        <w:t>5. Test Cases Updated in Part 3</w:t>
      </w:r>
    </w:p>
    <w:p>
      <w:pPr>
        <w:spacing w:after="120"/>
      </w:pPr>
      <w:r>
        <w:rPr>
          <w:i w:val="0"/>
        </w:rPr>
        <w:t>The STP Appendix A was revised (STP v1.2) so that the steps and expected results describe what the tests really check after the sprints. Changes: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1"/>
        <w:gridCol w:w="7937"/>
      </w:tblGrid>
      <w:tr>
        <w:tc>
          <w:tcPr>
            <w:tcW w:type="dxa" w:w="170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Test case</w:t>
            </w:r>
          </w:p>
        </w:tc>
        <w:tc>
          <w:tcPr>
            <w:tcW w:type="dxa" w:w="7937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What changed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TC-OCC-01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 free_slots(): returns only slots that are neither occupied nor reserved. New test test_tc_occ_01_free_slots_lists_only_unoccupied_unreserved.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TC-ALC-04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Documented that find_slot returns None while require_slot raises LotFullError naming the vehicle type and slot counts; lot without that slot type covered.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TC-EXT-01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Added: exit of a ticket without a stored vehicle type uses the stored amount due; exit does not free a slot now held by a different plate; grace-period exit needs no payment; unknown or closed tickets rejected.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TC-RES-02, 03, 04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 the case where the slot is no longer held by this reservation (cancel, expiry and late check-in must not release another reservation's hold).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TC-BIL-01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Added: exit before entry is rejected; boundary values 15/16 minutes and 61 minutes, daily cap at 24 h and 26 h.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TC-PAY-01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Added: declined gateway leaves the ticket unpaid; a second payment, zero amount, negative and non-numeric amounts are rejected.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TC-PAY-02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Added: receipt uses the payment time while the car has not yet exited; a payment from another ticket is rejected.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TC-RPT-01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Added: an empty lot gives an empty report.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TC-UX-01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17"/>
              </w:rPr>
              <w:t>Added console cases: unknown ticket and non-numeric amount at payment, main() entry point, python -m smart_parking.main.</w:t>
            </w:r>
          </w:p>
        </w:tc>
      </w:tr>
    </w:tbl>
    <w:p>
      <w:pPr>
        <w:spacing w:after="40"/>
      </w:pPr>
    </w:p>
    <w:p>
      <w:pPr>
        <w:pStyle w:val="Heading1"/>
      </w:pPr>
      <w:r>
        <w:t>6. Failures and Defects</w:t>
      </w:r>
    </w:p>
    <w:p>
      <w:pPr>
        <w:spacing w:after="120"/>
      </w:pPr>
      <w:r>
        <w:rPr>
          <w:i w:val="0"/>
        </w:rPr>
        <w:t>No test failed on either Python version, and no flaky test was observed. The tests do not call datetime.now() (time is injected), and the reliability test uses a fixed random seed (42), so results are repeatable. GitHub Actions had passed on all 40 runs recorded when this report was prepared (query of 29-10-2026); the CI run for the Part-3 branch is attached to its pull request.</w:t>
      </w:r>
    </w:p>
    <w:p>
      <w:pPr>
        <w:pStyle w:val="Heading1"/>
      </w:pPr>
      <w:r>
        <w:t>7. How to Reproduce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638"/>
      </w:tblGrid>
      <w:tr>
        <w:tc>
          <w:tcPr>
            <w:tcW w:type="dxa" w:w="9638"/>
            <w:shd w:val="clear" w:color="auto"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5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pytest -v --cov=smart_parking --cov-branch --junitxml=docs/reports/raw/junit_py313.xml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</w:rPr>
        <w:t>The JUnit XML for both interpreters is stored in docs/reports/raw/.</w:t>
      </w:r>
    </w:p>
    <w:p>
      <w:pPr>
        <w:pStyle w:val="Heading1"/>
      </w:pPr>
      <w:r>
        <w:t>Appendix A. Individual Test Results (Python 3.13)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4"/>
        <w:gridCol w:w="5839"/>
        <w:gridCol w:w="907"/>
        <w:gridCol w:w="1077"/>
      </w:tblGrid>
      <w:tr>
        <w:tc>
          <w:tcPr>
            <w:tcW w:type="dxa" w:w="181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4"/>
              </w:rPr>
              <w:t>Test file</w:t>
            </w:r>
          </w:p>
        </w:tc>
        <w:tc>
          <w:tcPr>
            <w:tcW w:type="dxa" w:w="5839"/>
            <w:shd w:val="clear" w:color="auto" w:fill="D5E3F0"/>
          </w:tcPr>
          <w:p>
            <w:pPr>
              <w:spacing w:after="0"/>
            </w:pPr>
            <w:r>
              <w:rPr>
                <w:b/>
                <w:sz w:val="14"/>
              </w:rPr>
              <w:t>Test function</w:t>
            </w:r>
          </w:p>
        </w:tc>
        <w:tc>
          <w:tcPr>
            <w:tcW w:type="dxa" w:w="907"/>
            <w:shd w:val="clear" w:color="auto" w:fill="D5E3F0"/>
          </w:tcPr>
          <w:p>
            <w:pPr>
              <w:spacing w:after="0"/>
            </w:pPr>
            <w:r>
              <w:rPr>
                <w:b/>
                <w:sz w:val="14"/>
              </w:rPr>
              <w:t>Result</w:t>
            </w:r>
          </w:p>
        </w:tc>
        <w:tc>
          <w:tcPr>
            <w:tcW w:type="dxa" w:w="1077"/>
            <w:shd w:val="clear" w:color="auto" w:fill="D5E3F0"/>
          </w:tcPr>
          <w:p>
            <w:pPr>
              <w:spacing w:after="0"/>
            </w:pPr>
            <w:r>
              <w:rPr>
                <w:b/>
                <w:sz w:val="14"/>
              </w:rPr>
              <w:t>Time (s)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test_tc_alc_01_bike_gets_two_wheeler_slot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test_tc_alc_01_car_gets_compact_or_large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test_tc_alc_01_suv_only_gets_large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test_tc_alc_01_skips_reserved_and_occupied_slots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test_tc_alc_01_does_not_change_lot_state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test_tc_alc_02_car_prefers_compact_over_large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test_tc_alc_02_lowest_level_first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test_tc_alc_02_car_uses_large_when_no_compact_free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test_tc_alc_03_non_ev_car_avoids_ev_slot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test_tc_alc_03_non_ev_car_gets_ev_slot_when_last_option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test_tc_alc_03_ev_car_prefers_ev_slot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test_tc_alc_04_full_for_suv_raises_clear_message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test_tc_alc_04_lot_without_that_slot_type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test_allocation.py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test_tc_alc_04_returns_slot_when_available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test_tc_bil_01_fee_rules[VehicleType.CAR-delta0-0]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test_tc_bil_01_fee_rules[VehicleType.CAR-delta1-0]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test_tc_bil_01_fee_rules[VehicleType.CAR-delta2-30]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test_tc_bil_01_fee_rules[VehicleType.CAR-delta3-60]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test_tc_bil_01_fee_rules[VehicleType.CAR-delta4-240]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test_tc_bil_01_fee_rules[VehicleType.BIKE-delta5-20]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test_tc_bil_01_fee_rules[VehicleType.SUV-delta6-120]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test_tc_bil_01_fee_rules[VehicleType.CAR-delta7-240]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test_tc_bil_01_fee_rules[VehicleType.CAR-delta8-300]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test_tc_bil_01_exit_before_entry_rejected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test_tc_pay_01_exact_amount_marks_paid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test_tc_pay_01_wrong_amount_rejected_and_not_charged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test_tc_pay_01_declined_gateway_leaves_ticket_unpaid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test_tc_pay_01_cannot_pay_twice_or_pay_zero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test_tc_pay_01_negative_or_non_numeric_amount_rejected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test_tc_pay_02_receipt_has_all_fields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test_tc_pay_02_uses_payment_time_before_exit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test_tc_pay_02_unpaid_ticket_rejected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test_billing.py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test_tc_pay_02_mismatched_payment_rejected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test_tc_occ_01_free_slots_lists_only_unoccupied_unreserved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test_tc_ext_01_ticket_without_vehicle_type_uses_stored_amount_due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test_tc_ext_01_exit_does_not_free_a_slot_taken_by_another_plate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test_tc_res_02_cancel_leaves_a_slot_held_by_another_reservation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test_tc_res_03_expiry_leaves_a_slot_held_by_another_reservation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test_tc_res_04_late_check_in_leaves_a_slot_held_by_another_reservation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test_tc_ux_01_pay_unknown_ticket_is_a_readable_error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test_tc_ux_01_pay_non_numeric_amount_is_a_readable_error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test_tc_ux_01_main_starts_console_and_exits_on_zero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test_branch_gaps.py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test_tc_ux_01_module_entry_point_runs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test_console.py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test_tc_ux_01_entry_takes_three_answers_and_shows_slot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test_console.py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test_tc_ux_01_errors_are_readable_and_console_keeps_running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test_console.py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test_tc_ux_01_full_visit_entry_pay_exit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test_console.py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test_tc_ux_01_reserve_cancel_and_report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test_console.py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test_tc_ux_01_no_show_expired_automatically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test_console.py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test_tc_ux_01_check_in_from_menu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test_tc_ent_01_valid_plates[KA01AB1234]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test_tc_ent_01_valid_plates[MH12XY0001]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test_tc_ent_01_valid_plates[DL3C1234]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test_tc_ent_01_valid_plates[KA05MN4321]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test_tc_ent_01_lowercase_and_spaces_are_normalised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test_tc_ent_01_invalid_plates[1234_0]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test_tc_ent_01_invalid_plates[KA-01-AB-1234]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test_tc_ent_01_invalid_plates[KA01AB12345]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test_tc_ent_01_invalid_plates[KA01 AB 1234]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test_tc_ent_01_invalid_plates[KA01'; DROP]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test_tc_ent_01_invalid_plates[None]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test_tc_ent_01_invalid_plates[1234_1]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test_tc_ent_02_entry_issues_ticket_and_occupies_slot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test_tc_ent_02_invalid_plate_rejected_without_changes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test_tc_ent_02_lot_full_raises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test_tc_ent_03_same_plate_twice_rejected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test_tc_ent_03_duplicate_check_ignores_case_and_spaces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test_tc_ent_03_different_plates_both_allowed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test_tc_ext_01_unpaid_exit_refused_and_amount_set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test_tc_ext_01_paid_exit_releases_slot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test_tc_ext_01_grace_period_exit_needs_no_payment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test_tc_ext_01_unknown_or_closed_ticket_rejected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test_entry_exit.py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test_tc_ent_02_ticket_records_vehicle_type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test_errors.py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test_every_error_is_a_parking_error[InvalidPlateError]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test_errors.py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test_every_error_is_a_parking_error[DuplicateEntryError]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test_errors.py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test_every_error_is_a_parking_error[LotFullError]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test_errors.py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test_every_error_is_a_parking_error[UnpaidTicketError]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test_errors.py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test_every_error_is_a_parking_error[ReservationError]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test_errors.py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test_every_error_is_a_parking_error[PaymentError]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test_errors.py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test_errors_carry_message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test_integration.py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test_tc_int_01_entry_pay_exit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test_integration.py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test_tc_int_01_many_vehicles_fill_and_empty_lot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test_integration.py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test_tc_int_02_reserve_check_in_exit_within_grace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test_models.py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test_demo_lot_has_ten_slots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test_models.py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test_empty_lot_is_fully_available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test_models.py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test_occupancy_counts_occupied_and_reserved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test_models.py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test_unknown_slot_raises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test_models.py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test_suv_only_fits_large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test_nfr.py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test_tc_perf_01_allocation_under_200ms_on_1000_slots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0.074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test_nfr.py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test_tc_perf_02_occupancy_reflects_changes_immediately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test_nfr.py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test_tc_rel_01_no_double_allocation_under_random_load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4.551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test_nfr.py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test_tc_sec_05_ids_are_random_uuid4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0.838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test_reports.py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test_tc_rpt_01_has_every_level_and_type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test_reports.py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test_tc_rpt_01_counts_match_lot_totals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test_reports.py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test_tc_rpt_01_empty_lot_gives_empty_report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test_tc_res_01_reservation_holds_compatible_slot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test_tc_res_01_occupancy_shows_reserved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test_tc_res_01_id_is_uuid4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test_tc_res_01_two_reservations_get_different_slots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test_tc_res_01_full_lot_raises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test_tc_res_02_cancel_releases_slot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test_tc_res_02_cancel_twice_rejected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test_tc_res_02_unknown_id_rejected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test_tc_res_02_released_slot_can_be_reserved_again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test_tc_res_03_expiry_boundary[14-ACTIVE-0]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test_tc_res_03_expiry_boundary[15-ACTIVE-0]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test_tc_res_03_expiry_boundary[16-EXPIRED-1]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test_tc_res_03_only_active_reservations_expire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test_tc_res_03_future_reservations_untouched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test_tc_res_04_check_in_parks_in_held_slot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test_tc_res_04_unknown_or_used_reservation_rejected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test_tc_res_04_late_check_in_expires_reservation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test_reservations.py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4"/>
              </w:rPr>
              <w:t>test_tc_res_04_plate_already_parked_rejected</w:t>
            </w:r>
          </w:p>
        </w:tc>
        <w:tc>
          <w:tcPr>
            <w:tcW w:type="dxa" w:w="907"/>
            <w:shd w:val="clear" w:color="auto" w:fill="E2F0D9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4"/>
              </w:rPr>
              <w:t>0.000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SPMS — Unit Test Report v1.0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