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4B5" w:sz="8" w:space="4"/>
        </w:pBdr>
        <w:spacing w:after="240"/>
        <w:jc w:val="left"/>
      </w:pPr>
      <w:r>
        <w:rPr>
          <w:rFonts w:ascii="Arial" w:cs="Arial" w:eastAsia="Arial" w:hAnsi="Arial"/>
          <w:b/>
          <w:bCs/>
          <w:color w:val="2E74B5"/>
          <w:sz w:val="36"/>
          <w:szCs w:val="36"/>
        </w:rPr>
        <w:t xml:space="preserve">Software Architecture and Design Specification</w:t>
      </w:r>
    </w:p>
    <w:p>
      <w:pPr>
        <w:spacing w:after="40"/>
      </w:pPr>
      <w:r>
        <w:rPr>
          <w:rFonts w:ascii="Arial" w:cs="Arial" w:eastAsia="Arial" w:hAnsi="Arial"/>
          <w:b/>
          <w:bCs/>
        </w:rPr>
        <w:t xml:space="preserve">Project: </w:t>
      </w:r>
      <w:r>
        <w:rPr>
          <w:rFonts w:ascii="Arial" w:cs="Arial" w:eastAsia="Arial" w:hAnsi="Arial"/>
        </w:rPr>
        <w:t xml:space="preserve">Smart Parking Management System (SPMS)</w:t>
      </w:r>
    </w:p>
    <w:p>
      <w:pPr>
        <w:spacing w:after="40"/>
      </w:pPr>
      <w:r>
        <w:rPr>
          <w:rFonts w:ascii="Arial" w:cs="Arial" w:eastAsia="Arial" w:hAnsi="Arial"/>
          <w:b/>
          <w:bCs/>
        </w:rPr>
        <w:t xml:space="preserve">Version: </w:t>
      </w:r>
      <w:r>
        <w:rPr>
          <w:rFonts w:ascii="Arial" w:cs="Arial" w:eastAsia="Arial" w:hAnsi="Arial"/>
        </w:rPr>
        <w:t xml:space="preserve">1.0</w:t>
      </w:r>
    </w:p>
    <w:p>
      <w:pPr>
        <w:spacing w:after="40"/>
      </w:pPr>
      <w:r>
        <w:rPr>
          <w:rFonts w:ascii="Arial" w:cs="Arial" w:eastAsia="Arial" w:hAnsi="Arial"/>
          <w:b/>
          <w:bCs/>
        </w:rPr>
        <w:t xml:space="preserve">Authors: </w:t>
      </w:r>
      <w:r>
        <w:rPr>
          <w:rFonts w:ascii="Arial" w:cs="Arial" w:eastAsia="Arial" w:hAnsi="Arial"/>
        </w:rPr>
        <w:t xml:space="preserve">Satyanarayana Kallakuri, Shubham D Bhat, Sujan S M, Siddanth Anil</w:t>
      </w:r>
    </w:p>
    <w:p>
      <w:pPr>
        <w:spacing w:after="40"/>
      </w:pPr>
      <w:r>
        <w:rPr>
          <w:rFonts w:ascii="Arial" w:cs="Arial" w:eastAsia="Arial" w:hAnsi="Arial"/>
          <w:b/>
          <w:bCs/>
        </w:rPr>
        <w:t xml:space="preserve">Date: </w:t>
      </w:r>
      <w:r>
        <w:rPr>
          <w:rFonts w:ascii="Arial" w:cs="Arial" w:eastAsia="Arial" w:hAnsi="Arial"/>
        </w:rPr>
        <w:t xml:space="preserve">10-10-2026</w:t>
      </w:r>
    </w:p>
    <w:p>
      <w:pPr>
        <w:spacing w:after="40"/>
      </w:pPr>
      <w:r>
        <w:rPr>
          <w:rFonts w:ascii="Arial" w:cs="Arial" w:eastAsia="Arial" w:hAnsi="Arial"/>
          <w:b/>
          <w:bCs/>
        </w:rPr>
        <w:t xml:space="preserve">Status: </w:t>
      </w:r>
      <w:r>
        <w:rPr>
          <w:rFonts w:ascii="Arial" w:cs="Arial" w:eastAsia="Arial" w:hAnsi="Arial"/>
        </w:rPr>
        <w:t xml:space="preserve">Draft</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2626"/>
        <w:gridCol w:w="2200"/>
      </w:tblGrid>
      <w:tr>
        <w:trPr>
          <w:tblHeader/>
        </w:trPr>
        <w:tc>
          <w:tcPr>
            <w:tcW w:type="dxa" w:w="2500"/>
            <w:tcBorders>
              <w:top w:val="single" w:color="8EA9C8" w:sz="4"/>
              <w:left w:val="single" w:color="8EA9C8" w:sz="4"/>
              <w:bottom w:val="single" w:color="8EA9C8" w:sz="4"/>
              <w:right w:val="single" w:color="8EA9C8" w:sz="4"/>
            </w:tcBorders>
            <w:shd w:fill="D9E2F3" w:color="auto" w:val="clear"/>
            <w:tcMar>
              <w:top w:type="dxa" w:w="50"/>
              <w:left w:type="dxa" w:w="90"/>
              <w:bottom w:type="dxa" w:w="50"/>
              <w:right w:type="dxa" w:w="90"/>
            </w:tcMar>
          </w:tcPr>
          <w:p>
            <w:r>
              <w:rPr>
                <w:rFonts w:ascii="Arial" w:cs="Arial" w:eastAsia="Arial" w:hAnsi="Arial"/>
                <w:b/>
                <w:bCs/>
                <w:sz w:val="17"/>
                <w:szCs w:val="17"/>
              </w:rPr>
              <w:t xml:space="preserve">Team member</w:t>
            </w:r>
          </w:p>
        </w:tc>
        <w:tc>
          <w:tcPr>
            <w:tcW w:type="dxa" w:w="1700"/>
            <w:tcBorders>
              <w:top w:val="single" w:color="8EA9C8" w:sz="4"/>
              <w:left w:val="single" w:color="8EA9C8" w:sz="4"/>
              <w:bottom w:val="single" w:color="8EA9C8" w:sz="4"/>
              <w:right w:val="single" w:color="8EA9C8" w:sz="4"/>
            </w:tcBorders>
            <w:shd w:fill="D9E2F3" w:color="auto" w:val="clear"/>
            <w:tcMar>
              <w:top w:type="dxa" w:w="50"/>
              <w:left w:type="dxa" w:w="90"/>
              <w:bottom w:type="dxa" w:w="50"/>
              <w:right w:type="dxa" w:w="90"/>
            </w:tcMar>
          </w:tcPr>
          <w:p>
            <w:r>
              <w:rPr>
                <w:rFonts w:ascii="Arial" w:cs="Arial" w:eastAsia="Arial" w:hAnsi="Arial"/>
                <w:b/>
                <w:bCs/>
                <w:sz w:val="17"/>
                <w:szCs w:val="17"/>
              </w:rPr>
              <w:t xml:space="preserve">SRN</w:t>
            </w:r>
          </w:p>
        </w:tc>
        <w:tc>
          <w:tcPr>
            <w:tcW w:type="dxa" w:w="2626"/>
            <w:tcBorders>
              <w:top w:val="single" w:color="8EA9C8" w:sz="4"/>
              <w:left w:val="single" w:color="8EA9C8" w:sz="4"/>
              <w:bottom w:val="single" w:color="8EA9C8" w:sz="4"/>
              <w:right w:val="single" w:color="8EA9C8" w:sz="4"/>
            </w:tcBorders>
            <w:shd w:fill="D9E2F3" w:color="auto" w:val="clear"/>
            <w:tcMar>
              <w:top w:type="dxa" w:w="50"/>
              <w:left w:type="dxa" w:w="90"/>
              <w:bottom w:type="dxa" w:w="50"/>
              <w:right w:type="dxa" w:w="90"/>
            </w:tcMar>
          </w:tcPr>
          <w:p>
            <w:r>
              <w:rPr>
                <w:rFonts w:ascii="Arial" w:cs="Arial" w:eastAsia="Arial" w:hAnsi="Arial"/>
                <w:b/>
                <w:bCs/>
                <w:sz w:val="17"/>
                <w:szCs w:val="17"/>
              </w:rPr>
              <w:t xml:space="preserve">Module owned</w:t>
            </w:r>
          </w:p>
        </w:tc>
        <w:tc>
          <w:tcPr>
            <w:tcW w:type="dxa" w:w="2200"/>
            <w:tcBorders>
              <w:top w:val="single" w:color="8EA9C8" w:sz="4"/>
              <w:left w:val="single" w:color="8EA9C8" w:sz="4"/>
              <w:bottom w:val="single" w:color="8EA9C8" w:sz="4"/>
              <w:right w:val="single" w:color="8EA9C8" w:sz="4"/>
            </w:tcBorders>
            <w:shd w:fill="D9E2F3" w:color="auto" w:val="clear"/>
            <w:tcMar>
              <w:top w:type="dxa" w:w="50"/>
              <w:left w:type="dxa" w:w="90"/>
              <w:bottom w:type="dxa" w:w="50"/>
              <w:right w:type="dxa" w:w="90"/>
            </w:tcMar>
          </w:tcPr>
          <w:p>
            <w:r>
              <w:rPr>
                <w:rFonts w:ascii="Arial" w:cs="Arial" w:eastAsia="Arial" w:hAnsi="Arial"/>
                <w:b/>
                <w:bCs/>
                <w:sz w:val="17"/>
                <w:szCs w:val="17"/>
              </w:rPr>
              <w:t xml:space="preserve">Features</w:t>
            </w:r>
          </w:p>
        </w:tc>
      </w:tr>
      <w:tr>
        <w:tc>
          <w:tcPr>
            <w:tcW w:type="dxa" w:w="25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7"/>
                <w:szCs w:val="17"/>
              </w:rPr>
              <w:t xml:space="preserve">Satyanarayana Kallakuri</w:t>
            </w:r>
          </w:p>
        </w:tc>
        <w:tc>
          <w:tcPr>
            <w:tcW w:type="dxa" w:w="17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7"/>
                <w:szCs w:val="17"/>
              </w:rPr>
              <w:t xml:space="preserve">PES1UG24AM257</w:t>
            </w:r>
          </w:p>
        </w:tc>
        <w:tc>
          <w:tcPr>
            <w:tcW w:type="dxa" w:w="2626"/>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7"/>
                <w:szCs w:val="17"/>
              </w:rPr>
              <w:t xml:space="preserve">Allocation (allocation.py)</w:t>
            </w:r>
          </w:p>
        </w:tc>
        <w:tc>
          <w:tcPr>
            <w:tcW w:type="dxa" w:w="22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7"/>
                <w:szCs w:val="17"/>
              </w:rPr>
              <w:t xml:space="preserve">SPMS-F-002 to F-005</w:t>
            </w:r>
          </w:p>
        </w:tc>
      </w:tr>
      <w:tr>
        <w:tc>
          <w:tcPr>
            <w:tcW w:type="dxa" w:w="25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7"/>
                <w:szCs w:val="17"/>
              </w:rPr>
              <w:t xml:space="preserve">Shubham D Bhat</w:t>
            </w:r>
          </w:p>
        </w:tc>
        <w:tc>
          <w:tcPr>
            <w:tcW w:type="dxa" w:w="17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7"/>
                <w:szCs w:val="17"/>
              </w:rPr>
              <w:t xml:space="preserve">PES1UG24AM273</w:t>
            </w:r>
          </w:p>
        </w:tc>
        <w:tc>
          <w:tcPr>
            <w:tcW w:type="dxa" w:w="2626"/>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7"/>
                <w:szCs w:val="17"/>
              </w:rPr>
              <w:t xml:space="preserve">Entry / Exit (entry_exit.py)</w:t>
            </w:r>
          </w:p>
        </w:tc>
        <w:tc>
          <w:tcPr>
            <w:tcW w:type="dxa" w:w="22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7"/>
                <w:szCs w:val="17"/>
              </w:rPr>
              <w:t xml:space="preserve">SPMS-F-006 to F-009</w:t>
            </w:r>
          </w:p>
        </w:tc>
      </w:tr>
      <w:tr>
        <w:tc>
          <w:tcPr>
            <w:tcW w:type="dxa" w:w="25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7"/>
                <w:szCs w:val="17"/>
              </w:rPr>
              <w:t xml:space="preserve">Sujan S M</w:t>
            </w:r>
          </w:p>
        </w:tc>
        <w:tc>
          <w:tcPr>
            <w:tcW w:type="dxa" w:w="17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7"/>
                <w:szCs w:val="17"/>
              </w:rPr>
              <w:t xml:space="preserve">PES1UG24AM292</w:t>
            </w:r>
          </w:p>
        </w:tc>
        <w:tc>
          <w:tcPr>
            <w:tcW w:type="dxa" w:w="2626"/>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7"/>
                <w:szCs w:val="17"/>
              </w:rPr>
              <w:t xml:space="preserve">Reservations (reservations.py)</w:t>
            </w:r>
          </w:p>
        </w:tc>
        <w:tc>
          <w:tcPr>
            <w:tcW w:type="dxa" w:w="22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7"/>
                <w:szCs w:val="17"/>
              </w:rPr>
              <w:t xml:space="preserve">SPMS-F-010 to F-013</w:t>
            </w:r>
          </w:p>
        </w:tc>
      </w:tr>
      <w:tr>
        <w:tc>
          <w:tcPr>
            <w:tcW w:type="dxa" w:w="25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7"/>
                <w:szCs w:val="17"/>
              </w:rPr>
              <w:t xml:space="preserve">Siddanth Anil</w:t>
            </w:r>
          </w:p>
        </w:tc>
        <w:tc>
          <w:tcPr>
            <w:tcW w:type="dxa" w:w="17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7"/>
                <w:szCs w:val="17"/>
              </w:rPr>
              <w:t xml:space="preserve">PES1UG24AM274</w:t>
            </w:r>
          </w:p>
        </w:tc>
        <w:tc>
          <w:tcPr>
            <w:tcW w:type="dxa" w:w="2626"/>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7"/>
                <w:szCs w:val="17"/>
              </w:rPr>
              <w:t xml:space="preserve">Billing &amp; Reports (billing.py, reports.py)</w:t>
            </w:r>
          </w:p>
        </w:tc>
        <w:tc>
          <w:tcPr>
            <w:tcW w:type="dxa" w:w="22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7"/>
                <w:szCs w:val="17"/>
              </w:rPr>
              <w:t xml:space="preserve">SPMS-F-014 to F-017</w:t>
            </w:r>
          </w:p>
        </w:tc>
      </w:tr>
    </w:tbl>
    <w:p>
      <w:pPr>
        <w:spacing w:after="120"/>
      </w:pPr>
    </w:p>
    <w:p>
      <w:pPr>
        <w:pStyle w:val="Heading3"/>
      </w:pPr>
      <w:r>
        <w:rPr>
          <w:rFonts w:ascii="Arial" w:cs="Arial" w:eastAsia="Arial" w:hAnsi="Arial"/>
        </w:rPr>
        <w:t xml:space="preserve">Revision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300"/>
        <w:gridCol w:w="2200"/>
        <w:gridCol w:w="4526"/>
      </w:tblGrid>
      <w:tr>
        <w:trPr>
          <w:tblHeader/>
        </w:trPr>
        <w:tc>
          <w:tcPr>
            <w:tcW w:type="dxa" w:w="1000"/>
            <w:tcBorders>
              <w:top w:val="single" w:color="8EA9C8" w:sz="4"/>
              <w:left w:val="single" w:color="8EA9C8" w:sz="4"/>
              <w:bottom w:val="single" w:color="8EA9C8" w:sz="4"/>
              <w:right w:val="single" w:color="8EA9C8" w:sz="4"/>
            </w:tcBorders>
            <w:shd w:fill="D9E2F3" w:color="auto" w:val="clear"/>
            <w:tcMar>
              <w:top w:type="dxa" w:w="50"/>
              <w:left w:type="dxa" w:w="90"/>
              <w:bottom w:type="dxa" w:w="50"/>
              <w:right w:type="dxa" w:w="90"/>
            </w:tcMar>
          </w:tcPr>
          <w:p>
            <w:r>
              <w:rPr>
                <w:rFonts w:ascii="Arial" w:cs="Arial" w:eastAsia="Arial" w:hAnsi="Arial"/>
                <w:b/>
                <w:bCs/>
                <w:sz w:val="17"/>
                <w:szCs w:val="17"/>
              </w:rPr>
              <w:t xml:space="preserve">Version</w:t>
            </w:r>
          </w:p>
        </w:tc>
        <w:tc>
          <w:tcPr>
            <w:tcW w:type="dxa" w:w="1300"/>
            <w:tcBorders>
              <w:top w:val="single" w:color="8EA9C8" w:sz="4"/>
              <w:left w:val="single" w:color="8EA9C8" w:sz="4"/>
              <w:bottom w:val="single" w:color="8EA9C8" w:sz="4"/>
              <w:right w:val="single" w:color="8EA9C8" w:sz="4"/>
            </w:tcBorders>
            <w:shd w:fill="D9E2F3" w:color="auto" w:val="clear"/>
            <w:tcMar>
              <w:top w:type="dxa" w:w="50"/>
              <w:left w:type="dxa" w:w="90"/>
              <w:bottom w:type="dxa" w:w="50"/>
              <w:right w:type="dxa" w:w="90"/>
            </w:tcMar>
          </w:tcPr>
          <w:p>
            <w:r>
              <w:rPr>
                <w:rFonts w:ascii="Arial" w:cs="Arial" w:eastAsia="Arial" w:hAnsi="Arial"/>
                <w:b/>
                <w:bCs/>
                <w:sz w:val="17"/>
                <w:szCs w:val="17"/>
              </w:rPr>
              <w:t xml:space="preserve">Date</w:t>
            </w:r>
          </w:p>
        </w:tc>
        <w:tc>
          <w:tcPr>
            <w:tcW w:type="dxa" w:w="2200"/>
            <w:tcBorders>
              <w:top w:val="single" w:color="8EA9C8" w:sz="4"/>
              <w:left w:val="single" w:color="8EA9C8" w:sz="4"/>
              <w:bottom w:val="single" w:color="8EA9C8" w:sz="4"/>
              <w:right w:val="single" w:color="8EA9C8" w:sz="4"/>
            </w:tcBorders>
            <w:shd w:fill="D9E2F3" w:color="auto" w:val="clear"/>
            <w:tcMar>
              <w:top w:type="dxa" w:w="50"/>
              <w:left w:type="dxa" w:w="90"/>
              <w:bottom w:type="dxa" w:w="50"/>
              <w:right w:type="dxa" w:w="90"/>
            </w:tcMar>
          </w:tcPr>
          <w:p>
            <w:r>
              <w:rPr>
                <w:rFonts w:ascii="Arial" w:cs="Arial" w:eastAsia="Arial" w:hAnsi="Arial"/>
                <w:b/>
                <w:bCs/>
                <w:sz w:val="17"/>
                <w:szCs w:val="17"/>
              </w:rPr>
              <w:t xml:space="preserve">Author</w:t>
            </w:r>
          </w:p>
        </w:tc>
        <w:tc>
          <w:tcPr>
            <w:tcW w:type="dxa" w:w="4526"/>
            <w:tcBorders>
              <w:top w:val="single" w:color="8EA9C8" w:sz="4"/>
              <w:left w:val="single" w:color="8EA9C8" w:sz="4"/>
              <w:bottom w:val="single" w:color="8EA9C8" w:sz="4"/>
              <w:right w:val="single" w:color="8EA9C8" w:sz="4"/>
            </w:tcBorders>
            <w:shd w:fill="D9E2F3" w:color="auto" w:val="clear"/>
            <w:tcMar>
              <w:top w:type="dxa" w:w="50"/>
              <w:left w:type="dxa" w:w="90"/>
              <w:bottom w:type="dxa" w:w="50"/>
              <w:right w:type="dxa" w:w="90"/>
            </w:tcMar>
          </w:tcPr>
          <w:p>
            <w:r>
              <w:rPr>
                <w:rFonts w:ascii="Arial" w:cs="Arial" w:eastAsia="Arial" w:hAnsi="Arial"/>
                <w:b/>
                <w:bCs/>
                <w:sz w:val="17"/>
                <w:szCs w:val="17"/>
              </w:rPr>
              <w:t xml:space="preserve">Change Summary</w:t>
            </w:r>
          </w:p>
        </w:tc>
      </w:tr>
      <w:tr>
        <w:tc>
          <w:tcPr>
            <w:tcW w:type="dxa" w:w="10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7"/>
                <w:szCs w:val="17"/>
              </w:rPr>
              <w:t xml:space="preserve">1.0</w:t>
            </w:r>
          </w:p>
        </w:tc>
        <w:tc>
          <w:tcPr>
            <w:tcW w:type="dxa" w:w="13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7"/>
                <w:szCs w:val="17"/>
              </w:rPr>
              <w:t xml:space="preserve">10-10-2026</w:t>
            </w:r>
          </w:p>
        </w:tc>
        <w:tc>
          <w:tcPr>
            <w:tcW w:type="dxa" w:w="22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7"/>
                <w:szCs w:val="17"/>
              </w:rPr>
              <w:t xml:space="preserve">Team (all members)</w:t>
            </w:r>
          </w:p>
        </w:tc>
        <w:tc>
          <w:tcPr>
            <w:tcW w:type="dxa" w:w="4526"/>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7"/>
                <w:szCs w:val="17"/>
              </w:rPr>
              <w:t xml:space="preserve">Initial architecture, UML diagrams, ADRs, threat model and API design</w:t>
            </w:r>
          </w:p>
        </w:tc>
      </w:tr>
    </w:tbl>
    <w:p>
      <w:pPr>
        <w:spacing w:after="120"/>
      </w:pPr>
    </w:p>
    <w:p>
      <w:pPr>
        <w:pStyle w:val="Heading3"/>
      </w:pPr>
      <w:r>
        <w:rPr>
          <w:rFonts w:ascii="Arial" w:cs="Arial" w:eastAsia="Arial" w:hAnsi="Arial"/>
        </w:rPr>
        <w:t xml:space="preserve">Approvals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8EA9C8" w:sz="4"/>
              <w:left w:val="single" w:color="8EA9C8" w:sz="4"/>
              <w:bottom w:val="single" w:color="8EA9C8" w:sz="4"/>
              <w:right w:val="single" w:color="8EA9C8" w:sz="4"/>
            </w:tcBorders>
            <w:shd w:fill="D9E2F3" w:color="auto" w:val="clear"/>
            <w:tcMar>
              <w:top w:type="dxa" w:w="50"/>
              <w:left w:type="dxa" w:w="90"/>
              <w:bottom w:type="dxa" w:w="50"/>
              <w:right w:type="dxa" w:w="90"/>
            </w:tcMar>
          </w:tcPr>
          <w:p>
            <w:r>
              <w:rPr>
                <w:rFonts w:ascii="Arial" w:cs="Arial" w:eastAsia="Arial" w:hAnsi="Arial"/>
                <w:b/>
                <w:bCs/>
                <w:sz w:val="17"/>
                <w:szCs w:val="17"/>
              </w:rPr>
              <w:t xml:space="preserve">Role</w:t>
            </w:r>
          </w:p>
        </w:tc>
        <w:tc>
          <w:tcPr>
            <w:tcW w:type="dxa" w:w="3000"/>
            <w:tcBorders>
              <w:top w:val="single" w:color="8EA9C8" w:sz="4"/>
              <w:left w:val="single" w:color="8EA9C8" w:sz="4"/>
              <w:bottom w:val="single" w:color="8EA9C8" w:sz="4"/>
              <w:right w:val="single" w:color="8EA9C8" w:sz="4"/>
            </w:tcBorders>
            <w:shd w:fill="D9E2F3" w:color="auto" w:val="clear"/>
            <w:tcMar>
              <w:top w:type="dxa" w:w="50"/>
              <w:left w:type="dxa" w:w="90"/>
              <w:bottom w:type="dxa" w:w="50"/>
              <w:right w:type="dxa" w:w="90"/>
            </w:tcMar>
          </w:tcPr>
          <w:p>
            <w:r>
              <w:rPr>
                <w:rFonts w:ascii="Arial" w:cs="Arial" w:eastAsia="Arial" w:hAnsi="Arial"/>
                <w:b/>
                <w:bCs/>
                <w:sz w:val="17"/>
                <w:szCs w:val="17"/>
              </w:rPr>
              <w:t xml:space="preserve">Name</w:t>
            </w:r>
          </w:p>
        </w:tc>
        <w:tc>
          <w:tcPr>
            <w:tcW w:type="dxa" w:w="3026"/>
            <w:tcBorders>
              <w:top w:val="single" w:color="8EA9C8" w:sz="4"/>
              <w:left w:val="single" w:color="8EA9C8" w:sz="4"/>
              <w:bottom w:val="single" w:color="8EA9C8" w:sz="4"/>
              <w:right w:val="single" w:color="8EA9C8" w:sz="4"/>
            </w:tcBorders>
            <w:shd w:fill="D9E2F3" w:color="auto" w:val="clear"/>
            <w:tcMar>
              <w:top w:type="dxa" w:w="50"/>
              <w:left w:type="dxa" w:w="90"/>
              <w:bottom w:type="dxa" w:w="50"/>
              <w:right w:type="dxa" w:w="90"/>
            </w:tcMar>
          </w:tcPr>
          <w:p>
            <w:r>
              <w:rPr>
                <w:rFonts w:ascii="Arial" w:cs="Arial" w:eastAsia="Arial" w:hAnsi="Arial"/>
                <w:b/>
                <w:bCs/>
                <w:sz w:val="17"/>
                <w:szCs w:val="17"/>
              </w:rPr>
              <w:t xml:space="preserve">Signature/Date</w:t>
            </w:r>
          </w:p>
        </w:tc>
      </w:tr>
      <w:tr>
        <w:tc>
          <w:tcPr>
            <w:tcW w:type="dxa" w:w="30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7"/>
                <w:szCs w:val="17"/>
              </w:rPr>
              <w:t xml:space="preserve">Course Coordinator</w:t>
            </w:r>
          </w:p>
        </w:tc>
        <w:tc>
          <w:tcPr>
            <w:tcW w:type="dxa" w:w="30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3026"/>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7"/>
                <w:szCs w:val="17"/>
              </w:rPr>
              <w:t xml:space="preserve"/>
            </w:r>
          </w:p>
        </w:tc>
      </w:tr>
      <w:tr>
        <w:tc>
          <w:tcPr>
            <w:tcW w:type="dxa" w:w="30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7"/>
                <w:szCs w:val="17"/>
              </w:rPr>
              <w:t xml:space="preserve">Team Lead / Repo Owner</w:t>
            </w:r>
          </w:p>
        </w:tc>
        <w:tc>
          <w:tcPr>
            <w:tcW w:type="dxa" w:w="30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7"/>
                <w:szCs w:val="17"/>
              </w:rPr>
              <w:t xml:space="preserve">Siddanth Anil</w:t>
            </w:r>
          </w:p>
        </w:tc>
        <w:tc>
          <w:tcPr>
            <w:tcW w:type="dxa" w:w="3026"/>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7"/>
                <w:szCs w:val="17"/>
              </w:rPr>
              <w:t xml:space="preserve"/>
            </w:r>
          </w:p>
        </w:tc>
      </w:tr>
    </w:tbl>
    <w:p>
      <w:r>
        <w:br w:type="page"/>
      </w:r>
    </w:p>
    <w:p>
      <w:pPr>
        <w:pStyle w:val="Heading1"/>
      </w:pPr>
      <w:r>
        <w:rPr>
          <w:rFonts w:ascii="Arial" w:cs="Arial" w:eastAsia="Arial" w:hAnsi="Arial"/>
        </w:rPr>
        <w:t xml:space="preserve">1. Introduction</w:t>
      </w:r>
    </w:p>
    <w:p>
      <w:pPr>
        <w:pStyle w:val="Heading2"/>
      </w:pPr>
      <w:r>
        <w:rPr>
          <w:rFonts w:ascii="Arial" w:cs="Arial" w:eastAsia="Arial" w:hAnsi="Arial"/>
        </w:rPr>
        <w:t xml:space="preserve">1.1 Purpose</w:t>
      </w:r>
    </w:p>
    <w:p>
      <w:pPr>
        <w:spacing w:after="100"/>
        <w:ind w:left="360"/>
      </w:pPr>
      <w:r>
        <w:rPr>
          <w:rFonts w:ascii="Arial" w:cs="Arial" w:eastAsia="Arial" w:hAnsi="Arial"/>
        </w:rPr>
        <w:t xml:space="preserve">This document specifies the architecture and detailed design of the Smart Parking Management System (SPMS). It explains how the requirements in the SRS are realised as components, the decisions behind the structure, and the interfaces each team member implements.</w:t>
      </w:r>
    </w:p>
    <w:p>
      <w:pPr>
        <w:pStyle w:val="Heading2"/>
      </w:pPr>
      <w:r>
        <w:rPr>
          <w:rFonts w:ascii="Arial" w:cs="Arial" w:eastAsia="Arial" w:hAnsi="Arial"/>
        </w:rPr>
        <w:t xml:space="preserve">1.2 Scope</w:t>
      </w:r>
    </w:p>
    <w:p>
      <w:pPr>
        <w:spacing w:after="100"/>
        <w:ind w:left="360"/>
      </w:pPr>
      <w:r>
        <w:rPr>
          <w:rFonts w:ascii="Arial" w:cs="Arial" w:eastAsia="Arial" w:hAnsi="Arial"/>
        </w:rPr>
        <w:t xml:space="preserve">Covers slot allocation, vehicle entry/exit, reservations, billing and payments, and occupancy reporting for SPMS v1.0 (Python package plus operator console), and the extension points for a future web UI, database and real payment gateway.</w:t>
      </w:r>
    </w:p>
    <w:p>
      <w:pPr>
        <w:pStyle w:val="Heading2"/>
      </w:pPr>
      <w:r>
        <w:rPr>
          <w:rFonts w:ascii="Arial" w:cs="Arial" w:eastAsia="Arial" w:hAnsi="Arial"/>
        </w:rPr>
        <w:t xml:space="preserve">1.3 Audience</w:t>
      </w:r>
    </w:p>
    <w:p>
      <w:pPr>
        <w:spacing w:after="100"/>
        <w:ind w:left="360"/>
      </w:pPr>
      <w:r>
        <w:rPr>
          <w:rFonts w:ascii="Arial" w:cs="Arial" w:eastAsia="Arial" w:hAnsi="Arial"/>
        </w:rPr>
        <w:t xml:space="preserve">Team developers, testers/reviewers, the course instructor and evaluators, and future maintainers.</w:t>
      </w:r>
    </w:p>
    <w:p>
      <w:pPr>
        <w:pStyle w:val="Heading2"/>
      </w:pPr>
      <w:r>
        <w:rPr>
          <w:rFonts w:ascii="Arial" w:cs="Arial" w:eastAsia="Arial" w:hAnsi="Arial"/>
        </w:rPr>
        <w:t xml:space="preserve">1.4 Definitions</w:t>
      </w:r>
    </w:p>
    <w:p>
      <w:pPr>
        <w:spacing w:after="100"/>
        <w:ind w:left="360"/>
      </w:pPr>
      <w:r>
        <w:rPr>
          <w:rFonts w:ascii="Arial" w:cs="Arial" w:eastAsia="Arial" w:hAnsi="Arial"/>
        </w:rPr>
        <w:t xml:space="preserve">SPMS, Slot, Ticket, Reservation, ADR (Architecture Decision Record), STRIDE (threat model categories), CI, UUID, TLS. See SRS §1.4 for full definitions.</w:t>
      </w:r>
    </w:p>
    <w:p>
      <w:pPr>
        <w:pStyle w:val="Heading1"/>
      </w:pPr>
      <w:r>
        <w:rPr>
          <w:rFonts w:ascii="Arial" w:cs="Arial" w:eastAsia="Arial" w:hAnsi="Arial"/>
        </w:rPr>
        <w:t xml:space="preserve">2. Document Overview</w:t>
      </w:r>
    </w:p>
    <w:p>
      <w:pPr>
        <w:pStyle w:val="Heading2"/>
      </w:pPr>
      <w:r>
        <w:rPr>
          <w:rFonts w:ascii="Arial" w:cs="Arial" w:eastAsia="Arial" w:hAnsi="Arial"/>
        </w:rPr>
        <w:t xml:space="preserve">2.1 How to use this document</w:t>
      </w:r>
    </w:p>
    <w:p>
      <w:pPr>
        <w:spacing w:after="100"/>
        <w:ind w:left="360"/>
      </w:pPr>
      <w:r>
        <w:rPr>
          <w:rFonts w:ascii="Arial" w:cs="Arial" w:eastAsia="Arial" w:hAnsi="Arial"/>
        </w:rPr>
        <w:t xml:space="preserve">Section 3 gives the architecture: goals, the component and class diagrams, the chosen pattern with ADRs, technology, risks, traceability and the threat model. Section 4 gives the detailed design: sequence diagrams for the two core flows, API definitions per component, error handling and UX. Each team member should implement their module against the interfaces in §4.3.</w:t>
      </w:r>
    </w:p>
    <w:p>
      <w:pPr>
        <w:pStyle w:val="Heading2"/>
      </w:pPr>
      <w:r>
        <w:rPr>
          <w:rFonts w:ascii="Arial" w:cs="Arial" w:eastAsia="Arial" w:hAnsi="Arial"/>
        </w:rPr>
        <w:t xml:space="preserve">2.2 Related Documents</w:t>
      </w:r>
    </w:p>
    <w:p>
      <w:pPr>
        <w:spacing w:after="100"/>
        <w:ind w:left="360"/>
      </w:pPr>
      <w:r>
        <w:rPr>
          <w:rFonts w:ascii="Arial" w:cs="Arial" w:eastAsia="Arial" w:hAnsi="Arial"/>
        </w:rPr>
        <w:t xml:space="preserve">SPMS Software Requirements Specification (SRS) v1.0; SPMS Software Test Plan (STP) v1.0; RTM in SRS §8; repository README.md and FEATURES.md.</w:t>
      </w:r>
    </w:p>
    <w:p>
      <w:pPr>
        <w:pStyle w:val="Heading1"/>
      </w:pPr>
      <w:r>
        <w:rPr>
          <w:rFonts w:ascii="Arial" w:cs="Arial" w:eastAsia="Arial" w:hAnsi="Arial"/>
        </w:rPr>
        <w:t xml:space="preserve">3. Architecture</w:t>
      </w:r>
    </w:p>
    <w:p>
      <w:pPr>
        <w:pStyle w:val="Heading2"/>
      </w:pPr>
      <w:r>
        <w:rPr>
          <w:rFonts w:ascii="Arial" w:cs="Arial" w:eastAsia="Arial" w:hAnsi="Arial"/>
        </w:rPr>
        <w:t xml:space="preserve">3.1 Goals &amp; Constraints</w:t>
      </w:r>
    </w:p>
    <w:p>
      <w:pPr>
        <w:pStyle w:val="ListParagraph"/>
        <w:numPr>
          <w:ilvl w:val="0"/>
          <w:numId w:val="2"/>
        </w:numPr>
        <w:spacing w:after="40"/>
      </w:pPr>
      <w:r>
        <w:rPr>
          <w:rFonts w:ascii="Arial" w:cs="Arial" w:eastAsia="Arial" w:hAnsi="Arial"/>
          <w:b/>
          <w:bCs/>
        </w:rPr>
        <w:t xml:space="preserve">Goals: </w:t>
      </w:r>
      <w:r>
        <w:rPr>
          <w:rFonts w:ascii="Arial" w:cs="Arial" w:eastAsia="Arial" w:hAnsi="Arial"/>
        </w:rPr>
        <w:t xml:space="preserve">correct, consistent slot state (no double allocation); fast allocation (≤ 200 ms for 1,000 slots); modules that four people can build in parallel with few merge conflicts; high testability (≥ 80% coverage); easy to extend with a web UI, database and real gateway.</w:t>
      </w:r>
    </w:p>
    <w:p>
      <w:pPr>
        <w:pStyle w:val="ListParagraph"/>
        <w:numPr>
          <w:ilvl w:val="0"/>
          <w:numId w:val="2"/>
        </w:numPr>
        <w:spacing w:after="40"/>
      </w:pPr>
      <w:r>
        <w:rPr>
          <w:rFonts w:ascii="Arial" w:cs="Arial" w:eastAsia="Arial" w:hAnsi="Arial"/>
          <w:b/>
          <w:bCs/>
        </w:rPr>
        <w:t xml:space="preserve">Constraints: </w:t>
      </w:r>
      <w:r>
        <w:rPr>
          <w:rFonts w:ascii="Arial" w:cs="Arial" w:eastAsia="Arial" w:hAnsi="Arial"/>
        </w:rPr>
        <w:t xml:space="preserve">Python 3.12 standard library at runtime; pytest; GitHub Actions CI with a protected main branch; no card data stored; project timeline of one semester.</w:t>
      </w:r>
    </w:p>
    <w:p>
      <w:pPr>
        <w:pStyle w:val="Heading2"/>
      </w:pPr>
      <w:r>
        <w:rPr>
          <w:rFonts w:ascii="Arial" w:cs="Arial" w:eastAsia="Arial" w:hAnsi="Arial"/>
        </w:rPr>
        <w:t xml:space="preserve">3.2 Stakeholders &amp; Concerns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EA9C8" w:sz="4"/>
              <w:left w:val="single" w:color="8EA9C8" w:sz="4"/>
              <w:bottom w:val="single" w:color="8EA9C8" w:sz="4"/>
              <w:right w:val="single" w:color="8EA9C8" w:sz="4"/>
            </w:tcBorders>
            <w:shd w:fill="D9E2F3" w:color="auto" w:val="clear"/>
            <w:tcMar>
              <w:top w:type="dxa" w:w="50"/>
              <w:left w:type="dxa" w:w="90"/>
              <w:bottom w:type="dxa" w:w="50"/>
              <w:right w:type="dxa" w:w="90"/>
            </w:tcMar>
          </w:tcPr>
          <w:p>
            <w:r>
              <w:rPr>
                <w:rFonts w:ascii="Arial" w:cs="Arial" w:eastAsia="Arial" w:hAnsi="Arial"/>
                <w:b/>
                <w:bCs/>
                <w:sz w:val="17"/>
                <w:szCs w:val="17"/>
              </w:rPr>
              <w:t xml:space="preserve">Stakeholder</w:t>
            </w:r>
          </w:p>
        </w:tc>
        <w:tc>
          <w:tcPr>
            <w:tcW w:type="dxa" w:w="6426"/>
            <w:tcBorders>
              <w:top w:val="single" w:color="8EA9C8" w:sz="4"/>
              <w:left w:val="single" w:color="8EA9C8" w:sz="4"/>
              <w:bottom w:val="single" w:color="8EA9C8" w:sz="4"/>
              <w:right w:val="single" w:color="8EA9C8" w:sz="4"/>
            </w:tcBorders>
            <w:shd w:fill="D9E2F3" w:color="auto" w:val="clear"/>
            <w:tcMar>
              <w:top w:type="dxa" w:w="50"/>
              <w:left w:type="dxa" w:w="90"/>
              <w:bottom w:type="dxa" w:w="50"/>
              <w:right w:type="dxa" w:w="90"/>
            </w:tcMar>
          </w:tcPr>
          <w:p>
            <w:r>
              <w:rPr>
                <w:rFonts w:ascii="Arial" w:cs="Arial" w:eastAsia="Arial" w:hAnsi="Arial"/>
                <w:b/>
                <w:bCs/>
                <w:sz w:val="17"/>
                <w:szCs w:val="17"/>
              </w:rPr>
              <w:t xml:space="preserve">Concerns</w:t>
            </w:r>
          </w:p>
        </w:tc>
      </w:tr>
      <w:tr>
        <w:tc>
          <w:tcPr>
            <w:tcW w:type="dxa" w:w="26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7"/>
                <w:szCs w:val="17"/>
              </w:rPr>
              <w:t xml:space="preserve">Drivers</w:t>
            </w:r>
          </w:p>
        </w:tc>
        <w:tc>
          <w:tcPr>
            <w:tcW w:type="dxa" w:w="6426"/>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7"/>
                <w:szCs w:val="17"/>
              </w:rPr>
              <w:t xml:space="preserve">Finding a slot quickly, fair and transparent fees, reliable reservations</w:t>
            </w:r>
          </w:p>
        </w:tc>
      </w:tr>
      <w:tr>
        <w:tc>
          <w:tcPr>
            <w:tcW w:type="dxa" w:w="26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7"/>
                <w:szCs w:val="17"/>
              </w:rPr>
              <w:t xml:space="preserve">Parking Operators</w:t>
            </w:r>
          </w:p>
        </w:tc>
        <w:tc>
          <w:tcPr>
            <w:tcW w:type="dxa" w:w="6426"/>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7"/>
                <w:szCs w:val="17"/>
              </w:rPr>
              <w:t xml:space="preserve">Fast entry/exit, clear errors, live occupancy</w:t>
            </w:r>
          </w:p>
        </w:tc>
      </w:tr>
      <w:tr>
        <w:tc>
          <w:tcPr>
            <w:tcW w:type="dxa" w:w="26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7"/>
                <w:szCs w:val="17"/>
              </w:rPr>
              <w:t xml:space="preserve">Admin / Owner</w:t>
            </w:r>
          </w:p>
        </w:tc>
        <w:tc>
          <w:tcPr>
            <w:tcW w:type="dxa" w:w="6426"/>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7"/>
                <w:szCs w:val="17"/>
              </w:rPr>
              <w:t xml:space="preserve">Configurable tariffs and layout, reports, audit trail, revenue integrity</w:t>
            </w:r>
          </w:p>
        </w:tc>
      </w:tr>
      <w:tr>
        <w:tc>
          <w:tcPr>
            <w:tcW w:type="dxa" w:w="26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7"/>
                <w:szCs w:val="17"/>
              </w:rPr>
              <w:t xml:space="preserve">Developers (team)</w:t>
            </w:r>
          </w:p>
        </w:tc>
        <w:tc>
          <w:tcPr>
            <w:tcW w:type="dxa" w:w="6426"/>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7"/>
                <w:szCs w:val="17"/>
              </w:rPr>
              <w:t xml:space="preserve">Modularity, parallel work, clear interfaces, fast tests</w:t>
            </w:r>
          </w:p>
        </w:tc>
      </w:tr>
      <w:tr>
        <w:tc>
          <w:tcPr>
            <w:tcW w:type="dxa" w:w="26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7"/>
                <w:szCs w:val="17"/>
              </w:rPr>
              <w:t xml:space="preserve">Instructor / Evaluators</w:t>
            </w:r>
          </w:p>
        </w:tc>
        <w:tc>
          <w:tcPr>
            <w:tcW w:type="dxa" w:w="6426"/>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7"/>
                <w:szCs w:val="17"/>
              </w:rPr>
              <w:t xml:space="preserve">Traceability from requirements to design to tests, process discipline (branches, PRs, CI)</w:t>
            </w:r>
          </w:p>
        </w:tc>
      </w:tr>
    </w:tbl>
    <w:p>
      <w:pPr>
        <w:pStyle w:val="Heading2"/>
      </w:pPr>
      <w:r>
        <w:rPr>
          <w:rFonts w:ascii="Arial" w:cs="Arial" w:eastAsia="Arial" w:hAnsi="Arial"/>
        </w:rPr>
        <w:t xml:space="preserve">3.3 Component (UML) Diagram</w:t>
      </w:r>
    </w:p>
    <w:p>
      <w:pPr>
        <w:spacing w:after="60" w:before="120"/>
        <w:jc w:val="center"/>
      </w:pPr>
      <w:r>
        <w:drawing>
          <wp:inline distT="0" distB="0" distL="0" distR="0">
            <wp:extent cx="4476750" cy="525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52578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1. Layered component view. Arrows show allowed dependencies (top to bottom only).</w:t>
      </w:r>
    </w:p>
    <w:p>
      <w:pPr>
        <w:pStyle w:val="Heading3"/>
      </w:pPr>
      <w:r>
        <w:rPr>
          <w:rFonts w:ascii="Arial" w:cs="Arial" w:eastAsia="Arial" w:hAnsi="Arial"/>
        </w:rPr>
        <w:t xml:space="preserve">UML Class Diagram</w:t>
      </w:r>
    </w:p>
    <w:p>
      <w:pPr>
        <w:spacing w:after="60" w:before="120"/>
        <w:jc w:val="center"/>
      </w:pPr>
      <w:r>
        <w:drawing>
          <wp:inline distT="0" distB="0" distL="0" distR="0">
            <wp:extent cx="5715000" cy="563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56388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2. Domain classes (models.py) and service interfaces implemented by each module</w:t>
      </w:r>
    </w:p>
    <w:p>
      <w:pPr>
        <w:pStyle w:val="Heading2"/>
      </w:pPr>
      <w:r>
        <w:rPr>
          <w:rFonts w:ascii="Arial" w:cs="Arial" w:eastAsia="Arial" w:hAnsi="Arial"/>
        </w:rPr>
        <w:t xml:space="preserve">3.4 Component Descriptions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626"/>
        <w:gridCol w:w="1800"/>
      </w:tblGrid>
      <w:tr>
        <w:trPr>
          <w:tblHeader/>
        </w:trPr>
        <w:tc>
          <w:tcPr>
            <w:tcW w:type="dxa" w:w="2600"/>
            <w:tcBorders>
              <w:top w:val="single" w:color="8EA9C8" w:sz="4"/>
              <w:left w:val="single" w:color="8EA9C8" w:sz="4"/>
              <w:bottom w:val="single" w:color="8EA9C8" w:sz="4"/>
              <w:right w:val="single" w:color="8EA9C8" w:sz="4"/>
            </w:tcBorders>
            <w:shd w:fill="D9E2F3" w:color="auto" w:val="clear"/>
            <w:tcMar>
              <w:top w:type="dxa" w:w="50"/>
              <w:left w:type="dxa" w:w="90"/>
              <w:bottom w:type="dxa" w:w="50"/>
              <w:right w:type="dxa" w:w="90"/>
            </w:tcMar>
          </w:tcPr>
          <w:p>
            <w:r>
              <w:rPr>
                <w:rFonts w:ascii="Arial" w:cs="Arial" w:eastAsia="Arial" w:hAnsi="Arial"/>
                <w:b/>
                <w:bCs/>
                <w:sz w:val="17"/>
                <w:szCs w:val="17"/>
              </w:rPr>
              <w:t xml:space="preserve">Component</w:t>
            </w:r>
          </w:p>
        </w:tc>
        <w:tc>
          <w:tcPr>
            <w:tcW w:type="dxa" w:w="4626"/>
            <w:tcBorders>
              <w:top w:val="single" w:color="8EA9C8" w:sz="4"/>
              <w:left w:val="single" w:color="8EA9C8" w:sz="4"/>
              <w:bottom w:val="single" w:color="8EA9C8" w:sz="4"/>
              <w:right w:val="single" w:color="8EA9C8" w:sz="4"/>
            </w:tcBorders>
            <w:shd w:fill="D9E2F3" w:color="auto" w:val="clear"/>
            <w:tcMar>
              <w:top w:type="dxa" w:w="50"/>
              <w:left w:type="dxa" w:w="90"/>
              <w:bottom w:type="dxa" w:w="50"/>
              <w:right w:type="dxa" w:w="90"/>
            </w:tcMar>
          </w:tcPr>
          <w:p>
            <w:r>
              <w:rPr>
                <w:rFonts w:ascii="Arial" w:cs="Arial" w:eastAsia="Arial" w:hAnsi="Arial"/>
                <w:b/>
                <w:bCs/>
                <w:sz w:val="17"/>
                <w:szCs w:val="17"/>
              </w:rPr>
              <w:t xml:space="preserve">Responsibility</w:t>
            </w:r>
          </w:p>
        </w:tc>
        <w:tc>
          <w:tcPr>
            <w:tcW w:type="dxa" w:w="1800"/>
            <w:tcBorders>
              <w:top w:val="single" w:color="8EA9C8" w:sz="4"/>
              <w:left w:val="single" w:color="8EA9C8" w:sz="4"/>
              <w:bottom w:val="single" w:color="8EA9C8" w:sz="4"/>
              <w:right w:val="single" w:color="8EA9C8" w:sz="4"/>
            </w:tcBorders>
            <w:shd w:fill="D9E2F3" w:color="auto" w:val="clear"/>
            <w:tcMar>
              <w:top w:type="dxa" w:w="50"/>
              <w:left w:type="dxa" w:w="90"/>
              <w:bottom w:type="dxa" w:w="50"/>
              <w:right w:type="dxa" w:w="90"/>
            </w:tcMar>
          </w:tcPr>
          <w:p>
            <w:r>
              <w:rPr>
                <w:rFonts w:ascii="Arial" w:cs="Arial" w:eastAsia="Arial" w:hAnsi="Arial"/>
                <w:b/>
                <w:bCs/>
                <w:sz w:val="17"/>
                <w:szCs w:val="17"/>
              </w:rPr>
              <w:t xml:space="preserve">Owner</w:t>
            </w:r>
          </w:p>
        </w:tc>
      </w:tr>
      <w:tr>
        <w:tc>
          <w:tcPr>
            <w:tcW w:type="dxa" w:w="26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7"/>
                <w:szCs w:val="17"/>
              </w:rPr>
              <w:t xml:space="preserve">Operator Console (main.py)</w:t>
            </w:r>
          </w:p>
        </w:tc>
        <w:tc>
          <w:tcPr>
            <w:tcW w:type="dxa" w:w="4626"/>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7"/>
                <w:szCs w:val="17"/>
              </w:rPr>
              <w:t xml:space="preserve">Presentation: reads operator input, calls services, displays results and errors</w:t>
            </w:r>
          </w:p>
        </w:tc>
        <w:tc>
          <w:tcPr>
            <w:tcW w:type="dxa" w:w="18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7"/>
                <w:szCs w:val="17"/>
              </w:rPr>
              <w:t xml:space="preserve">All (each adds own menu item)</w:t>
            </w:r>
          </w:p>
        </w:tc>
      </w:tr>
      <w:tr>
        <w:tc>
          <w:tcPr>
            <w:tcW w:type="dxa" w:w="26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7"/>
                <w:szCs w:val="17"/>
              </w:rPr>
              <w:t xml:space="preserve">Domain Model (models.py)</w:t>
            </w:r>
          </w:p>
        </w:tc>
        <w:tc>
          <w:tcPr>
            <w:tcW w:type="dxa" w:w="4626"/>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7"/>
                <w:szCs w:val="17"/>
              </w:rPr>
              <w:t xml:space="preserve">Vehicle, Slot, Ticket, ParkingLot data classes; slot compatibility table; occupancy summary</w:t>
            </w:r>
          </w:p>
        </w:tc>
        <w:tc>
          <w:tcPr>
            <w:tcW w:type="dxa" w:w="18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7"/>
                <w:szCs w:val="17"/>
              </w:rPr>
              <w:t xml:space="preserve">Shared (baseline)</w:t>
            </w:r>
          </w:p>
        </w:tc>
      </w:tr>
      <w:tr>
        <w:tc>
          <w:tcPr>
            <w:tcW w:type="dxa" w:w="26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7"/>
                <w:szCs w:val="17"/>
              </w:rPr>
              <w:t xml:space="preserve">Allocation Service (allocation.py)</w:t>
            </w:r>
          </w:p>
        </w:tc>
        <w:tc>
          <w:tcPr>
            <w:tcW w:type="dxa" w:w="4626"/>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7"/>
                <w:szCs w:val="17"/>
              </w:rPr>
              <w:t xml:space="preserve">Selects the best free slot: compatibility, best fit, lowest level, EV priority</w:t>
            </w:r>
          </w:p>
        </w:tc>
        <w:tc>
          <w:tcPr>
            <w:tcW w:type="dxa" w:w="18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7"/>
                <w:szCs w:val="17"/>
              </w:rPr>
              <w:t xml:space="preserve">Satyanarayana Kallakuri</w:t>
            </w:r>
          </w:p>
        </w:tc>
      </w:tr>
      <w:tr>
        <w:tc>
          <w:tcPr>
            <w:tcW w:type="dxa" w:w="26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7"/>
                <w:szCs w:val="17"/>
              </w:rPr>
              <w:t xml:space="preserve">Entry/Exit Service (entry_exit.py)</w:t>
            </w:r>
          </w:p>
        </w:tc>
        <w:tc>
          <w:tcPr>
            <w:tcW w:type="dxa" w:w="4626"/>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7"/>
                <w:szCs w:val="17"/>
              </w:rPr>
              <w:t xml:space="preserve">Plate validation, ticket issue, duplicate prevention, exit and slot release</w:t>
            </w:r>
          </w:p>
        </w:tc>
        <w:tc>
          <w:tcPr>
            <w:tcW w:type="dxa" w:w="18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7"/>
                <w:szCs w:val="17"/>
              </w:rPr>
              <w:t xml:space="preserve">Shubham D Bhat</w:t>
            </w:r>
          </w:p>
        </w:tc>
      </w:tr>
      <w:tr>
        <w:tc>
          <w:tcPr>
            <w:tcW w:type="dxa" w:w="26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7"/>
                <w:szCs w:val="17"/>
              </w:rPr>
              <w:t xml:space="preserve">Reservation Service (reservations.py)</w:t>
            </w:r>
          </w:p>
        </w:tc>
        <w:tc>
          <w:tcPr>
            <w:tcW w:type="dxa" w:w="4626"/>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7"/>
                <w:szCs w:val="17"/>
              </w:rPr>
              <w:t xml:space="preserve">Create, cancel, expire and check in reservations; holds slots</w:t>
            </w:r>
          </w:p>
        </w:tc>
        <w:tc>
          <w:tcPr>
            <w:tcW w:type="dxa" w:w="18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7"/>
                <w:szCs w:val="17"/>
              </w:rPr>
              <w:t xml:space="preserve">Sujan S M</w:t>
            </w:r>
          </w:p>
        </w:tc>
      </w:tr>
      <w:tr>
        <w:tc>
          <w:tcPr>
            <w:tcW w:type="dxa" w:w="26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7"/>
                <w:szCs w:val="17"/>
              </w:rPr>
              <w:t xml:space="preserve">Billing &amp; Payment Service (billing.py)</w:t>
            </w:r>
          </w:p>
        </w:tc>
        <w:tc>
          <w:tcPr>
            <w:tcW w:type="dxa" w:w="4626"/>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7"/>
                <w:szCs w:val="17"/>
              </w:rPr>
              <w:t xml:space="preserve">Fee calculation, payment through gateway adapter, receipts</w:t>
            </w:r>
          </w:p>
        </w:tc>
        <w:tc>
          <w:tcPr>
            <w:tcW w:type="dxa" w:w="18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7"/>
                <w:szCs w:val="17"/>
              </w:rPr>
              <w:t xml:space="preserve">Siddanth Anil</w:t>
            </w:r>
          </w:p>
        </w:tc>
      </w:tr>
      <w:tr>
        <w:tc>
          <w:tcPr>
            <w:tcW w:type="dxa" w:w="26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7"/>
                <w:szCs w:val="17"/>
              </w:rPr>
              <w:t xml:space="preserve">Reporting Service (reports.py)</w:t>
            </w:r>
          </w:p>
        </w:tc>
        <w:tc>
          <w:tcPr>
            <w:tcW w:type="dxa" w:w="4626"/>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7"/>
                <w:szCs w:val="17"/>
              </w:rPr>
              <w:t xml:space="preserve">Occupancy breakdown by level and slot type</w:t>
            </w:r>
          </w:p>
        </w:tc>
        <w:tc>
          <w:tcPr>
            <w:tcW w:type="dxa" w:w="18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7"/>
                <w:szCs w:val="17"/>
              </w:rPr>
              <w:t xml:space="preserve">Siddanth Anil</w:t>
            </w:r>
          </w:p>
        </w:tc>
      </w:tr>
      <w:tr>
        <w:tc>
          <w:tcPr>
            <w:tcW w:type="dxa" w:w="26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7"/>
                <w:szCs w:val="17"/>
              </w:rPr>
              <w:t xml:space="preserve">Payment Gateway Adapter</w:t>
            </w:r>
          </w:p>
        </w:tc>
        <w:tc>
          <w:tcPr>
            <w:tcW w:type="dxa" w:w="4626"/>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7"/>
                <w:szCs w:val="17"/>
              </w:rPr>
              <w:t xml:space="preserve">Interface charge(amount, method); mock implementation for tests</w:t>
            </w:r>
          </w:p>
        </w:tc>
        <w:tc>
          <w:tcPr>
            <w:tcW w:type="dxa" w:w="18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7"/>
                <w:szCs w:val="17"/>
              </w:rPr>
              <w:t xml:space="preserve">Siddanth Anil</w:t>
            </w:r>
          </w:p>
        </w:tc>
      </w:tr>
      <w:tr>
        <w:tc>
          <w:tcPr>
            <w:tcW w:type="dxa" w:w="26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7"/>
                <w:szCs w:val="17"/>
              </w:rPr>
              <w:t xml:space="preserve">Audit Logger</w:t>
            </w:r>
          </w:p>
        </w:tc>
        <w:tc>
          <w:tcPr>
            <w:tcW w:type="dxa" w:w="4626"/>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7"/>
                <w:szCs w:val="17"/>
              </w:rPr>
              <w:t xml:space="preserve">Append-only record of entry, exit, payment and admin actions</w:t>
            </w:r>
          </w:p>
        </w:tc>
        <w:tc>
          <w:tcPr>
            <w:tcW w:type="dxa" w:w="18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7"/>
                <w:szCs w:val="17"/>
              </w:rPr>
              <w:t xml:space="preserve">Shared</w:t>
            </w:r>
          </w:p>
        </w:tc>
      </w:tr>
      <w:tr>
        <w:tc>
          <w:tcPr>
            <w:tcW w:type="dxa" w:w="26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7"/>
                <w:szCs w:val="17"/>
              </w:rPr>
              <w:t xml:space="preserve">Data Store</w:t>
            </w:r>
          </w:p>
        </w:tc>
        <w:tc>
          <w:tcPr>
            <w:tcW w:type="dxa" w:w="4626"/>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7"/>
                <w:szCs w:val="17"/>
              </w:rPr>
              <w:t xml:space="preserve">In-memory in v1.0; repository interface allows SQLite later</w:t>
            </w:r>
          </w:p>
        </w:tc>
        <w:tc>
          <w:tcPr>
            <w:tcW w:type="dxa" w:w="18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7"/>
                <w:szCs w:val="17"/>
              </w:rPr>
              <w:t xml:space="preserve">Shared</w:t>
            </w:r>
          </w:p>
        </w:tc>
      </w:tr>
    </w:tbl>
    <w:p>
      <w:pPr>
        <w:pStyle w:val="Heading2"/>
      </w:pPr>
      <w:r>
        <w:rPr>
          <w:rFonts w:ascii="Arial" w:cs="Arial" w:eastAsia="Arial" w:hAnsi="Arial"/>
        </w:rPr>
        <w:t xml:space="preserve">3.5 Chosen Architecture Pattern and Rationale</w:t>
      </w:r>
    </w:p>
    <w:p>
      <w:pPr>
        <w:spacing w:after="100"/>
        <w:ind w:left="360"/>
      </w:pPr>
      <w:r>
        <w:rPr>
          <w:rFonts w:ascii="Arial" w:cs="Arial" w:eastAsia="Arial" w:hAnsi="Arial"/>
        </w:rPr>
        <w:t xml:space="preserve">A layered architecture (Presentation → Service → Domain → Infrastructure) with one service module per functional area. Layers only depend downwards, so services can be unit-tested without the console, and the console can later be replaced by a web UI. One module per team member keeps pull requests independent.</w:t>
      </w:r>
    </w:p>
    <w:p>
      <w:pPr>
        <w:pStyle w:val="Heading3"/>
      </w:pPr>
      <w:r>
        <w:rPr>
          <w:rFonts w:ascii="Arial" w:cs="Arial" w:eastAsia="Arial" w:hAnsi="Arial"/>
        </w:rPr>
        <w:t xml:space="preserve">Architecture Decision Records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000"/>
        <w:gridCol w:w="3926"/>
      </w:tblGrid>
      <w:tr>
        <w:trPr>
          <w:tblHeader/>
        </w:trPr>
        <w:tc>
          <w:tcPr>
            <w:tcW w:type="dxa" w:w="900"/>
            <w:tcBorders>
              <w:top w:val="single" w:color="8EA9C8" w:sz="4"/>
              <w:left w:val="single" w:color="8EA9C8" w:sz="4"/>
              <w:bottom w:val="single" w:color="8EA9C8" w:sz="4"/>
              <w:right w:val="single" w:color="8EA9C8" w:sz="4"/>
            </w:tcBorders>
            <w:shd w:fill="D9E2F3" w:color="auto" w:val="clear"/>
            <w:tcMar>
              <w:top w:type="dxa" w:w="50"/>
              <w:left w:type="dxa" w:w="90"/>
              <w:bottom w:type="dxa" w:w="50"/>
              <w:right w:type="dxa" w:w="90"/>
            </w:tcMar>
          </w:tcPr>
          <w:p>
            <w:r>
              <w:rPr>
                <w:rFonts w:ascii="Arial" w:cs="Arial" w:eastAsia="Arial" w:hAnsi="Arial"/>
                <w:b/>
                <w:bCs/>
                <w:sz w:val="16"/>
                <w:szCs w:val="16"/>
              </w:rPr>
              <w:t xml:space="preserve">ADR</w:t>
            </w:r>
          </w:p>
        </w:tc>
        <w:tc>
          <w:tcPr>
            <w:tcW w:type="dxa" w:w="2200"/>
            <w:tcBorders>
              <w:top w:val="single" w:color="8EA9C8" w:sz="4"/>
              <w:left w:val="single" w:color="8EA9C8" w:sz="4"/>
              <w:bottom w:val="single" w:color="8EA9C8" w:sz="4"/>
              <w:right w:val="single" w:color="8EA9C8" w:sz="4"/>
            </w:tcBorders>
            <w:shd w:fill="D9E2F3" w:color="auto" w:val="clear"/>
            <w:tcMar>
              <w:top w:type="dxa" w:w="50"/>
              <w:left w:type="dxa" w:w="90"/>
              <w:bottom w:type="dxa" w:w="50"/>
              <w:right w:type="dxa" w:w="90"/>
            </w:tcMar>
          </w:tcPr>
          <w:p>
            <w:r>
              <w:rPr>
                <w:rFonts w:ascii="Arial" w:cs="Arial" w:eastAsia="Arial" w:hAnsi="Arial"/>
                <w:b/>
                <w:bCs/>
                <w:sz w:val="16"/>
                <w:szCs w:val="16"/>
              </w:rPr>
              <w:t xml:space="preserve">Decision</w:t>
            </w:r>
          </w:p>
        </w:tc>
        <w:tc>
          <w:tcPr>
            <w:tcW w:type="dxa" w:w="2000"/>
            <w:tcBorders>
              <w:top w:val="single" w:color="8EA9C8" w:sz="4"/>
              <w:left w:val="single" w:color="8EA9C8" w:sz="4"/>
              <w:bottom w:val="single" w:color="8EA9C8" w:sz="4"/>
              <w:right w:val="single" w:color="8EA9C8" w:sz="4"/>
            </w:tcBorders>
            <w:shd w:fill="D9E2F3" w:color="auto" w:val="clear"/>
            <w:tcMar>
              <w:top w:type="dxa" w:w="50"/>
              <w:left w:type="dxa" w:w="90"/>
              <w:bottom w:type="dxa" w:w="50"/>
              <w:right w:type="dxa" w:w="90"/>
            </w:tcMar>
          </w:tcPr>
          <w:p>
            <w:r>
              <w:rPr>
                <w:rFonts w:ascii="Arial" w:cs="Arial" w:eastAsia="Arial" w:hAnsi="Arial"/>
                <w:b/>
                <w:bCs/>
                <w:sz w:val="16"/>
                <w:szCs w:val="16"/>
              </w:rPr>
              <w:t xml:space="preserve">Alternatives considered</w:t>
            </w:r>
          </w:p>
        </w:tc>
        <w:tc>
          <w:tcPr>
            <w:tcW w:type="dxa" w:w="3926"/>
            <w:tcBorders>
              <w:top w:val="single" w:color="8EA9C8" w:sz="4"/>
              <w:left w:val="single" w:color="8EA9C8" w:sz="4"/>
              <w:bottom w:val="single" w:color="8EA9C8" w:sz="4"/>
              <w:right w:val="single" w:color="8EA9C8" w:sz="4"/>
            </w:tcBorders>
            <w:shd w:fill="D9E2F3" w:color="auto" w:val="clear"/>
            <w:tcMar>
              <w:top w:type="dxa" w:w="50"/>
              <w:left w:type="dxa" w:w="90"/>
              <w:bottom w:type="dxa" w:w="50"/>
              <w:right w:type="dxa" w:w="90"/>
            </w:tcMar>
          </w:tcPr>
          <w:p>
            <w:r>
              <w:rPr>
                <w:rFonts w:ascii="Arial" w:cs="Arial" w:eastAsia="Arial" w:hAnsi="Arial"/>
                <w:b/>
                <w:bCs/>
                <w:sz w:val="16"/>
                <w:szCs w:val="16"/>
              </w:rPr>
              <w:t xml:space="preserve">Rationale</w:t>
            </w:r>
          </w:p>
        </w:tc>
      </w:tr>
      <w:tr>
        <w:tc>
          <w:tcPr>
            <w:tcW w:type="dxa" w:w="9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ADR-001</w:t>
            </w:r>
          </w:p>
        </w:tc>
        <w:tc>
          <w:tcPr>
            <w:tcW w:type="dxa" w:w="22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Layered architecture with service modules</w:t>
            </w:r>
          </w:p>
        </w:tc>
        <w:tc>
          <w:tcPr>
            <w:tcW w:type="dxa" w:w="20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Microservices; event-driven</w:t>
            </w:r>
          </w:p>
        </w:tc>
        <w:tc>
          <w:tcPr>
            <w:tcW w:type="dxa" w:w="3926"/>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Microservices add deployment and network overhead with no benefit at one-lot scale; event-driven is harder to test and reason about for a student team.</w:t>
            </w:r>
          </w:p>
        </w:tc>
      </w:tr>
      <w:tr>
        <w:tc>
          <w:tcPr>
            <w:tcW w:type="dxa" w:w="9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ADR-002</w:t>
            </w:r>
          </w:p>
        </w:tc>
        <w:tc>
          <w:tcPr>
            <w:tcW w:type="dxa" w:w="22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Python 3.12 + dataclasses + pytest</w:t>
            </w:r>
          </w:p>
        </w:tc>
        <w:tc>
          <w:tcPr>
            <w:tcW w:type="dxa" w:w="20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Java/Spring Boot; Node.js</w:t>
            </w:r>
          </w:p>
        </w:tc>
        <w:tc>
          <w:tcPr>
            <w:tcW w:type="dxa" w:w="3926"/>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Fastest to write and test; matches the course CI demo; runs anywhere without a server.</w:t>
            </w:r>
          </w:p>
        </w:tc>
      </w:tr>
      <w:tr>
        <w:tc>
          <w:tcPr>
            <w:tcW w:type="dxa" w:w="9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ADR-003</w:t>
            </w:r>
          </w:p>
        </w:tc>
        <w:tc>
          <w:tcPr>
            <w:tcW w:type="dxa" w:w="22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In-memory store behind a repository interface</w:t>
            </w:r>
          </w:p>
        </w:tc>
        <w:tc>
          <w:tcPr>
            <w:tcW w:type="dxa" w:w="20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SQLite or MySQL from day one</w:t>
            </w:r>
          </w:p>
        </w:tc>
        <w:tc>
          <w:tcPr>
            <w:tcW w:type="dxa" w:w="3926"/>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Keeps tests fast and setup-free; the interface lets SQLite be added without changing services.</w:t>
            </w:r>
          </w:p>
        </w:tc>
      </w:tr>
      <w:tr>
        <w:tc>
          <w:tcPr>
            <w:tcW w:type="dxa" w:w="9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ADR-004</w:t>
            </w:r>
          </w:p>
        </w:tc>
        <w:tc>
          <w:tcPr>
            <w:tcW w:type="dxa" w:w="22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Payment gateway behind an adapter interface with a mock</w:t>
            </w:r>
          </w:p>
        </w:tc>
        <w:tc>
          <w:tcPr>
            <w:tcW w:type="dxa" w:w="20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Direct calls to a real provider</w:t>
            </w:r>
          </w:p>
        </w:tc>
        <w:tc>
          <w:tcPr>
            <w:tcW w:type="dxa" w:w="3926"/>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No real money or card data in a course project; the mock makes success, decline and timeout testable.</w:t>
            </w:r>
          </w:p>
        </w:tc>
      </w:tr>
      <w:tr>
        <w:tc>
          <w:tcPr>
            <w:tcW w:type="dxa" w:w="9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ADR-005</w:t>
            </w:r>
          </w:p>
        </w:tc>
        <w:tc>
          <w:tcPr>
            <w:tcW w:type="dxa" w:w="22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Pass the current time (now) into services</w:t>
            </w:r>
          </w:p>
        </w:tc>
        <w:tc>
          <w:tcPr>
            <w:tcW w:type="dxa" w:w="20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Calling datetime.now() inside services</w:t>
            </w:r>
          </w:p>
        </w:tc>
        <w:tc>
          <w:tcPr>
            <w:tcW w:type="dxa" w:w="3926"/>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Makes time-based rules (grace period, expiry, fees) deterministic and testable.</w:t>
            </w:r>
          </w:p>
        </w:tc>
      </w:tr>
    </w:tbl>
    <w:p>
      <w:pPr>
        <w:pStyle w:val="Heading2"/>
      </w:pPr>
      <w:r>
        <w:rPr>
          <w:rFonts w:ascii="Arial" w:cs="Arial" w:eastAsia="Arial" w:hAnsi="Arial"/>
        </w:rPr>
        <w:t xml:space="preserve">3.6 Technology Stack &amp; Data Stores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EA9C8" w:sz="4"/>
              <w:left w:val="single" w:color="8EA9C8" w:sz="4"/>
              <w:bottom w:val="single" w:color="8EA9C8" w:sz="4"/>
              <w:right w:val="single" w:color="8EA9C8" w:sz="4"/>
            </w:tcBorders>
            <w:shd w:fill="D9E2F3" w:color="auto" w:val="clear"/>
            <w:tcMar>
              <w:top w:type="dxa" w:w="50"/>
              <w:left w:type="dxa" w:w="90"/>
              <w:bottom w:type="dxa" w:w="50"/>
              <w:right w:type="dxa" w:w="90"/>
            </w:tcMar>
          </w:tcPr>
          <w:p>
            <w:r>
              <w:rPr>
                <w:rFonts w:ascii="Arial" w:cs="Arial" w:eastAsia="Arial" w:hAnsi="Arial"/>
                <w:b/>
                <w:bCs/>
                <w:sz w:val="17"/>
                <w:szCs w:val="17"/>
              </w:rPr>
              <w:t xml:space="preserve">Concern</w:t>
            </w:r>
          </w:p>
        </w:tc>
        <w:tc>
          <w:tcPr>
            <w:tcW w:type="dxa" w:w="6426"/>
            <w:tcBorders>
              <w:top w:val="single" w:color="8EA9C8" w:sz="4"/>
              <w:left w:val="single" w:color="8EA9C8" w:sz="4"/>
              <w:bottom w:val="single" w:color="8EA9C8" w:sz="4"/>
              <w:right w:val="single" w:color="8EA9C8" w:sz="4"/>
            </w:tcBorders>
            <w:shd w:fill="D9E2F3" w:color="auto" w:val="clear"/>
            <w:tcMar>
              <w:top w:type="dxa" w:w="50"/>
              <w:left w:type="dxa" w:w="90"/>
              <w:bottom w:type="dxa" w:w="50"/>
              <w:right w:type="dxa" w:w="90"/>
            </w:tcMar>
          </w:tcPr>
          <w:p>
            <w:r>
              <w:rPr>
                <w:rFonts w:ascii="Arial" w:cs="Arial" w:eastAsia="Arial" w:hAnsi="Arial"/>
                <w:b/>
                <w:bCs/>
                <w:sz w:val="17"/>
                <w:szCs w:val="17"/>
              </w:rPr>
              <w:t xml:space="preserve">Choice</w:t>
            </w:r>
          </w:p>
        </w:tc>
      </w:tr>
      <w:tr>
        <w:tc>
          <w:tcPr>
            <w:tcW w:type="dxa" w:w="26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7"/>
                <w:szCs w:val="17"/>
              </w:rPr>
              <w:t xml:space="preserve">Language / runtime</w:t>
            </w:r>
          </w:p>
        </w:tc>
        <w:tc>
          <w:tcPr>
            <w:tcW w:type="dxa" w:w="6426"/>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7"/>
                <w:szCs w:val="17"/>
              </w:rPr>
              <w:t xml:space="preserve">Python 3.12 (standard library only at runtime)</w:t>
            </w:r>
          </w:p>
        </w:tc>
      </w:tr>
      <w:tr>
        <w:tc>
          <w:tcPr>
            <w:tcW w:type="dxa" w:w="26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7"/>
                <w:szCs w:val="17"/>
              </w:rPr>
              <w:t xml:space="preserve">Testing</w:t>
            </w:r>
          </w:p>
        </w:tc>
        <w:tc>
          <w:tcPr>
            <w:tcW w:type="dxa" w:w="6426"/>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7"/>
                <w:szCs w:val="17"/>
              </w:rPr>
              <w:t xml:space="preserve">pytest; pytest-cov for coverage</w:t>
            </w:r>
          </w:p>
        </w:tc>
      </w:tr>
      <w:tr>
        <w:tc>
          <w:tcPr>
            <w:tcW w:type="dxa" w:w="26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7"/>
                <w:szCs w:val="17"/>
              </w:rPr>
              <w:t xml:space="preserve">CI / CD</w:t>
            </w:r>
          </w:p>
        </w:tc>
        <w:tc>
          <w:tcPr>
            <w:tcW w:type="dxa" w:w="6426"/>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7"/>
                <w:szCs w:val="17"/>
              </w:rPr>
              <w:t xml:space="preserve">GitHub Actions (ubuntu-latest) on every pull request and push to main; protected main branch (1 approval + 'test' check)</w:t>
            </w:r>
          </w:p>
        </w:tc>
      </w:tr>
      <w:tr>
        <w:tc>
          <w:tcPr>
            <w:tcW w:type="dxa" w:w="26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7"/>
                <w:szCs w:val="17"/>
              </w:rPr>
              <w:t xml:space="preserve">Data store</w:t>
            </w:r>
          </w:p>
        </w:tc>
        <w:tc>
          <w:tcPr>
            <w:tcW w:type="dxa" w:w="6426"/>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7"/>
                <w:szCs w:val="17"/>
              </w:rPr>
              <w:t xml:space="preserve">In-memory objects (v1.0) → SQLite via repository interface (planned)</w:t>
            </w:r>
          </w:p>
        </w:tc>
      </w:tr>
      <w:tr>
        <w:tc>
          <w:tcPr>
            <w:tcW w:type="dxa" w:w="26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7"/>
                <w:szCs w:val="17"/>
              </w:rPr>
              <w:t xml:space="preserve">Web layer (future)</w:t>
            </w:r>
          </w:p>
        </w:tc>
        <w:tc>
          <w:tcPr>
            <w:tcW w:type="dxa" w:w="6426"/>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7"/>
                <w:szCs w:val="17"/>
              </w:rPr>
              <w:t xml:space="preserve">Flask REST API exposing the endpoints in §4.3, served over HTTPS (TLS 1.2+)</w:t>
            </w:r>
          </w:p>
        </w:tc>
      </w:tr>
      <w:tr>
        <w:tc>
          <w:tcPr>
            <w:tcW w:type="dxa" w:w="26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7"/>
                <w:szCs w:val="17"/>
              </w:rPr>
              <w:t xml:space="preserve">Tools</w:t>
            </w:r>
          </w:p>
        </w:tc>
        <w:tc>
          <w:tcPr>
            <w:tcW w:type="dxa" w:w="6426"/>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7"/>
                <w:szCs w:val="17"/>
              </w:rPr>
              <w:t xml:space="preserve">Git/GitHub, VS Code, PlantUML (diagrams), Jira or GitHub Issues (defects)</w:t>
            </w:r>
          </w:p>
        </w:tc>
      </w:tr>
    </w:tbl>
    <w:p>
      <w:pPr>
        <w:pStyle w:val="Heading2"/>
      </w:pPr>
      <w:r>
        <w:rPr>
          <w:rFonts w:ascii="Arial" w:cs="Arial" w:eastAsia="Arial" w:hAnsi="Arial"/>
        </w:rPr>
        <w:t xml:space="preserve">3.7 Risks &amp;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5126"/>
      </w:tblGrid>
      <w:tr>
        <w:trPr>
          <w:tblHeader/>
        </w:trPr>
        <w:tc>
          <w:tcPr>
            <w:tcW w:type="dxa" w:w="3000"/>
            <w:tcBorders>
              <w:top w:val="single" w:color="8EA9C8" w:sz="4"/>
              <w:left w:val="single" w:color="8EA9C8" w:sz="4"/>
              <w:bottom w:val="single" w:color="8EA9C8" w:sz="4"/>
              <w:right w:val="single" w:color="8EA9C8" w:sz="4"/>
            </w:tcBorders>
            <w:shd w:fill="D9E2F3" w:color="auto" w:val="clear"/>
            <w:tcMar>
              <w:top w:type="dxa" w:w="50"/>
              <w:left w:type="dxa" w:w="90"/>
              <w:bottom w:type="dxa" w:w="50"/>
              <w:right w:type="dxa" w:w="90"/>
            </w:tcMar>
          </w:tcPr>
          <w:p>
            <w:r>
              <w:rPr>
                <w:rFonts w:ascii="Arial" w:cs="Arial" w:eastAsia="Arial" w:hAnsi="Arial"/>
                <w:b/>
                <w:bCs/>
                <w:sz w:val="17"/>
                <w:szCs w:val="17"/>
              </w:rPr>
              <w:t xml:space="preserve">Risk</w:t>
            </w:r>
          </w:p>
        </w:tc>
        <w:tc>
          <w:tcPr>
            <w:tcW w:type="dxa" w:w="900"/>
            <w:tcBorders>
              <w:top w:val="single" w:color="8EA9C8" w:sz="4"/>
              <w:left w:val="single" w:color="8EA9C8" w:sz="4"/>
              <w:bottom w:val="single" w:color="8EA9C8" w:sz="4"/>
              <w:right w:val="single" w:color="8EA9C8" w:sz="4"/>
            </w:tcBorders>
            <w:shd w:fill="D9E2F3" w:color="auto" w:val="clear"/>
            <w:tcMar>
              <w:top w:type="dxa" w:w="50"/>
              <w:left w:type="dxa" w:w="90"/>
              <w:bottom w:type="dxa" w:w="50"/>
              <w:right w:type="dxa" w:w="90"/>
            </w:tcMar>
          </w:tcPr>
          <w:p>
            <w:r>
              <w:rPr>
                <w:rFonts w:ascii="Arial" w:cs="Arial" w:eastAsia="Arial" w:hAnsi="Arial"/>
                <w:b/>
                <w:bCs/>
                <w:sz w:val="17"/>
                <w:szCs w:val="17"/>
              </w:rPr>
              <w:t xml:space="preserve">Impact</w:t>
            </w:r>
          </w:p>
        </w:tc>
        <w:tc>
          <w:tcPr>
            <w:tcW w:type="dxa" w:w="5126"/>
            <w:tcBorders>
              <w:top w:val="single" w:color="8EA9C8" w:sz="4"/>
              <w:left w:val="single" w:color="8EA9C8" w:sz="4"/>
              <w:bottom w:val="single" w:color="8EA9C8" w:sz="4"/>
              <w:right w:val="single" w:color="8EA9C8" w:sz="4"/>
            </w:tcBorders>
            <w:shd w:fill="D9E2F3" w:color="auto" w:val="clear"/>
            <w:tcMar>
              <w:top w:type="dxa" w:w="50"/>
              <w:left w:type="dxa" w:w="90"/>
              <w:bottom w:type="dxa" w:w="50"/>
              <w:right w:type="dxa" w:w="90"/>
            </w:tcMar>
          </w:tcPr>
          <w:p>
            <w:r>
              <w:rPr>
                <w:rFonts w:ascii="Arial" w:cs="Arial" w:eastAsia="Arial" w:hAnsi="Arial"/>
                <w:b/>
                <w:bCs/>
                <w:sz w:val="17"/>
                <w:szCs w:val="17"/>
              </w:rPr>
              <w:t xml:space="preserve">Mitigation</w:t>
            </w:r>
          </w:p>
        </w:tc>
      </w:tr>
      <w:tr>
        <w:tc>
          <w:tcPr>
            <w:tcW w:type="dxa" w:w="30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7"/>
                <w:szCs w:val="17"/>
              </w:rPr>
              <w:t xml:space="preserve">Two vehicles allocated the same slot</w:t>
            </w:r>
          </w:p>
        </w:tc>
        <w:tc>
          <w:tcPr>
            <w:tcW w:type="dxa" w:w="9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7"/>
                <w:szCs w:val="17"/>
              </w:rPr>
              <w:t xml:space="preserve">High</w:t>
            </w:r>
          </w:p>
        </w:tc>
        <w:tc>
          <w:tcPr>
            <w:tcW w:type="dxa" w:w="5126"/>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7"/>
                <w:szCs w:val="17"/>
              </w:rPr>
              <w:t xml:space="preserve">Single place that changes slot state per flow; randomised consistency test (TC-REL-01)</w:t>
            </w:r>
          </w:p>
        </w:tc>
      </w:tr>
      <w:tr>
        <w:tc>
          <w:tcPr>
            <w:tcW w:type="dxa" w:w="30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7"/>
                <w:szCs w:val="17"/>
              </w:rPr>
              <w:t xml:space="preserve">Merge conflicts between members</w:t>
            </w:r>
          </w:p>
        </w:tc>
        <w:tc>
          <w:tcPr>
            <w:tcW w:type="dxa" w:w="9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7"/>
                <w:szCs w:val="17"/>
              </w:rPr>
              <w:t xml:space="preserve">Medium</w:t>
            </w:r>
          </w:p>
        </w:tc>
        <w:tc>
          <w:tcPr>
            <w:tcW w:type="dxa" w:w="5126"/>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7"/>
                <w:szCs w:val="17"/>
              </w:rPr>
              <w:t xml:space="preserve">One module file per member; small PRs; pull main before each feature</w:t>
            </w:r>
          </w:p>
        </w:tc>
      </w:tr>
      <w:tr>
        <w:tc>
          <w:tcPr>
            <w:tcW w:type="dxa" w:w="30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7"/>
                <w:szCs w:val="17"/>
              </w:rPr>
              <w:t xml:space="preserve">Entry/Exit blocked waiting on Allocation</w:t>
            </w:r>
          </w:p>
        </w:tc>
        <w:tc>
          <w:tcPr>
            <w:tcW w:type="dxa" w:w="9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7"/>
                <w:szCs w:val="17"/>
              </w:rPr>
              <w:t xml:space="preserve">Medium</w:t>
            </w:r>
          </w:p>
        </w:tc>
        <w:tc>
          <w:tcPr>
            <w:tcW w:type="dxa" w:w="5126"/>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7"/>
                <w:szCs w:val="17"/>
              </w:rPr>
              <w:t xml:space="preserve">F-002 (find_slot) delivered first; interface fixed in this document</w:t>
            </w:r>
          </w:p>
        </w:tc>
      </w:tr>
      <w:tr>
        <w:tc>
          <w:tcPr>
            <w:tcW w:type="dxa" w:w="30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7"/>
                <w:szCs w:val="17"/>
              </w:rPr>
              <w:t xml:space="preserve">Time-dependent bugs in fees/expiry</w:t>
            </w:r>
          </w:p>
        </w:tc>
        <w:tc>
          <w:tcPr>
            <w:tcW w:type="dxa" w:w="9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7"/>
                <w:szCs w:val="17"/>
              </w:rPr>
              <w:t xml:space="preserve">Medium</w:t>
            </w:r>
          </w:p>
        </w:tc>
        <w:tc>
          <w:tcPr>
            <w:tcW w:type="dxa" w:w="5126"/>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7"/>
                <w:szCs w:val="17"/>
              </w:rPr>
              <w:t xml:space="preserve">ADR-005: inject now; boundary tests at 15 min, 60 min, 24 h</w:t>
            </w:r>
          </w:p>
        </w:tc>
      </w:tr>
      <w:tr>
        <w:tc>
          <w:tcPr>
            <w:tcW w:type="dxa" w:w="30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7"/>
                <w:szCs w:val="17"/>
              </w:rPr>
              <w:t xml:space="preserve">Payment gateway unavailable</w:t>
            </w:r>
          </w:p>
        </w:tc>
        <w:tc>
          <w:tcPr>
            <w:tcW w:type="dxa" w:w="9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7"/>
                <w:szCs w:val="17"/>
              </w:rPr>
              <w:t xml:space="preserve">Medium</w:t>
            </w:r>
          </w:p>
        </w:tc>
        <w:tc>
          <w:tcPr>
            <w:tcW w:type="dxa" w:w="5126"/>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7"/>
                <w:szCs w:val="17"/>
              </w:rPr>
              <w:t xml:space="preserve">Timeout → treated as declined; operator can retry; exit blocked until paid</w:t>
            </w:r>
          </w:p>
        </w:tc>
      </w:tr>
      <w:tr>
        <w:tc>
          <w:tcPr>
            <w:tcW w:type="dxa" w:w="30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7"/>
                <w:szCs w:val="17"/>
              </w:rPr>
              <w:t xml:space="preserve">Tests pass locally but fail in CI</w:t>
            </w:r>
          </w:p>
        </w:tc>
        <w:tc>
          <w:tcPr>
            <w:tcW w:type="dxa" w:w="9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7"/>
                <w:szCs w:val="17"/>
              </w:rPr>
              <w:t xml:space="preserve">Low</w:t>
            </w:r>
          </w:p>
        </w:tc>
        <w:tc>
          <w:tcPr>
            <w:tcW w:type="dxa" w:w="5126"/>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7"/>
                <w:szCs w:val="17"/>
              </w:rPr>
              <w:t xml:space="preserve">Same Python version locally and in CI; CI is the merge gate</w:t>
            </w:r>
          </w:p>
        </w:tc>
      </w:tr>
    </w:tbl>
    <w:p>
      <w:pPr>
        <w:pStyle w:val="Heading2"/>
      </w:pPr>
      <w:r>
        <w:rPr>
          <w:rFonts w:ascii="Arial" w:cs="Arial" w:eastAsia="Arial" w:hAnsi="Arial"/>
        </w:rPr>
        <w:t xml:space="preserve">3.8 Traceability to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2800"/>
        <w:gridCol w:w="2426"/>
      </w:tblGrid>
      <w:tr>
        <w:trPr>
          <w:tblHeader/>
        </w:trPr>
        <w:tc>
          <w:tcPr>
            <w:tcW w:type="dxa" w:w="1500"/>
            <w:tcBorders>
              <w:top w:val="single" w:color="8EA9C8" w:sz="4"/>
              <w:left w:val="single" w:color="8EA9C8" w:sz="4"/>
              <w:bottom w:val="single" w:color="8EA9C8" w:sz="4"/>
              <w:right w:val="single" w:color="8EA9C8" w:sz="4"/>
            </w:tcBorders>
            <w:shd w:fill="D9E2F3" w:color="auto" w:val="clear"/>
            <w:tcMar>
              <w:top w:type="dxa" w:w="50"/>
              <w:left w:type="dxa" w:w="90"/>
              <w:bottom w:type="dxa" w:w="50"/>
              <w:right w:type="dxa" w:w="90"/>
            </w:tcMar>
          </w:tcPr>
          <w:p>
            <w:r>
              <w:rPr>
                <w:rFonts w:ascii="Arial" w:cs="Arial" w:eastAsia="Arial" w:hAnsi="Arial"/>
                <w:b/>
                <w:bCs/>
                <w:sz w:val="16"/>
                <w:szCs w:val="16"/>
              </w:rPr>
              <w:t xml:space="preserve">Requirement</w:t>
            </w:r>
          </w:p>
        </w:tc>
        <w:tc>
          <w:tcPr>
            <w:tcW w:type="dxa" w:w="2300"/>
            <w:tcBorders>
              <w:top w:val="single" w:color="8EA9C8" w:sz="4"/>
              <w:left w:val="single" w:color="8EA9C8" w:sz="4"/>
              <w:bottom w:val="single" w:color="8EA9C8" w:sz="4"/>
              <w:right w:val="single" w:color="8EA9C8" w:sz="4"/>
            </w:tcBorders>
            <w:shd w:fill="D9E2F3" w:color="auto" w:val="clear"/>
            <w:tcMar>
              <w:top w:type="dxa" w:w="50"/>
              <w:left w:type="dxa" w:w="90"/>
              <w:bottom w:type="dxa" w:w="50"/>
              <w:right w:type="dxa" w:w="90"/>
            </w:tcMar>
          </w:tcPr>
          <w:p>
            <w:r>
              <w:rPr>
                <w:rFonts w:ascii="Arial" w:cs="Arial" w:eastAsia="Arial" w:hAnsi="Arial"/>
                <w:b/>
                <w:bCs/>
                <w:sz w:val="16"/>
                <w:szCs w:val="16"/>
              </w:rPr>
              <w:t xml:space="preserve">Short</w:t>
            </w:r>
          </w:p>
        </w:tc>
        <w:tc>
          <w:tcPr>
            <w:tcW w:type="dxa" w:w="2800"/>
            <w:tcBorders>
              <w:top w:val="single" w:color="8EA9C8" w:sz="4"/>
              <w:left w:val="single" w:color="8EA9C8" w:sz="4"/>
              <w:bottom w:val="single" w:color="8EA9C8" w:sz="4"/>
              <w:right w:val="single" w:color="8EA9C8" w:sz="4"/>
            </w:tcBorders>
            <w:shd w:fill="D9E2F3" w:color="auto" w:val="clear"/>
            <w:tcMar>
              <w:top w:type="dxa" w:w="50"/>
              <w:left w:type="dxa" w:w="90"/>
              <w:bottom w:type="dxa" w:w="50"/>
              <w:right w:type="dxa" w:w="90"/>
            </w:tcMar>
          </w:tcPr>
          <w:p>
            <w:r>
              <w:rPr>
                <w:rFonts w:ascii="Arial" w:cs="Arial" w:eastAsia="Arial" w:hAnsi="Arial"/>
                <w:b/>
                <w:bCs/>
                <w:sz w:val="16"/>
                <w:szCs w:val="16"/>
              </w:rPr>
              <w:t xml:space="preserve">Component</w:t>
            </w:r>
          </w:p>
        </w:tc>
        <w:tc>
          <w:tcPr>
            <w:tcW w:type="dxa" w:w="2426"/>
            <w:tcBorders>
              <w:top w:val="single" w:color="8EA9C8" w:sz="4"/>
              <w:left w:val="single" w:color="8EA9C8" w:sz="4"/>
              <w:bottom w:val="single" w:color="8EA9C8" w:sz="4"/>
              <w:right w:val="single" w:color="8EA9C8" w:sz="4"/>
            </w:tcBorders>
            <w:shd w:fill="D9E2F3" w:color="auto" w:val="clear"/>
            <w:tcMar>
              <w:top w:type="dxa" w:w="50"/>
              <w:left w:type="dxa" w:w="90"/>
              <w:bottom w:type="dxa" w:w="50"/>
              <w:right w:type="dxa" w:w="90"/>
            </w:tcMar>
          </w:tcPr>
          <w:p>
            <w:r>
              <w:rPr>
                <w:rFonts w:ascii="Arial" w:cs="Arial" w:eastAsia="Arial" w:hAnsi="Arial"/>
                <w:b/>
                <w:bCs/>
                <w:sz w:val="16"/>
                <w:szCs w:val="16"/>
              </w:rPr>
              <w:t xml:space="preserve">Design reference</w:t>
            </w:r>
          </w:p>
        </w:tc>
      </w:tr>
      <w:tr>
        <w:tc>
          <w:tcPr>
            <w:tcW w:type="dxa" w:w="15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SPMS-F-001</w:t>
            </w:r>
          </w:p>
        </w:tc>
        <w:tc>
          <w:tcPr>
            <w:tcW w:type="dxa" w:w="23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Real-time occupancy summary</w:t>
            </w:r>
          </w:p>
        </w:tc>
        <w:tc>
          <w:tcPr>
            <w:tcW w:type="dxa" w:w="28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Domain Model</w:t>
            </w:r>
          </w:p>
        </w:tc>
        <w:tc>
          <w:tcPr>
            <w:tcW w:type="dxa" w:w="2426"/>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§4.3</w:t>
            </w:r>
          </w:p>
        </w:tc>
      </w:tr>
      <w:tr>
        <w:tc>
          <w:tcPr>
            <w:tcW w:type="dxa" w:w="15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SPMS-F-002</w:t>
            </w:r>
          </w:p>
        </w:tc>
        <w:tc>
          <w:tcPr>
            <w:tcW w:type="dxa" w:w="23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Find compatible slot</w:t>
            </w:r>
          </w:p>
        </w:tc>
        <w:tc>
          <w:tcPr>
            <w:tcW w:type="dxa" w:w="28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Allocation Service</w:t>
            </w:r>
          </w:p>
        </w:tc>
        <w:tc>
          <w:tcPr>
            <w:tcW w:type="dxa" w:w="2426"/>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§4.2 Seq. 1, §4.3</w:t>
            </w:r>
          </w:p>
        </w:tc>
      </w:tr>
      <w:tr>
        <w:tc>
          <w:tcPr>
            <w:tcW w:type="dxa" w:w="15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SPMS-F-003</w:t>
            </w:r>
          </w:p>
        </w:tc>
        <w:tc>
          <w:tcPr>
            <w:tcW w:type="dxa" w:w="23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Best-fit allocation</w:t>
            </w:r>
          </w:p>
        </w:tc>
        <w:tc>
          <w:tcPr>
            <w:tcW w:type="dxa" w:w="28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Allocation Service</w:t>
            </w:r>
          </w:p>
        </w:tc>
        <w:tc>
          <w:tcPr>
            <w:tcW w:type="dxa" w:w="2426"/>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§4.3</w:t>
            </w:r>
          </w:p>
        </w:tc>
      </w:tr>
      <w:tr>
        <w:tc>
          <w:tcPr>
            <w:tcW w:type="dxa" w:w="15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SPMS-F-004</w:t>
            </w:r>
          </w:p>
        </w:tc>
        <w:tc>
          <w:tcPr>
            <w:tcW w:type="dxa" w:w="23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EV slot priority</w:t>
            </w:r>
          </w:p>
        </w:tc>
        <w:tc>
          <w:tcPr>
            <w:tcW w:type="dxa" w:w="28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Allocation Service</w:t>
            </w:r>
          </w:p>
        </w:tc>
        <w:tc>
          <w:tcPr>
            <w:tcW w:type="dxa" w:w="2426"/>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§4.3</w:t>
            </w:r>
          </w:p>
        </w:tc>
      </w:tr>
      <w:tr>
        <w:tc>
          <w:tcPr>
            <w:tcW w:type="dxa" w:w="15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SPMS-F-005</w:t>
            </w:r>
          </w:p>
        </w:tc>
        <w:tc>
          <w:tcPr>
            <w:tcW w:type="dxa" w:w="23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Lot-full handling</w:t>
            </w:r>
          </w:p>
        </w:tc>
        <w:tc>
          <w:tcPr>
            <w:tcW w:type="dxa" w:w="28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Allocation Service</w:t>
            </w:r>
          </w:p>
        </w:tc>
        <w:tc>
          <w:tcPr>
            <w:tcW w:type="dxa" w:w="2426"/>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§4.3</w:t>
            </w:r>
          </w:p>
        </w:tc>
      </w:tr>
      <w:tr>
        <w:tc>
          <w:tcPr>
            <w:tcW w:type="dxa" w:w="15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SPMS-F-006</w:t>
            </w:r>
          </w:p>
        </w:tc>
        <w:tc>
          <w:tcPr>
            <w:tcW w:type="dxa" w:w="23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Plate validation</w:t>
            </w:r>
          </w:p>
        </w:tc>
        <w:tc>
          <w:tcPr>
            <w:tcW w:type="dxa" w:w="28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Entry/Exit Service</w:t>
            </w:r>
          </w:p>
        </w:tc>
        <w:tc>
          <w:tcPr>
            <w:tcW w:type="dxa" w:w="2426"/>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§4.3</w:t>
            </w:r>
          </w:p>
        </w:tc>
      </w:tr>
      <w:tr>
        <w:tc>
          <w:tcPr>
            <w:tcW w:type="dxa" w:w="15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SPMS-F-007</w:t>
            </w:r>
          </w:p>
        </w:tc>
        <w:tc>
          <w:tcPr>
            <w:tcW w:type="dxa" w:w="23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Vehicle entry</w:t>
            </w:r>
          </w:p>
        </w:tc>
        <w:tc>
          <w:tcPr>
            <w:tcW w:type="dxa" w:w="28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Entry/Exit Service</w:t>
            </w:r>
          </w:p>
        </w:tc>
        <w:tc>
          <w:tcPr>
            <w:tcW w:type="dxa" w:w="2426"/>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§4.2 Seq. 1, §4.3</w:t>
            </w:r>
          </w:p>
        </w:tc>
      </w:tr>
      <w:tr>
        <w:tc>
          <w:tcPr>
            <w:tcW w:type="dxa" w:w="15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SPMS-F-008</w:t>
            </w:r>
          </w:p>
        </w:tc>
        <w:tc>
          <w:tcPr>
            <w:tcW w:type="dxa" w:w="23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Duplicate entry prevention</w:t>
            </w:r>
          </w:p>
        </w:tc>
        <w:tc>
          <w:tcPr>
            <w:tcW w:type="dxa" w:w="28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Entry/Exit Service</w:t>
            </w:r>
          </w:p>
        </w:tc>
        <w:tc>
          <w:tcPr>
            <w:tcW w:type="dxa" w:w="2426"/>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§4.3</w:t>
            </w:r>
          </w:p>
        </w:tc>
      </w:tr>
      <w:tr>
        <w:tc>
          <w:tcPr>
            <w:tcW w:type="dxa" w:w="15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SPMS-F-009</w:t>
            </w:r>
          </w:p>
        </w:tc>
        <w:tc>
          <w:tcPr>
            <w:tcW w:type="dxa" w:w="23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Vehicle exit</w:t>
            </w:r>
          </w:p>
        </w:tc>
        <w:tc>
          <w:tcPr>
            <w:tcW w:type="dxa" w:w="28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Entry/Exit Service</w:t>
            </w:r>
          </w:p>
        </w:tc>
        <w:tc>
          <w:tcPr>
            <w:tcW w:type="dxa" w:w="2426"/>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§4.2 Seq. 2, §4.3</w:t>
            </w:r>
          </w:p>
        </w:tc>
      </w:tr>
      <w:tr>
        <w:tc>
          <w:tcPr>
            <w:tcW w:type="dxa" w:w="15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SPMS-F-010</w:t>
            </w:r>
          </w:p>
        </w:tc>
        <w:tc>
          <w:tcPr>
            <w:tcW w:type="dxa" w:w="23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Create reservation</w:t>
            </w:r>
          </w:p>
        </w:tc>
        <w:tc>
          <w:tcPr>
            <w:tcW w:type="dxa" w:w="28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Reservation Service</w:t>
            </w:r>
          </w:p>
        </w:tc>
        <w:tc>
          <w:tcPr>
            <w:tcW w:type="dxa" w:w="2426"/>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§4.3</w:t>
            </w:r>
          </w:p>
        </w:tc>
      </w:tr>
      <w:tr>
        <w:tc>
          <w:tcPr>
            <w:tcW w:type="dxa" w:w="15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SPMS-F-011</w:t>
            </w:r>
          </w:p>
        </w:tc>
        <w:tc>
          <w:tcPr>
            <w:tcW w:type="dxa" w:w="23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Cancel reservation</w:t>
            </w:r>
          </w:p>
        </w:tc>
        <w:tc>
          <w:tcPr>
            <w:tcW w:type="dxa" w:w="28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Reservation Service</w:t>
            </w:r>
          </w:p>
        </w:tc>
        <w:tc>
          <w:tcPr>
            <w:tcW w:type="dxa" w:w="2426"/>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§4.3</w:t>
            </w:r>
          </w:p>
        </w:tc>
      </w:tr>
      <w:tr>
        <w:tc>
          <w:tcPr>
            <w:tcW w:type="dxa" w:w="15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SPMS-F-012</w:t>
            </w:r>
          </w:p>
        </w:tc>
        <w:tc>
          <w:tcPr>
            <w:tcW w:type="dxa" w:w="23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No-show expiry</w:t>
            </w:r>
          </w:p>
        </w:tc>
        <w:tc>
          <w:tcPr>
            <w:tcW w:type="dxa" w:w="28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Reservation Service</w:t>
            </w:r>
          </w:p>
        </w:tc>
        <w:tc>
          <w:tcPr>
            <w:tcW w:type="dxa" w:w="2426"/>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§4.3</w:t>
            </w:r>
          </w:p>
        </w:tc>
      </w:tr>
      <w:tr>
        <w:tc>
          <w:tcPr>
            <w:tcW w:type="dxa" w:w="15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SPMS-F-013</w:t>
            </w:r>
          </w:p>
        </w:tc>
        <w:tc>
          <w:tcPr>
            <w:tcW w:type="dxa" w:w="23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Reservation check-in</w:t>
            </w:r>
          </w:p>
        </w:tc>
        <w:tc>
          <w:tcPr>
            <w:tcW w:type="dxa" w:w="28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Reservation Service</w:t>
            </w:r>
          </w:p>
        </w:tc>
        <w:tc>
          <w:tcPr>
            <w:tcW w:type="dxa" w:w="2426"/>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§4.3</w:t>
            </w:r>
          </w:p>
        </w:tc>
      </w:tr>
      <w:tr>
        <w:tc>
          <w:tcPr>
            <w:tcW w:type="dxa" w:w="15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SPMS-F-014</w:t>
            </w:r>
          </w:p>
        </w:tc>
        <w:tc>
          <w:tcPr>
            <w:tcW w:type="dxa" w:w="23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Fee calculation</w:t>
            </w:r>
          </w:p>
        </w:tc>
        <w:tc>
          <w:tcPr>
            <w:tcW w:type="dxa" w:w="28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Billing &amp; Payment Service</w:t>
            </w:r>
          </w:p>
        </w:tc>
        <w:tc>
          <w:tcPr>
            <w:tcW w:type="dxa" w:w="2426"/>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§4.3</w:t>
            </w:r>
          </w:p>
        </w:tc>
      </w:tr>
      <w:tr>
        <w:tc>
          <w:tcPr>
            <w:tcW w:type="dxa" w:w="15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SPMS-F-015</w:t>
            </w:r>
          </w:p>
        </w:tc>
        <w:tc>
          <w:tcPr>
            <w:tcW w:type="dxa" w:w="23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Payment processing</w:t>
            </w:r>
          </w:p>
        </w:tc>
        <w:tc>
          <w:tcPr>
            <w:tcW w:type="dxa" w:w="28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Billing &amp; Payment Service</w:t>
            </w:r>
          </w:p>
        </w:tc>
        <w:tc>
          <w:tcPr>
            <w:tcW w:type="dxa" w:w="2426"/>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§4.2 Seq. 2, §4.3</w:t>
            </w:r>
          </w:p>
        </w:tc>
      </w:tr>
      <w:tr>
        <w:tc>
          <w:tcPr>
            <w:tcW w:type="dxa" w:w="15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SPMS-F-016</w:t>
            </w:r>
          </w:p>
        </w:tc>
        <w:tc>
          <w:tcPr>
            <w:tcW w:type="dxa" w:w="23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Receipt</w:t>
            </w:r>
          </w:p>
        </w:tc>
        <w:tc>
          <w:tcPr>
            <w:tcW w:type="dxa" w:w="28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Billing &amp; Payment Service</w:t>
            </w:r>
          </w:p>
        </w:tc>
        <w:tc>
          <w:tcPr>
            <w:tcW w:type="dxa" w:w="2426"/>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§4.3</w:t>
            </w:r>
          </w:p>
        </w:tc>
      </w:tr>
      <w:tr>
        <w:tc>
          <w:tcPr>
            <w:tcW w:type="dxa" w:w="15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SPMS-F-017</w:t>
            </w:r>
          </w:p>
        </w:tc>
        <w:tc>
          <w:tcPr>
            <w:tcW w:type="dxa" w:w="23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Occupancy report</w:t>
            </w:r>
          </w:p>
        </w:tc>
        <w:tc>
          <w:tcPr>
            <w:tcW w:type="dxa" w:w="28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Reporting Service</w:t>
            </w:r>
          </w:p>
        </w:tc>
        <w:tc>
          <w:tcPr>
            <w:tcW w:type="dxa" w:w="2426"/>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§4.3</w:t>
            </w:r>
          </w:p>
        </w:tc>
      </w:tr>
      <w:tr>
        <w:tc>
          <w:tcPr>
            <w:tcW w:type="dxa" w:w="15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SPMS-NF-001/003</w:t>
            </w:r>
          </w:p>
        </w:tc>
        <w:tc>
          <w:tcPr>
            <w:tcW w:type="dxa" w:w="23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Performance, consistency</w:t>
            </w:r>
          </w:p>
        </w:tc>
        <w:tc>
          <w:tcPr>
            <w:tcW w:type="dxa" w:w="28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Allocation Service, Domain Model</w:t>
            </w:r>
          </w:p>
        </w:tc>
        <w:tc>
          <w:tcPr>
            <w:tcW w:type="dxa" w:w="2426"/>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§3.5, §3.7</w:t>
            </w:r>
          </w:p>
        </w:tc>
      </w:tr>
      <w:tr>
        <w:tc>
          <w:tcPr>
            <w:tcW w:type="dxa" w:w="15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SPMS-SR-002…006</w:t>
            </w:r>
          </w:p>
        </w:tc>
        <w:tc>
          <w:tcPr>
            <w:tcW w:type="dxa" w:w="23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Security</w:t>
            </w:r>
          </w:p>
        </w:tc>
        <w:tc>
          <w:tcPr>
            <w:tcW w:type="dxa" w:w="28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All services, Audit Logger, Gateway Adapter</w:t>
            </w:r>
          </w:p>
        </w:tc>
        <w:tc>
          <w:tcPr>
            <w:tcW w:type="dxa" w:w="2426"/>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§3.9, §4.4</w:t>
            </w:r>
          </w:p>
        </w:tc>
      </w:tr>
    </w:tbl>
    <w:p>
      <w:pPr>
        <w:pStyle w:val="Heading2"/>
      </w:pPr>
      <w:r>
        <w:rPr>
          <w:rFonts w:ascii="Arial" w:cs="Arial" w:eastAsia="Arial" w:hAnsi="Arial"/>
        </w:rPr>
        <w:t xml:space="preserve">3.9 Security Architecture</w:t>
      </w:r>
    </w:p>
    <w:p>
      <w:pPr>
        <w:spacing w:after="100"/>
        <w:ind w:left="360"/>
      </w:pPr>
      <w:r>
        <w:rPr>
          <w:rFonts w:ascii="Arial" w:cs="Arial" w:eastAsia="Arial" w:hAnsi="Arial"/>
        </w:rPr>
        <w:t xml:space="preserve">Threat modelling with STRIDE on the entry/exit, reservation and payment flows: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700"/>
        <w:gridCol w:w="3426"/>
        <w:gridCol w:w="1300"/>
      </w:tblGrid>
      <w:tr>
        <w:trPr>
          <w:tblHeader/>
        </w:trPr>
        <w:tc>
          <w:tcPr>
            <w:tcW w:type="dxa" w:w="1600"/>
            <w:tcBorders>
              <w:top w:val="single" w:color="8EA9C8" w:sz="4"/>
              <w:left w:val="single" w:color="8EA9C8" w:sz="4"/>
              <w:bottom w:val="single" w:color="8EA9C8" w:sz="4"/>
              <w:right w:val="single" w:color="8EA9C8" w:sz="4"/>
            </w:tcBorders>
            <w:shd w:fill="D9E2F3" w:color="auto" w:val="clear"/>
            <w:tcMar>
              <w:top w:type="dxa" w:w="50"/>
              <w:left w:type="dxa" w:w="90"/>
              <w:bottom w:type="dxa" w:w="50"/>
              <w:right w:type="dxa" w:w="90"/>
            </w:tcMar>
          </w:tcPr>
          <w:p>
            <w:r>
              <w:rPr>
                <w:rFonts w:ascii="Arial" w:cs="Arial" w:eastAsia="Arial" w:hAnsi="Arial"/>
                <w:b/>
                <w:bCs/>
                <w:sz w:val="16"/>
                <w:szCs w:val="16"/>
              </w:rPr>
              <w:t xml:space="preserve">STRIDE category</w:t>
            </w:r>
          </w:p>
        </w:tc>
        <w:tc>
          <w:tcPr>
            <w:tcW w:type="dxa" w:w="2700"/>
            <w:tcBorders>
              <w:top w:val="single" w:color="8EA9C8" w:sz="4"/>
              <w:left w:val="single" w:color="8EA9C8" w:sz="4"/>
              <w:bottom w:val="single" w:color="8EA9C8" w:sz="4"/>
              <w:right w:val="single" w:color="8EA9C8" w:sz="4"/>
            </w:tcBorders>
            <w:shd w:fill="D9E2F3" w:color="auto" w:val="clear"/>
            <w:tcMar>
              <w:top w:type="dxa" w:w="50"/>
              <w:left w:type="dxa" w:w="90"/>
              <w:bottom w:type="dxa" w:w="50"/>
              <w:right w:type="dxa" w:w="90"/>
            </w:tcMar>
          </w:tcPr>
          <w:p>
            <w:r>
              <w:rPr>
                <w:rFonts w:ascii="Arial" w:cs="Arial" w:eastAsia="Arial" w:hAnsi="Arial"/>
                <w:b/>
                <w:bCs/>
                <w:sz w:val="16"/>
                <w:szCs w:val="16"/>
              </w:rPr>
              <w:t xml:space="preserve">Threat in SPMS</w:t>
            </w:r>
          </w:p>
        </w:tc>
        <w:tc>
          <w:tcPr>
            <w:tcW w:type="dxa" w:w="3426"/>
            <w:tcBorders>
              <w:top w:val="single" w:color="8EA9C8" w:sz="4"/>
              <w:left w:val="single" w:color="8EA9C8" w:sz="4"/>
              <w:bottom w:val="single" w:color="8EA9C8" w:sz="4"/>
              <w:right w:val="single" w:color="8EA9C8" w:sz="4"/>
            </w:tcBorders>
            <w:shd w:fill="D9E2F3" w:color="auto" w:val="clear"/>
            <w:tcMar>
              <w:top w:type="dxa" w:w="50"/>
              <w:left w:type="dxa" w:w="90"/>
              <w:bottom w:type="dxa" w:w="50"/>
              <w:right w:type="dxa" w:w="90"/>
            </w:tcMar>
          </w:tcPr>
          <w:p>
            <w:r>
              <w:rPr>
                <w:rFonts w:ascii="Arial" w:cs="Arial" w:eastAsia="Arial" w:hAnsi="Arial"/>
                <w:b/>
                <w:bCs/>
                <w:sz w:val="16"/>
                <w:szCs w:val="16"/>
              </w:rPr>
              <w:t xml:space="preserve">Mitigation</w:t>
            </w:r>
          </w:p>
        </w:tc>
        <w:tc>
          <w:tcPr>
            <w:tcW w:type="dxa" w:w="1300"/>
            <w:tcBorders>
              <w:top w:val="single" w:color="8EA9C8" w:sz="4"/>
              <w:left w:val="single" w:color="8EA9C8" w:sz="4"/>
              <w:bottom w:val="single" w:color="8EA9C8" w:sz="4"/>
              <w:right w:val="single" w:color="8EA9C8" w:sz="4"/>
            </w:tcBorders>
            <w:shd w:fill="D9E2F3" w:color="auto" w:val="clear"/>
            <w:tcMar>
              <w:top w:type="dxa" w:w="50"/>
              <w:left w:type="dxa" w:w="90"/>
              <w:bottom w:type="dxa" w:w="50"/>
              <w:right w:type="dxa" w:w="90"/>
            </w:tcMar>
          </w:tcPr>
          <w:p>
            <w:r>
              <w:rPr>
                <w:rFonts w:ascii="Arial" w:cs="Arial" w:eastAsia="Arial" w:hAnsi="Arial"/>
                <w:b/>
                <w:bCs/>
                <w:sz w:val="16"/>
                <w:szCs w:val="16"/>
              </w:rPr>
              <w:t xml:space="preserve">Req</w:t>
            </w:r>
          </w:p>
        </w:tc>
      </w:tr>
      <w:tr>
        <w:tc>
          <w:tcPr>
            <w:tcW w:type="dxa" w:w="16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Spoofing</w:t>
            </w:r>
          </w:p>
        </w:tc>
        <w:tc>
          <w:tcPr>
            <w:tcW w:type="dxa" w:w="27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Someone checks in with another driver's reservation, or uses a stolen operator login</w:t>
            </w:r>
          </w:p>
        </w:tc>
        <w:tc>
          <w:tcPr>
            <w:tcW w:type="dxa" w:w="3426"/>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Random UUID reservation ids; role-based login for staff</w:t>
            </w:r>
          </w:p>
        </w:tc>
        <w:tc>
          <w:tcPr>
            <w:tcW w:type="dxa" w:w="13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SR-002, SR-006</w:t>
            </w:r>
          </w:p>
        </w:tc>
      </w:tr>
      <w:tr>
        <w:tc>
          <w:tcPr>
            <w:tcW w:type="dxa" w:w="16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Tampering</w:t>
            </w:r>
          </w:p>
        </w:tc>
        <w:tc>
          <w:tcPr>
            <w:tcW w:type="dxa" w:w="27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Altering a ticket's entry time or amount to pay less</w:t>
            </w:r>
          </w:p>
        </w:tc>
        <w:tc>
          <w:tcPr>
            <w:tcW w:type="dxa" w:w="3426"/>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Fees computed server-side from stored entry time; tickets only changed by services; audit log</w:t>
            </w:r>
          </w:p>
        </w:tc>
        <w:tc>
          <w:tcPr>
            <w:tcW w:type="dxa" w:w="13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SR-004, SR-005</w:t>
            </w:r>
          </w:p>
        </w:tc>
      </w:tr>
      <w:tr>
        <w:tc>
          <w:tcPr>
            <w:tcW w:type="dxa" w:w="16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Repudiation</w:t>
            </w:r>
          </w:p>
        </w:tc>
        <w:tc>
          <w:tcPr>
            <w:tcW w:type="dxa" w:w="27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Operator denies waiving a fee or changing a tariff</w:t>
            </w:r>
          </w:p>
        </w:tc>
        <w:tc>
          <w:tcPr>
            <w:tcW w:type="dxa" w:w="3426"/>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Append-only audit log with actor and timestamp</w:t>
            </w:r>
          </w:p>
        </w:tc>
        <w:tc>
          <w:tcPr>
            <w:tcW w:type="dxa" w:w="13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SR-005</w:t>
            </w:r>
          </w:p>
        </w:tc>
      </w:tr>
      <w:tr>
        <w:tc>
          <w:tcPr>
            <w:tcW w:type="dxa" w:w="16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Information disclosure</w:t>
            </w:r>
          </w:p>
        </w:tc>
        <w:tc>
          <w:tcPr>
            <w:tcW w:type="dxa" w:w="27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Leaking plates or card data from logs or storage</w:t>
            </w:r>
          </w:p>
        </w:tc>
        <w:tc>
          <w:tcPr>
            <w:tcW w:type="dxa" w:w="3426"/>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No card numbers stored; logs hold ids, not card data; TLS for network traffic</w:t>
            </w:r>
          </w:p>
        </w:tc>
        <w:tc>
          <w:tcPr>
            <w:tcW w:type="dxa" w:w="13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SR-001, SR-003</w:t>
            </w:r>
          </w:p>
        </w:tc>
      </w:tr>
      <w:tr>
        <w:tc>
          <w:tcPr>
            <w:tcW w:type="dxa" w:w="16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Denial of service</w:t>
            </w:r>
          </w:p>
        </w:tc>
        <w:tc>
          <w:tcPr>
            <w:tcW w:type="dxa" w:w="27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Fake reservations filling the lot</w:t>
            </w:r>
          </w:p>
        </w:tc>
        <w:tc>
          <w:tcPr>
            <w:tcW w:type="dxa" w:w="3426"/>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15-minute no-show expiry; reservation limits per plate (future)</w:t>
            </w:r>
          </w:p>
        </w:tc>
        <w:tc>
          <w:tcPr>
            <w:tcW w:type="dxa" w:w="13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F-012</w:t>
            </w:r>
          </w:p>
        </w:tc>
      </w:tr>
      <w:tr>
        <w:tc>
          <w:tcPr>
            <w:tcW w:type="dxa" w:w="16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Elevation of privilege</w:t>
            </w:r>
          </w:p>
        </w:tc>
        <w:tc>
          <w:tcPr>
            <w:tcW w:type="dxa" w:w="27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Operator changes tariffs or slot layout</w:t>
            </w:r>
          </w:p>
        </w:tc>
        <w:tc>
          <w:tcPr>
            <w:tcW w:type="dxa" w:w="3426"/>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Role checks on admin-only operations</w:t>
            </w:r>
          </w:p>
        </w:tc>
        <w:tc>
          <w:tcPr>
            <w:tcW w:type="dxa" w:w="13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6"/>
                <w:szCs w:val="16"/>
              </w:rPr>
              <w:t xml:space="preserve">SR-002</w:t>
            </w:r>
          </w:p>
        </w:tc>
      </w:tr>
    </w:tbl>
    <w:p>
      <w:r>
        <w:br w:type="page"/>
      </w:r>
    </w:p>
    <w:p>
      <w:pPr>
        <w:pStyle w:val="Heading1"/>
      </w:pPr>
      <w:r>
        <w:rPr>
          <w:rFonts w:ascii="Arial" w:cs="Arial" w:eastAsia="Arial" w:hAnsi="Arial"/>
        </w:rPr>
        <w:t xml:space="preserve">4. Design</w:t>
      </w:r>
    </w:p>
    <w:p>
      <w:pPr>
        <w:pStyle w:val="Heading2"/>
      </w:pPr>
      <w:r>
        <w:rPr>
          <w:rFonts w:ascii="Arial" w:cs="Arial" w:eastAsia="Arial" w:hAnsi="Arial"/>
        </w:rPr>
        <w:t xml:space="preserve">4.1 Design Overview</w:t>
      </w:r>
    </w:p>
    <w:p>
      <w:pPr>
        <w:spacing w:after="100"/>
        <w:ind w:left="360"/>
      </w:pPr>
      <w:r>
        <w:rPr>
          <w:rFonts w:ascii="Arial" w:cs="Arial" w:eastAsia="Arial" w:hAnsi="Arial"/>
        </w:rPr>
        <w:t xml:space="preserve">Each service is a module of plain functions that take the ParkingLot (and the current time where needed) and return domain objects or raise a typed exception. Services never print or read input; the console handles all I/O. Slot state changes happen in exactly one place per flow: allocation chooses, entry/check-in occupies, exit/cancel/expiry releases.</w:t>
      </w:r>
    </w:p>
    <w:p>
      <w:pPr>
        <w:pStyle w:val="Heading2"/>
      </w:pPr>
      <w:r>
        <w:rPr>
          <w:rFonts w:ascii="Arial" w:cs="Arial" w:eastAsia="Arial" w:hAnsi="Arial"/>
        </w:rPr>
        <w:t xml:space="preserve">4.2 UML Sequence Diagrams</w:t>
      </w:r>
    </w:p>
    <w:p>
      <w:pPr>
        <w:pStyle w:val="Heading3"/>
      </w:pPr>
      <w:r>
        <w:rPr>
          <w:rFonts w:ascii="Arial" w:cs="Arial" w:eastAsia="Arial" w:hAnsi="Arial"/>
        </w:rPr>
        <w:t xml:space="preserve">Sequence 1: Vehicle entry with automatic slot allocation (F-006, F-007, F-008, F-002, F-005)</w:t>
      </w:r>
    </w:p>
    <w:p>
      <w:pPr>
        <w:spacing w:after="60" w:before="120"/>
        <w:jc w:val="center"/>
      </w:pPr>
      <w:r>
        <w:drawing>
          <wp:inline distT="0" distB="0" distL="0" distR="0">
            <wp:extent cx="5715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0005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3. Entry flow: validate plate, prevent duplicates, allocate best slot or report lot full, issue ticket</w:t>
      </w:r>
    </w:p>
    <w:p>
      <w:pPr>
        <w:pStyle w:val="Heading3"/>
      </w:pPr>
      <w:r>
        <w:rPr>
          <w:rFonts w:ascii="Arial" w:cs="Arial" w:eastAsia="Arial" w:hAnsi="Arial"/>
        </w:rPr>
        <w:t xml:space="preserve">Sequence 2: Fee payment and vehicle exit (F-014, F-015, F-016, F-009)</w:t>
      </w:r>
    </w:p>
    <w:p>
      <w:pPr>
        <w:spacing w:after="60" w:before="120"/>
        <w:jc w:val="center"/>
      </w:pPr>
      <w:r>
        <w:drawing>
          <wp:inline distT="0" distB="0" distL="0" distR="0">
            <wp:extent cx="5715000" cy="4800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8006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4. Exit flow: calculate fee, pay through gateway (mismatch/decline handled), release slot only when paid</w:t>
      </w:r>
    </w:p>
    <w:p>
      <w:pPr>
        <w:pStyle w:val="Heading2"/>
      </w:pPr>
      <w:r>
        <w:rPr>
          <w:rFonts w:ascii="Arial" w:cs="Arial" w:eastAsia="Arial" w:hAnsi="Arial"/>
        </w:rPr>
        <w:t xml:space="preserve">4.3 API Design</w:t>
      </w:r>
    </w:p>
    <w:p>
      <w:pPr>
        <w:spacing w:after="100"/>
        <w:ind w:left="360"/>
      </w:pPr>
      <w:r>
        <w:rPr>
          <w:rFonts w:ascii="Arial" w:cs="Arial" w:eastAsia="Arial" w:hAnsi="Arial"/>
        </w:rPr>
        <w:t xml:space="preserve">Interfaces for the four service components. Each row gives the Python function implemented in v1.0 and the REST endpoint that the future web layer will expose for it.</w:t>
      </w:r>
    </w:p>
    <w:p>
      <w:pPr>
        <w:pStyle w:val="Heading3"/>
      </w:pPr>
      <w:r>
        <w:rPr>
          <w:rFonts w:ascii="Arial" w:cs="Arial" w:eastAsia="Arial" w:hAnsi="Arial"/>
        </w:rPr>
        <w:t xml:space="preserve">Allocation Service (allocation.py)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50"/>
        <w:gridCol w:w="900"/>
        <w:gridCol w:w="1800"/>
        <w:gridCol w:w="1650"/>
        <w:gridCol w:w="1550"/>
        <w:gridCol w:w="1676"/>
      </w:tblGrid>
      <w:tr>
        <w:trPr>
          <w:tblHeader/>
        </w:trPr>
        <w:tc>
          <w:tcPr>
            <w:tcW w:type="dxa" w:w="1450"/>
            <w:tcBorders>
              <w:top w:val="single" w:color="8EA9C8" w:sz="4"/>
              <w:left w:val="single" w:color="8EA9C8" w:sz="4"/>
              <w:bottom w:val="single" w:color="8EA9C8" w:sz="4"/>
              <w:right w:val="single" w:color="8EA9C8" w:sz="4"/>
            </w:tcBorders>
            <w:shd w:fill="D9E2F3" w:color="auto" w:val="clear"/>
            <w:tcMar>
              <w:top w:type="dxa" w:w="50"/>
              <w:left w:type="dxa" w:w="90"/>
              <w:bottom w:type="dxa" w:w="50"/>
              <w:right w:type="dxa" w:w="90"/>
            </w:tcMar>
          </w:tcPr>
          <w:p>
            <w:r>
              <w:rPr>
                <w:rFonts w:ascii="Arial" w:cs="Arial" w:eastAsia="Arial" w:hAnsi="Arial"/>
                <w:b/>
                <w:bCs/>
                <w:sz w:val="15"/>
                <w:szCs w:val="15"/>
              </w:rPr>
              <w:t xml:space="preserve">Endpoint</w:t>
            </w:r>
          </w:p>
        </w:tc>
        <w:tc>
          <w:tcPr>
            <w:tcW w:type="dxa" w:w="900"/>
            <w:tcBorders>
              <w:top w:val="single" w:color="8EA9C8" w:sz="4"/>
              <w:left w:val="single" w:color="8EA9C8" w:sz="4"/>
              <w:bottom w:val="single" w:color="8EA9C8" w:sz="4"/>
              <w:right w:val="single" w:color="8EA9C8" w:sz="4"/>
            </w:tcBorders>
            <w:shd w:fill="D9E2F3" w:color="auto" w:val="clear"/>
            <w:tcMar>
              <w:top w:type="dxa" w:w="50"/>
              <w:left w:type="dxa" w:w="90"/>
              <w:bottom w:type="dxa" w:w="50"/>
              <w:right w:type="dxa" w:w="90"/>
            </w:tcMar>
          </w:tcPr>
          <w:p>
            <w:r>
              <w:rPr>
                <w:rFonts w:ascii="Arial" w:cs="Arial" w:eastAsia="Arial" w:hAnsi="Arial"/>
                <w:b/>
                <w:bCs/>
                <w:sz w:val="15"/>
                <w:szCs w:val="15"/>
              </w:rPr>
              <w:t xml:space="preserve">Method</w:t>
            </w:r>
          </w:p>
        </w:tc>
        <w:tc>
          <w:tcPr>
            <w:tcW w:type="dxa" w:w="1800"/>
            <w:tcBorders>
              <w:top w:val="single" w:color="8EA9C8" w:sz="4"/>
              <w:left w:val="single" w:color="8EA9C8" w:sz="4"/>
              <w:bottom w:val="single" w:color="8EA9C8" w:sz="4"/>
              <w:right w:val="single" w:color="8EA9C8" w:sz="4"/>
            </w:tcBorders>
            <w:shd w:fill="D9E2F3" w:color="auto" w:val="clear"/>
            <w:tcMar>
              <w:top w:type="dxa" w:w="50"/>
              <w:left w:type="dxa" w:w="90"/>
              <w:bottom w:type="dxa" w:w="50"/>
              <w:right w:type="dxa" w:w="90"/>
            </w:tcMar>
          </w:tcPr>
          <w:p>
            <w:r>
              <w:rPr>
                <w:rFonts w:ascii="Arial" w:cs="Arial" w:eastAsia="Arial" w:hAnsi="Arial"/>
                <w:b/>
                <w:bCs/>
                <w:sz w:val="15"/>
                <w:szCs w:val="15"/>
              </w:rPr>
              <w:t xml:space="preserve">Python function</w:t>
            </w:r>
          </w:p>
        </w:tc>
        <w:tc>
          <w:tcPr>
            <w:tcW w:type="dxa" w:w="1650"/>
            <w:tcBorders>
              <w:top w:val="single" w:color="8EA9C8" w:sz="4"/>
              <w:left w:val="single" w:color="8EA9C8" w:sz="4"/>
              <w:bottom w:val="single" w:color="8EA9C8" w:sz="4"/>
              <w:right w:val="single" w:color="8EA9C8" w:sz="4"/>
            </w:tcBorders>
            <w:shd w:fill="D9E2F3" w:color="auto" w:val="clear"/>
            <w:tcMar>
              <w:top w:type="dxa" w:w="50"/>
              <w:left w:type="dxa" w:w="90"/>
              <w:bottom w:type="dxa" w:w="50"/>
              <w:right w:type="dxa" w:w="90"/>
            </w:tcMar>
          </w:tcPr>
          <w:p>
            <w:r>
              <w:rPr>
                <w:rFonts w:ascii="Arial" w:cs="Arial" w:eastAsia="Arial" w:hAnsi="Arial"/>
                <w:b/>
                <w:bCs/>
                <w:sz w:val="15"/>
                <w:szCs w:val="15"/>
              </w:rPr>
              <w:t xml:space="preserve">Request</w:t>
            </w:r>
          </w:p>
        </w:tc>
        <w:tc>
          <w:tcPr>
            <w:tcW w:type="dxa" w:w="1550"/>
            <w:tcBorders>
              <w:top w:val="single" w:color="8EA9C8" w:sz="4"/>
              <w:left w:val="single" w:color="8EA9C8" w:sz="4"/>
              <w:bottom w:val="single" w:color="8EA9C8" w:sz="4"/>
              <w:right w:val="single" w:color="8EA9C8" w:sz="4"/>
            </w:tcBorders>
            <w:shd w:fill="D9E2F3" w:color="auto" w:val="clear"/>
            <w:tcMar>
              <w:top w:type="dxa" w:w="50"/>
              <w:left w:type="dxa" w:w="90"/>
              <w:bottom w:type="dxa" w:w="50"/>
              <w:right w:type="dxa" w:w="90"/>
            </w:tcMar>
          </w:tcPr>
          <w:p>
            <w:r>
              <w:rPr>
                <w:rFonts w:ascii="Arial" w:cs="Arial" w:eastAsia="Arial" w:hAnsi="Arial"/>
                <w:b/>
                <w:bCs/>
                <w:sz w:val="15"/>
                <w:szCs w:val="15"/>
              </w:rPr>
              <w:t xml:space="preserve">Response</w:t>
            </w:r>
          </w:p>
        </w:tc>
        <w:tc>
          <w:tcPr>
            <w:tcW w:type="dxa" w:w="1676"/>
            <w:tcBorders>
              <w:top w:val="single" w:color="8EA9C8" w:sz="4"/>
              <w:left w:val="single" w:color="8EA9C8" w:sz="4"/>
              <w:bottom w:val="single" w:color="8EA9C8" w:sz="4"/>
              <w:right w:val="single" w:color="8EA9C8" w:sz="4"/>
            </w:tcBorders>
            <w:shd w:fill="D9E2F3" w:color="auto" w:val="clear"/>
            <w:tcMar>
              <w:top w:type="dxa" w:w="50"/>
              <w:left w:type="dxa" w:w="90"/>
              <w:bottom w:type="dxa" w:w="50"/>
              <w:right w:type="dxa" w:w="90"/>
            </w:tcMar>
          </w:tcPr>
          <w:p>
            <w:r>
              <w:rPr>
                <w:rFonts w:ascii="Arial" w:cs="Arial" w:eastAsia="Arial" w:hAnsi="Arial"/>
                <w:b/>
                <w:bCs/>
                <w:sz w:val="15"/>
                <w:szCs w:val="15"/>
              </w:rPr>
              <w:t xml:space="preserve">Errors</w:t>
            </w:r>
          </w:p>
        </w:tc>
      </w:tr>
      <w:tr>
        <w:tc>
          <w:tcPr>
            <w:tcW w:type="dxa" w:w="145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5"/>
                <w:szCs w:val="15"/>
              </w:rPr>
              <w:t xml:space="preserve">/slots/allocate</w:t>
            </w:r>
          </w:p>
        </w:tc>
        <w:tc>
          <w:tcPr>
            <w:tcW w:type="dxa" w:w="9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5"/>
                <w:szCs w:val="15"/>
              </w:rPr>
              <w:t xml:space="preserve">POST</w:t>
            </w:r>
          </w:p>
        </w:tc>
        <w:tc>
          <w:tcPr>
            <w:tcW w:type="dxa" w:w="18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5"/>
                <w:szCs w:val="15"/>
              </w:rPr>
              <w:t xml:space="preserve">find_slot(lot, vehicle)</w:t>
            </w:r>
          </w:p>
        </w:tc>
        <w:tc>
          <w:tcPr>
            <w:tcW w:type="dxa" w:w="165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5"/>
                <w:szCs w:val="15"/>
              </w:rPr>
              <w:t xml:space="preserve">{plate, vehicle_type, is_ev}</w:t>
            </w:r>
          </w:p>
        </w:tc>
        <w:tc>
          <w:tcPr>
            <w:tcW w:type="dxa" w:w="155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5"/>
                <w:szCs w:val="15"/>
              </w:rPr>
              <w:t xml:space="preserve">{slot_id, level, slot_type}</w:t>
            </w:r>
          </w:p>
        </w:tc>
        <w:tc>
          <w:tcPr>
            <w:tcW w:type="dxa" w:w="1676"/>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5"/>
                <w:szCs w:val="15"/>
              </w:rPr>
              <w:t xml:space="preserve">409 LotFullError</w:t>
            </w:r>
          </w:p>
        </w:tc>
      </w:tr>
      <w:tr>
        <w:tc>
          <w:tcPr>
            <w:tcW w:type="dxa" w:w="145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5"/>
                <w:szCs w:val="15"/>
              </w:rPr>
              <w:t xml:space="preserve">/occupancy</w:t>
            </w:r>
          </w:p>
        </w:tc>
        <w:tc>
          <w:tcPr>
            <w:tcW w:type="dxa" w:w="9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5"/>
                <w:szCs w:val="15"/>
              </w:rPr>
              <w:t xml:space="preserve">GET</w:t>
            </w:r>
          </w:p>
        </w:tc>
        <w:tc>
          <w:tcPr>
            <w:tcW w:type="dxa" w:w="18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5"/>
                <w:szCs w:val="15"/>
              </w:rPr>
              <w:t xml:space="preserve">lot.occupancy()</w:t>
            </w:r>
          </w:p>
        </w:tc>
        <w:tc>
          <w:tcPr>
            <w:tcW w:type="dxa" w:w="165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5"/>
                <w:szCs w:val="15"/>
              </w:rPr>
              <w:t xml:space="preserve">—</w:t>
            </w:r>
          </w:p>
        </w:tc>
        <w:tc>
          <w:tcPr>
            <w:tcW w:type="dxa" w:w="155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5"/>
                <w:szCs w:val="15"/>
              </w:rPr>
              <w:t xml:space="preserve">{total, occupied, reserved, available}</w:t>
            </w:r>
          </w:p>
        </w:tc>
        <w:tc>
          <w:tcPr>
            <w:tcW w:type="dxa" w:w="1676"/>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5"/>
                <w:szCs w:val="15"/>
              </w:rPr>
              <w:t xml:space="preserve">—</w:t>
            </w:r>
          </w:p>
        </w:tc>
      </w:tr>
    </w:tbl>
    <w:p>
      <w:pPr>
        <w:pStyle w:val="Heading3"/>
      </w:pPr>
      <w:r>
        <w:rPr>
          <w:rFonts w:ascii="Arial" w:cs="Arial" w:eastAsia="Arial" w:hAnsi="Arial"/>
        </w:rPr>
        <w:t xml:space="preserve">Entry/Exit Service (entry_exit.py)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50"/>
        <w:gridCol w:w="900"/>
        <w:gridCol w:w="1800"/>
        <w:gridCol w:w="1650"/>
        <w:gridCol w:w="1550"/>
        <w:gridCol w:w="1676"/>
      </w:tblGrid>
      <w:tr>
        <w:trPr>
          <w:tblHeader/>
        </w:trPr>
        <w:tc>
          <w:tcPr>
            <w:tcW w:type="dxa" w:w="1450"/>
            <w:tcBorders>
              <w:top w:val="single" w:color="8EA9C8" w:sz="4"/>
              <w:left w:val="single" w:color="8EA9C8" w:sz="4"/>
              <w:bottom w:val="single" w:color="8EA9C8" w:sz="4"/>
              <w:right w:val="single" w:color="8EA9C8" w:sz="4"/>
            </w:tcBorders>
            <w:shd w:fill="D9E2F3" w:color="auto" w:val="clear"/>
            <w:tcMar>
              <w:top w:type="dxa" w:w="50"/>
              <w:left w:type="dxa" w:w="90"/>
              <w:bottom w:type="dxa" w:w="50"/>
              <w:right w:type="dxa" w:w="90"/>
            </w:tcMar>
          </w:tcPr>
          <w:p>
            <w:r>
              <w:rPr>
                <w:rFonts w:ascii="Arial" w:cs="Arial" w:eastAsia="Arial" w:hAnsi="Arial"/>
                <w:b/>
                <w:bCs/>
                <w:sz w:val="15"/>
                <w:szCs w:val="15"/>
              </w:rPr>
              <w:t xml:space="preserve">Endpoint</w:t>
            </w:r>
          </w:p>
        </w:tc>
        <w:tc>
          <w:tcPr>
            <w:tcW w:type="dxa" w:w="900"/>
            <w:tcBorders>
              <w:top w:val="single" w:color="8EA9C8" w:sz="4"/>
              <w:left w:val="single" w:color="8EA9C8" w:sz="4"/>
              <w:bottom w:val="single" w:color="8EA9C8" w:sz="4"/>
              <w:right w:val="single" w:color="8EA9C8" w:sz="4"/>
            </w:tcBorders>
            <w:shd w:fill="D9E2F3" w:color="auto" w:val="clear"/>
            <w:tcMar>
              <w:top w:type="dxa" w:w="50"/>
              <w:left w:type="dxa" w:w="90"/>
              <w:bottom w:type="dxa" w:w="50"/>
              <w:right w:type="dxa" w:w="90"/>
            </w:tcMar>
          </w:tcPr>
          <w:p>
            <w:r>
              <w:rPr>
                <w:rFonts w:ascii="Arial" w:cs="Arial" w:eastAsia="Arial" w:hAnsi="Arial"/>
                <w:b/>
                <w:bCs/>
                <w:sz w:val="15"/>
                <w:szCs w:val="15"/>
              </w:rPr>
              <w:t xml:space="preserve">Method</w:t>
            </w:r>
          </w:p>
        </w:tc>
        <w:tc>
          <w:tcPr>
            <w:tcW w:type="dxa" w:w="1800"/>
            <w:tcBorders>
              <w:top w:val="single" w:color="8EA9C8" w:sz="4"/>
              <w:left w:val="single" w:color="8EA9C8" w:sz="4"/>
              <w:bottom w:val="single" w:color="8EA9C8" w:sz="4"/>
              <w:right w:val="single" w:color="8EA9C8" w:sz="4"/>
            </w:tcBorders>
            <w:shd w:fill="D9E2F3" w:color="auto" w:val="clear"/>
            <w:tcMar>
              <w:top w:type="dxa" w:w="50"/>
              <w:left w:type="dxa" w:w="90"/>
              <w:bottom w:type="dxa" w:w="50"/>
              <w:right w:type="dxa" w:w="90"/>
            </w:tcMar>
          </w:tcPr>
          <w:p>
            <w:r>
              <w:rPr>
                <w:rFonts w:ascii="Arial" w:cs="Arial" w:eastAsia="Arial" w:hAnsi="Arial"/>
                <w:b/>
                <w:bCs/>
                <w:sz w:val="15"/>
                <w:szCs w:val="15"/>
              </w:rPr>
              <w:t xml:space="preserve">Python function</w:t>
            </w:r>
          </w:p>
        </w:tc>
        <w:tc>
          <w:tcPr>
            <w:tcW w:type="dxa" w:w="1650"/>
            <w:tcBorders>
              <w:top w:val="single" w:color="8EA9C8" w:sz="4"/>
              <w:left w:val="single" w:color="8EA9C8" w:sz="4"/>
              <w:bottom w:val="single" w:color="8EA9C8" w:sz="4"/>
              <w:right w:val="single" w:color="8EA9C8" w:sz="4"/>
            </w:tcBorders>
            <w:shd w:fill="D9E2F3" w:color="auto" w:val="clear"/>
            <w:tcMar>
              <w:top w:type="dxa" w:w="50"/>
              <w:left w:type="dxa" w:w="90"/>
              <w:bottom w:type="dxa" w:w="50"/>
              <w:right w:type="dxa" w:w="90"/>
            </w:tcMar>
          </w:tcPr>
          <w:p>
            <w:r>
              <w:rPr>
                <w:rFonts w:ascii="Arial" w:cs="Arial" w:eastAsia="Arial" w:hAnsi="Arial"/>
                <w:b/>
                <w:bCs/>
                <w:sz w:val="15"/>
                <w:szCs w:val="15"/>
              </w:rPr>
              <w:t xml:space="preserve">Request</w:t>
            </w:r>
          </w:p>
        </w:tc>
        <w:tc>
          <w:tcPr>
            <w:tcW w:type="dxa" w:w="1550"/>
            <w:tcBorders>
              <w:top w:val="single" w:color="8EA9C8" w:sz="4"/>
              <w:left w:val="single" w:color="8EA9C8" w:sz="4"/>
              <w:bottom w:val="single" w:color="8EA9C8" w:sz="4"/>
              <w:right w:val="single" w:color="8EA9C8" w:sz="4"/>
            </w:tcBorders>
            <w:shd w:fill="D9E2F3" w:color="auto" w:val="clear"/>
            <w:tcMar>
              <w:top w:type="dxa" w:w="50"/>
              <w:left w:type="dxa" w:w="90"/>
              <w:bottom w:type="dxa" w:w="50"/>
              <w:right w:type="dxa" w:w="90"/>
            </w:tcMar>
          </w:tcPr>
          <w:p>
            <w:r>
              <w:rPr>
                <w:rFonts w:ascii="Arial" w:cs="Arial" w:eastAsia="Arial" w:hAnsi="Arial"/>
                <w:b/>
                <w:bCs/>
                <w:sz w:val="15"/>
                <w:szCs w:val="15"/>
              </w:rPr>
              <w:t xml:space="preserve">Response</w:t>
            </w:r>
          </w:p>
        </w:tc>
        <w:tc>
          <w:tcPr>
            <w:tcW w:type="dxa" w:w="1676"/>
            <w:tcBorders>
              <w:top w:val="single" w:color="8EA9C8" w:sz="4"/>
              <w:left w:val="single" w:color="8EA9C8" w:sz="4"/>
              <w:bottom w:val="single" w:color="8EA9C8" w:sz="4"/>
              <w:right w:val="single" w:color="8EA9C8" w:sz="4"/>
            </w:tcBorders>
            <w:shd w:fill="D9E2F3" w:color="auto" w:val="clear"/>
            <w:tcMar>
              <w:top w:type="dxa" w:w="50"/>
              <w:left w:type="dxa" w:w="90"/>
              <w:bottom w:type="dxa" w:w="50"/>
              <w:right w:type="dxa" w:w="90"/>
            </w:tcMar>
          </w:tcPr>
          <w:p>
            <w:r>
              <w:rPr>
                <w:rFonts w:ascii="Arial" w:cs="Arial" w:eastAsia="Arial" w:hAnsi="Arial"/>
                <w:b/>
                <w:bCs/>
                <w:sz w:val="15"/>
                <w:szCs w:val="15"/>
              </w:rPr>
              <w:t xml:space="preserve">Errors</w:t>
            </w:r>
          </w:p>
        </w:tc>
      </w:tr>
      <w:tr>
        <w:tc>
          <w:tcPr>
            <w:tcW w:type="dxa" w:w="145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5"/>
                <w:szCs w:val="15"/>
              </w:rPr>
              <w:t xml:space="preserve">/entries</w:t>
            </w:r>
          </w:p>
        </w:tc>
        <w:tc>
          <w:tcPr>
            <w:tcW w:type="dxa" w:w="9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5"/>
                <w:szCs w:val="15"/>
              </w:rPr>
              <w:t xml:space="preserve">POST</w:t>
            </w:r>
          </w:p>
        </w:tc>
        <w:tc>
          <w:tcPr>
            <w:tcW w:type="dxa" w:w="18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5"/>
                <w:szCs w:val="15"/>
              </w:rPr>
              <w:t xml:space="preserve">vehicle_entry(lot, vehicle, now)</w:t>
            </w:r>
          </w:p>
        </w:tc>
        <w:tc>
          <w:tcPr>
            <w:tcW w:type="dxa" w:w="165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5"/>
                <w:szCs w:val="15"/>
              </w:rPr>
              <w:t xml:space="preserve">{plate, vehicle_type, is_ev}</w:t>
            </w:r>
          </w:p>
        </w:tc>
        <w:tc>
          <w:tcPr>
            <w:tcW w:type="dxa" w:w="155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5"/>
                <w:szCs w:val="15"/>
              </w:rPr>
              <w:t xml:space="preserve">201 {ticket_id, slot_id, level, entry_time}</w:t>
            </w:r>
          </w:p>
        </w:tc>
        <w:tc>
          <w:tcPr>
            <w:tcW w:type="dxa" w:w="1676"/>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5"/>
                <w:szCs w:val="15"/>
              </w:rPr>
              <w:t xml:space="preserve">400 InvalidPlateError; 409 DuplicateEntryError; 409 LotFullError</w:t>
            </w:r>
          </w:p>
        </w:tc>
      </w:tr>
      <w:tr>
        <w:tc>
          <w:tcPr>
            <w:tcW w:type="dxa" w:w="145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5"/>
                <w:szCs w:val="15"/>
              </w:rPr>
              <w:t xml:space="preserve">/exits/{ticket_id}</w:t>
            </w:r>
          </w:p>
        </w:tc>
        <w:tc>
          <w:tcPr>
            <w:tcW w:type="dxa" w:w="9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5"/>
                <w:szCs w:val="15"/>
              </w:rPr>
              <w:t xml:space="preserve">POST</w:t>
            </w:r>
          </w:p>
        </w:tc>
        <w:tc>
          <w:tcPr>
            <w:tcW w:type="dxa" w:w="18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5"/>
                <w:szCs w:val="15"/>
              </w:rPr>
              <w:t xml:space="preserve">vehicle_exit(lot, ticket_id, now)</w:t>
            </w:r>
          </w:p>
        </w:tc>
        <w:tc>
          <w:tcPr>
            <w:tcW w:type="dxa" w:w="165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5"/>
                <w:szCs w:val="15"/>
              </w:rPr>
              <w:t xml:space="preserve">—</w:t>
            </w:r>
          </w:p>
        </w:tc>
        <w:tc>
          <w:tcPr>
            <w:tcW w:type="dxa" w:w="155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5"/>
                <w:szCs w:val="15"/>
              </w:rPr>
              <w:t xml:space="preserve">{ticket_id, exit_time, amount_due, paid}</w:t>
            </w:r>
          </w:p>
        </w:tc>
        <w:tc>
          <w:tcPr>
            <w:tcW w:type="dxa" w:w="1676"/>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5"/>
                <w:szCs w:val="15"/>
              </w:rPr>
              <w:t xml:space="preserve">404 unknown ticket; 402 UnpaidTicketError</w:t>
            </w:r>
          </w:p>
        </w:tc>
      </w:tr>
    </w:tbl>
    <w:p>
      <w:pPr>
        <w:pStyle w:val="Heading3"/>
      </w:pPr>
      <w:r>
        <w:rPr>
          <w:rFonts w:ascii="Arial" w:cs="Arial" w:eastAsia="Arial" w:hAnsi="Arial"/>
        </w:rPr>
        <w:t xml:space="preserve">Reservation Service (reservations.py)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50"/>
        <w:gridCol w:w="900"/>
        <w:gridCol w:w="1800"/>
        <w:gridCol w:w="1650"/>
        <w:gridCol w:w="1550"/>
        <w:gridCol w:w="1676"/>
      </w:tblGrid>
      <w:tr>
        <w:trPr>
          <w:tblHeader/>
        </w:trPr>
        <w:tc>
          <w:tcPr>
            <w:tcW w:type="dxa" w:w="1450"/>
            <w:tcBorders>
              <w:top w:val="single" w:color="8EA9C8" w:sz="4"/>
              <w:left w:val="single" w:color="8EA9C8" w:sz="4"/>
              <w:bottom w:val="single" w:color="8EA9C8" w:sz="4"/>
              <w:right w:val="single" w:color="8EA9C8" w:sz="4"/>
            </w:tcBorders>
            <w:shd w:fill="D9E2F3" w:color="auto" w:val="clear"/>
            <w:tcMar>
              <w:top w:type="dxa" w:w="50"/>
              <w:left w:type="dxa" w:w="90"/>
              <w:bottom w:type="dxa" w:w="50"/>
              <w:right w:type="dxa" w:w="90"/>
            </w:tcMar>
          </w:tcPr>
          <w:p>
            <w:r>
              <w:rPr>
                <w:rFonts w:ascii="Arial" w:cs="Arial" w:eastAsia="Arial" w:hAnsi="Arial"/>
                <w:b/>
                <w:bCs/>
                <w:sz w:val="15"/>
                <w:szCs w:val="15"/>
              </w:rPr>
              <w:t xml:space="preserve">Endpoint</w:t>
            </w:r>
          </w:p>
        </w:tc>
        <w:tc>
          <w:tcPr>
            <w:tcW w:type="dxa" w:w="900"/>
            <w:tcBorders>
              <w:top w:val="single" w:color="8EA9C8" w:sz="4"/>
              <w:left w:val="single" w:color="8EA9C8" w:sz="4"/>
              <w:bottom w:val="single" w:color="8EA9C8" w:sz="4"/>
              <w:right w:val="single" w:color="8EA9C8" w:sz="4"/>
            </w:tcBorders>
            <w:shd w:fill="D9E2F3" w:color="auto" w:val="clear"/>
            <w:tcMar>
              <w:top w:type="dxa" w:w="50"/>
              <w:left w:type="dxa" w:w="90"/>
              <w:bottom w:type="dxa" w:w="50"/>
              <w:right w:type="dxa" w:w="90"/>
            </w:tcMar>
          </w:tcPr>
          <w:p>
            <w:r>
              <w:rPr>
                <w:rFonts w:ascii="Arial" w:cs="Arial" w:eastAsia="Arial" w:hAnsi="Arial"/>
                <w:b/>
                <w:bCs/>
                <w:sz w:val="15"/>
                <w:szCs w:val="15"/>
              </w:rPr>
              <w:t xml:space="preserve">Method</w:t>
            </w:r>
          </w:p>
        </w:tc>
        <w:tc>
          <w:tcPr>
            <w:tcW w:type="dxa" w:w="1800"/>
            <w:tcBorders>
              <w:top w:val="single" w:color="8EA9C8" w:sz="4"/>
              <w:left w:val="single" w:color="8EA9C8" w:sz="4"/>
              <w:bottom w:val="single" w:color="8EA9C8" w:sz="4"/>
              <w:right w:val="single" w:color="8EA9C8" w:sz="4"/>
            </w:tcBorders>
            <w:shd w:fill="D9E2F3" w:color="auto" w:val="clear"/>
            <w:tcMar>
              <w:top w:type="dxa" w:w="50"/>
              <w:left w:type="dxa" w:w="90"/>
              <w:bottom w:type="dxa" w:w="50"/>
              <w:right w:type="dxa" w:w="90"/>
            </w:tcMar>
          </w:tcPr>
          <w:p>
            <w:r>
              <w:rPr>
                <w:rFonts w:ascii="Arial" w:cs="Arial" w:eastAsia="Arial" w:hAnsi="Arial"/>
                <w:b/>
                <w:bCs/>
                <w:sz w:val="15"/>
                <w:szCs w:val="15"/>
              </w:rPr>
              <w:t xml:space="preserve">Python function</w:t>
            </w:r>
          </w:p>
        </w:tc>
        <w:tc>
          <w:tcPr>
            <w:tcW w:type="dxa" w:w="1650"/>
            <w:tcBorders>
              <w:top w:val="single" w:color="8EA9C8" w:sz="4"/>
              <w:left w:val="single" w:color="8EA9C8" w:sz="4"/>
              <w:bottom w:val="single" w:color="8EA9C8" w:sz="4"/>
              <w:right w:val="single" w:color="8EA9C8" w:sz="4"/>
            </w:tcBorders>
            <w:shd w:fill="D9E2F3" w:color="auto" w:val="clear"/>
            <w:tcMar>
              <w:top w:type="dxa" w:w="50"/>
              <w:left w:type="dxa" w:w="90"/>
              <w:bottom w:type="dxa" w:w="50"/>
              <w:right w:type="dxa" w:w="90"/>
            </w:tcMar>
          </w:tcPr>
          <w:p>
            <w:r>
              <w:rPr>
                <w:rFonts w:ascii="Arial" w:cs="Arial" w:eastAsia="Arial" w:hAnsi="Arial"/>
                <w:b/>
                <w:bCs/>
                <w:sz w:val="15"/>
                <w:szCs w:val="15"/>
              </w:rPr>
              <w:t xml:space="preserve">Request</w:t>
            </w:r>
          </w:p>
        </w:tc>
        <w:tc>
          <w:tcPr>
            <w:tcW w:type="dxa" w:w="1550"/>
            <w:tcBorders>
              <w:top w:val="single" w:color="8EA9C8" w:sz="4"/>
              <w:left w:val="single" w:color="8EA9C8" w:sz="4"/>
              <w:bottom w:val="single" w:color="8EA9C8" w:sz="4"/>
              <w:right w:val="single" w:color="8EA9C8" w:sz="4"/>
            </w:tcBorders>
            <w:shd w:fill="D9E2F3" w:color="auto" w:val="clear"/>
            <w:tcMar>
              <w:top w:type="dxa" w:w="50"/>
              <w:left w:type="dxa" w:w="90"/>
              <w:bottom w:type="dxa" w:w="50"/>
              <w:right w:type="dxa" w:w="90"/>
            </w:tcMar>
          </w:tcPr>
          <w:p>
            <w:r>
              <w:rPr>
                <w:rFonts w:ascii="Arial" w:cs="Arial" w:eastAsia="Arial" w:hAnsi="Arial"/>
                <w:b/>
                <w:bCs/>
                <w:sz w:val="15"/>
                <w:szCs w:val="15"/>
              </w:rPr>
              <w:t xml:space="preserve">Response</w:t>
            </w:r>
          </w:p>
        </w:tc>
        <w:tc>
          <w:tcPr>
            <w:tcW w:type="dxa" w:w="1676"/>
            <w:tcBorders>
              <w:top w:val="single" w:color="8EA9C8" w:sz="4"/>
              <w:left w:val="single" w:color="8EA9C8" w:sz="4"/>
              <w:bottom w:val="single" w:color="8EA9C8" w:sz="4"/>
              <w:right w:val="single" w:color="8EA9C8" w:sz="4"/>
            </w:tcBorders>
            <w:shd w:fill="D9E2F3" w:color="auto" w:val="clear"/>
            <w:tcMar>
              <w:top w:type="dxa" w:w="50"/>
              <w:left w:type="dxa" w:w="90"/>
              <w:bottom w:type="dxa" w:w="50"/>
              <w:right w:type="dxa" w:w="90"/>
            </w:tcMar>
          </w:tcPr>
          <w:p>
            <w:r>
              <w:rPr>
                <w:rFonts w:ascii="Arial" w:cs="Arial" w:eastAsia="Arial" w:hAnsi="Arial"/>
                <w:b/>
                <w:bCs/>
                <w:sz w:val="15"/>
                <w:szCs w:val="15"/>
              </w:rPr>
              <w:t xml:space="preserve">Errors</w:t>
            </w:r>
          </w:p>
        </w:tc>
      </w:tr>
      <w:tr>
        <w:tc>
          <w:tcPr>
            <w:tcW w:type="dxa" w:w="145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5"/>
                <w:szCs w:val="15"/>
              </w:rPr>
              <w:t xml:space="preserve">/reservations</w:t>
            </w:r>
          </w:p>
        </w:tc>
        <w:tc>
          <w:tcPr>
            <w:tcW w:type="dxa" w:w="9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5"/>
                <w:szCs w:val="15"/>
              </w:rPr>
              <w:t xml:space="preserve">POST</w:t>
            </w:r>
          </w:p>
        </w:tc>
        <w:tc>
          <w:tcPr>
            <w:tcW w:type="dxa" w:w="18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5"/>
                <w:szCs w:val="15"/>
              </w:rPr>
              <w:t xml:space="preserve">create(lot, vehicle, start)</w:t>
            </w:r>
          </w:p>
        </w:tc>
        <w:tc>
          <w:tcPr>
            <w:tcW w:type="dxa" w:w="165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5"/>
                <w:szCs w:val="15"/>
              </w:rPr>
              <w:t xml:space="preserve">{plate, vehicle_type, start_time}</w:t>
            </w:r>
          </w:p>
        </w:tc>
        <w:tc>
          <w:tcPr>
            <w:tcW w:type="dxa" w:w="155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5"/>
                <w:szCs w:val="15"/>
              </w:rPr>
              <w:t xml:space="preserve">201 {reservation_id, slot_id, status}</w:t>
            </w:r>
          </w:p>
        </w:tc>
        <w:tc>
          <w:tcPr>
            <w:tcW w:type="dxa" w:w="1676"/>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5"/>
                <w:szCs w:val="15"/>
              </w:rPr>
              <w:t xml:space="preserve">400 invalid input; 409 LotFullError</w:t>
            </w:r>
          </w:p>
        </w:tc>
      </w:tr>
      <w:tr>
        <w:tc>
          <w:tcPr>
            <w:tcW w:type="dxa" w:w="145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5"/>
                <w:szCs w:val="15"/>
              </w:rPr>
              <w:t xml:space="preserve">/reservations/{id}</w:t>
            </w:r>
          </w:p>
        </w:tc>
        <w:tc>
          <w:tcPr>
            <w:tcW w:type="dxa" w:w="9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5"/>
                <w:szCs w:val="15"/>
              </w:rPr>
              <w:t xml:space="preserve">DELETE</w:t>
            </w:r>
          </w:p>
        </w:tc>
        <w:tc>
          <w:tcPr>
            <w:tcW w:type="dxa" w:w="18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5"/>
                <w:szCs w:val="15"/>
              </w:rPr>
              <w:t xml:space="preserve">cancel(lot, reservation_id)</w:t>
            </w:r>
          </w:p>
        </w:tc>
        <w:tc>
          <w:tcPr>
            <w:tcW w:type="dxa" w:w="165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5"/>
                <w:szCs w:val="15"/>
              </w:rPr>
              <w:t xml:space="preserve">—</w:t>
            </w:r>
          </w:p>
        </w:tc>
        <w:tc>
          <w:tcPr>
            <w:tcW w:type="dxa" w:w="155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5"/>
                <w:szCs w:val="15"/>
              </w:rPr>
              <w:t xml:space="preserve">{reservation_id, status: CANCELLED}</w:t>
            </w:r>
          </w:p>
        </w:tc>
        <w:tc>
          <w:tcPr>
            <w:tcW w:type="dxa" w:w="1676"/>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5"/>
                <w:szCs w:val="15"/>
              </w:rPr>
              <w:t xml:space="preserve">404 unknown id; 409 not ACTIVE</w:t>
            </w:r>
          </w:p>
        </w:tc>
      </w:tr>
      <w:tr>
        <w:tc>
          <w:tcPr>
            <w:tcW w:type="dxa" w:w="145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5"/>
                <w:szCs w:val="15"/>
              </w:rPr>
              <w:t xml:space="preserve">/reservations/{id}/check-in</w:t>
            </w:r>
          </w:p>
        </w:tc>
        <w:tc>
          <w:tcPr>
            <w:tcW w:type="dxa" w:w="9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5"/>
                <w:szCs w:val="15"/>
              </w:rPr>
              <w:t xml:space="preserve">POST</w:t>
            </w:r>
          </w:p>
        </w:tc>
        <w:tc>
          <w:tcPr>
            <w:tcW w:type="dxa" w:w="18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5"/>
                <w:szCs w:val="15"/>
              </w:rPr>
              <w:t xml:space="preserve">check_in(lot, reservation_id, now)</w:t>
            </w:r>
          </w:p>
        </w:tc>
        <w:tc>
          <w:tcPr>
            <w:tcW w:type="dxa" w:w="165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5"/>
                <w:szCs w:val="15"/>
              </w:rPr>
              <w:t xml:space="preserve">—</w:t>
            </w:r>
          </w:p>
        </w:tc>
        <w:tc>
          <w:tcPr>
            <w:tcW w:type="dxa" w:w="155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5"/>
                <w:szCs w:val="15"/>
              </w:rPr>
              <w:t xml:space="preserve">{ticket_id, slot_id}</w:t>
            </w:r>
          </w:p>
        </w:tc>
        <w:tc>
          <w:tcPr>
            <w:tcW w:type="dxa" w:w="1676"/>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5"/>
                <w:szCs w:val="15"/>
              </w:rPr>
              <w:t xml:space="preserve">404 unknown id; 409 expired/used</w:t>
            </w:r>
          </w:p>
        </w:tc>
      </w:tr>
    </w:tbl>
    <w:p>
      <w:pPr>
        <w:pStyle w:val="Heading3"/>
      </w:pPr>
      <w:r>
        <w:rPr>
          <w:rFonts w:ascii="Arial" w:cs="Arial" w:eastAsia="Arial" w:hAnsi="Arial"/>
        </w:rPr>
        <w:t xml:space="preserve">Billing &amp; Payment Service (billing.py)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50"/>
        <w:gridCol w:w="900"/>
        <w:gridCol w:w="1800"/>
        <w:gridCol w:w="1650"/>
        <w:gridCol w:w="1550"/>
        <w:gridCol w:w="1676"/>
      </w:tblGrid>
      <w:tr>
        <w:trPr>
          <w:tblHeader/>
        </w:trPr>
        <w:tc>
          <w:tcPr>
            <w:tcW w:type="dxa" w:w="1450"/>
            <w:tcBorders>
              <w:top w:val="single" w:color="8EA9C8" w:sz="4"/>
              <w:left w:val="single" w:color="8EA9C8" w:sz="4"/>
              <w:bottom w:val="single" w:color="8EA9C8" w:sz="4"/>
              <w:right w:val="single" w:color="8EA9C8" w:sz="4"/>
            </w:tcBorders>
            <w:shd w:fill="D9E2F3" w:color="auto" w:val="clear"/>
            <w:tcMar>
              <w:top w:type="dxa" w:w="50"/>
              <w:left w:type="dxa" w:w="90"/>
              <w:bottom w:type="dxa" w:w="50"/>
              <w:right w:type="dxa" w:w="90"/>
            </w:tcMar>
          </w:tcPr>
          <w:p>
            <w:r>
              <w:rPr>
                <w:rFonts w:ascii="Arial" w:cs="Arial" w:eastAsia="Arial" w:hAnsi="Arial"/>
                <w:b/>
                <w:bCs/>
                <w:sz w:val="15"/>
                <w:szCs w:val="15"/>
              </w:rPr>
              <w:t xml:space="preserve">Endpoint</w:t>
            </w:r>
          </w:p>
        </w:tc>
        <w:tc>
          <w:tcPr>
            <w:tcW w:type="dxa" w:w="900"/>
            <w:tcBorders>
              <w:top w:val="single" w:color="8EA9C8" w:sz="4"/>
              <w:left w:val="single" w:color="8EA9C8" w:sz="4"/>
              <w:bottom w:val="single" w:color="8EA9C8" w:sz="4"/>
              <w:right w:val="single" w:color="8EA9C8" w:sz="4"/>
            </w:tcBorders>
            <w:shd w:fill="D9E2F3" w:color="auto" w:val="clear"/>
            <w:tcMar>
              <w:top w:type="dxa" w:w="50"/>
              <w:left w:type="dxa" w:w="90"/>
              <w:bottom w:type="dxa" w:w="50"/>
              <w:right w:type="dxa" w:w="90"/>
            </w:tcMar>
          </w:tcPr>
          <w:p>
            <w:r>
              <w:rPr>
                <w:rFonts w:ascii="Arial" w:cs="Arial" w:eastAsia="Arial" w:hAnsi="Arial"/>
                <w:b/>
                <w:bCs/>
                <w:sz w:val="15"/>
                <w:szCs w:val="15"/>
              </w:rPr>
              <w:t xml:space="preserve">Method</w:t>
            </w:r>
          </w:p>
        </w:tc>
        <w:tc>
          <w:tcPr>
            <w:tcW w:type="dxa" w:w="1800"/>
            <w:tcBorders>
              <w:top w:val="single" w:color="8EA9C8" w:sz="4"/>
              <w:left w:val="single" w:color="8EA9C8" w:sz="4"/>
              <w:bottom w:val="single" w:color="8EA9C8" w:sz="4"/>
              <w:right w:val="single" w:color="8EA9C8" w:sz="4"/>
            </w:tcBorders>
            <w:shd w:fill="D9E2F3" w:color="auto" w:val="clear"/>
            <w:tcMar>
              <w:top w:type="dxa" w:w="50"/>
              <w:left w:type="dxa" w:w="90"/>
              <w:bottom w:type="dxa" w:w="50"/>
              <w:right w:type="dxa" w:w="90"/>
            </w:tcMar>
          </w:tcPr>
          <w:p>
            <w:r>
              <w:rPr>
                <w:rFonts w:ascii="Arial" w:cs="Arial" w:eastAsia="Arial" w:hAnsi="Arial"/>
                <w:b/>
                <w:bCs/>
                <w:sz w:val="15"/>
                <w:szCs w:val="15"/>
              </w:rPr>
              <w:t xml:space="preserve">Python function</w:t>
            </w:r>
          </w:p>
        </w:tc>
        <w:tc>
          <w:tcPr>
            <w:tcW w:type="dxa" w:w="1650"/>
            <w:tcBorders>
              <w:top w:val="single" w:color="8EA9C8" w:sz="4"/>
              <w:left w:val="single" w:color="8EA9C8" w:sz="4"/>
              <w:bottom w:val="single" w:color="8EA9C8" w:sz="4"/>
              <w:right w:val="single" w:color="8EA9C8" w:sz="4"/>
            </w:tcBorders>
            <w:shd w:fill="D9E2F3" w:color="auto" w:val="clear"/>
            <w:tcMar>
              <w:top w:type="dxa" w:w="50"/>
              <w:left w:type="dxa" w:w="90"/>
              <w:bottom w:type="dxa" w:w="50"/>
              <w:right w:type="dxa" w:w="90"/>
            </w:tcMar>
          </w:tcPr>
          <w:p>
            <w:r>
              <w:rPr>
                <w:rFonts w:ascii="Arial" w:cs="Arial" w:eastAsia="Arial" w:hAnsi="Arial"/>
                <w:b/>
                <w:bCs/>
                <w:sz w:val="15"/>
                <w:szCs w:val="15"/>
              </w:rPr>
              <w:t xml:space="preserve">Request</w:t>
            </w:r>
          </w:p>
        </w:tc>
        <w:tc>
          <w:tcPr>
            <w:tcW w:type="dxa" w:w="1550"/>
            <w:tcBorders>
              <w:top w:val="single" w:color="8EA9C8" w:sz="4"/>
              <w:left w:val="single" w:color="8EA9C8" w:sz="4"/>
              <w:bottom w:val="single" w:color="8EA9C8" w:sz="4"/>
              <w:right w:val="single" w:color="8EA9C8" w:sz="4"/>
            </w:tcBorders>
            <w:shd w:fill="D9E2F3" w:color="auto" w:val="clear"/>
            <w:tcMar>
              <w:top w:type="dxa" w:w="50"/>
              <w:left w:type="dxa" w:w="90"/>
              <w:bottom w:type="dxa" w:w="50"/>
              <w:right w:type="dxa" w:w="90"/>
            </w:tcMar>
          </w:tcPr>
          <w:p>
            <w:r>
              <w:rPr>
                <w:rFonts w:ascii="Arial" w:cs="Arial" w:eastAsia="Arial" w:hAnsi="Arial"/>
                <w:b/>
                <w:bCs/>
                <w:sz w:val="15"/>
                <w:szCs w:val="15"/>
              </w:rPr>
              <w:t xml:space="preserve">Response</w:t>
            </w:r>
          </w:p>
        </w:tc>
        <w:tc>
          <w:tcPr>
            <w:tcW w:type="dxa" w:w="1676"/>
            <w:tcBorders>
              <w:top w:val="single" w:color="8EA9C8" w:sz="4"/>
              <w:left w:val="single" w:color="8EA9C8" w:sz="4"/>
              <w:bottom w:val="single" w:color="8EA9C8" w:sz="4"/>
              <w:right w:val="single" w:color="8EA9C8" w:sz="4"/>
            </w:tcBorders>
            <w:shd w:fill="D9E2F3" w:color="auto" w:val="clear"/>
            <w:tcMar>
              <w:top w:type="dxa" w:w="50"/>
              <w:left w:type="dxa" w:w="90"/>
              <w:bottom w:type="dxa" w:w="50"/>
              <w:right w:type="dxa" w:w="90"/>
            </w:tcMar>
          </w:tcPr>
          <w:p>
            <w:r>
              <w:rPr>
                <w:rFonts w:ascii="Arial" w:cs="Arial" w:eastAsia="Arial" w:hAnsi="Arial"/>
                <w:b/>
                <w:bCs/>
                <w:sz w:val="15"/>
                <w:szCs w:val="15"/>
              </w:rPr>
              <w:t xml:space="preserve">Errors</w:t>
            </w:r>
          </w:p>
        </w:tc>
      </w:tr>
      <w:tr>
        <w:tc>
          <w:tcPr>
            <w:tcW w:type="dxa" w:w="145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5"/>
                <w:szCs w:val="15"/>
              </w:rPr>
              <w:t xml:space="preserve">/tickets/{id}/fee</w:t>
            </w:r>
          </w:p>
        </w:tc>
        <w:tc>
          <w:tcPr>
            <w:tcW w:type="dxa" w:w="9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5"/>
                <w:szCs w:val="15"/>
              </w:rPr>
              <w:t xml:space="preserve">GET</w:t>
            </w:r>
          </w:p>
        </w:tc>
        <w:tc>
          <w:tcPr>
            <w:tcW w:type="dxa" w:w="18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5"/>
                <w:szCs w:val="15"/>
              </w:rPr>
              <w:t xml:space="preserve">calculate_fee(vehicle_type, entry, exit)</w:t>
            </w:r>
          </w:p>
        </w:tc>
        <w:tc>
          <w:tcPr>
            <w:tcW w:type="dxa" w:w="165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5"/>
                <w:szCs w:val="15"/>
              </w:rPr>
              <w:t xml:space="preserve">?at=&lt;time&gt;</w:t>
            </w:r>
          </w:p>
        </w:tc>
        <w:tc>
          <w:tcPr>
            <w:tcW w:type="dxa" w:w="155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5"/>
                <w:szCs w:val="15"/>
              </w:rPr>
              <w:t xml:space="preserve">{amount_due}</w:t>
            </w:r>
          </w:p>
        </w:tc>
        <w:tc>
          <w:tcPr>
            <w:tcW w:type="dxa" w:w="1676"/>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5"/>
                <w:szCs w:val="15"/>
              </w:rPr>
              <w:t xml:space="preserve">404 unknown ticket</w:t>
            </w:r>
          </w:p>
        </w:tc>
      </w:tr>
      <w:tr>
        <w:tc>
          <w:tcPr>
            <w:tcW w:type="dxa" w:w="145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5"/>
                <w:szCs w:val="15"/>
              </w:rPr>
              <w:t xml:space="preserve">/payments</w:t>
            </w:r>
          </w:p>
        </w:tc>
        <w:tc>
          <w:tcPr>
            <w:tcW w:type="dxa" w:w="9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5"/>
                <w:szCs w:val="15"/>
              </w:rPr>
              <w:t xml:space="preserve">POST</w:t>
            </w:r>
          </w:p>
        </w:tc>
        <w:tc>
          <w:tcPr>
            <w:tcW w:type="dxa" w:w="18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5"/>
                <w:szCs w:val="15"/>
              </w:rPr>
              <w:t xml:space="preserve">pay(ticket, amount, gateway)</w:t>
            </w:r>
          </w:p>
        </w:tc>
        <w:tc>
          <w:tcPr>
            <w:tcW w:type="dxa" w:w="165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5"/>
                <w:szCs w:val="15"/>
              </w:rPr>
              <w:t xml:space="preserve">{ticket_id, amount, method}</w:t>
            </w:r>
          </w:p>
        </w:tc>
        <w:tc>
          <w:tcPr>
            <w:tcW w:type="dxa" w:w="155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5"/>
                <w:szCs w:val="15"/>
              </w:rPr>
              <w:t xml:space="preserve">201 {payment_id, gateway_ref, paid: true}</w:t>
            </w:r>
          </w:p>
        </w:tc>
        <w:tc>
          <w:tcPr>
            <w:tcW w:type="dxa" w:w="1676"/>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5"/>
                <w:szCs w:val="15"/>
              </w:rPr>
              <w:t xml:space="preserve">400 amount mismatch; 402 declined; 504 gateway timeout</w:t>
            </w:r>
          </w:p>
        </w:tc>
      </w:tr>
      <w:tr>
        <w:tc>
          <w:tcPr>
            <w:tcW w:type="dxa" w:w="145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5"/>
                <w:szCs w:val="15"/>
              </w:rPr>
              <w:t xml:space="preserve">/tickets/{id}/receipt</w:t>
            </w:r>
          </w:p>
        </w:tc>
        <w:tc>
          <w:tcPr>
            <w:tcW w:type="dxa" w:w="9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5"/>
                <w:szCs w:val="15"/>
              </w:rPr>
              <w:t xml:space="preserve">GET</w:t>
            </w:r>
          </w:p>
        </w:tc>
        <w:tc>
          <w:tcPr>
            <w:tcW w:type="dxa" w:w="180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5"/>
                <w:szCs w:val="15"/>
              </w:rPr>
              <w:t xml:space="preserve">receipt(ticket, payment)</w:t>
            </w:r>
          </w:p>
        </w:tc>
        <w:tc>
          <w:tcPr>
            <w:tcW w:type="dxa" w:w="165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5"/>
                <w:szCs w:val="15"/>
              </w:rPr>
              <w:t xml:space="preserve">—</w:t>
            </w:r>
          </w:p>
        </w:tc>
        <w:tc>
          <w:tcPr>
            <w:tcW w:type="dxa" w:w="1550"/>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5"/>
                <w:szCs w:val="15"/>
              </w:rPr>
              <w:t xml:space="preserve">text/plain receipt</w:t>
            </w:r>
          </w:p>
        </w:tc>
        <w:tc>
          <w:tcPr>
            <w:tcW w:type="dxa" w:w="1676"/>
            <w:tcBorders>
              <w:top w:val="single" w:color="8EA9C8" w:sz="4"/>
              <w:left w:val="single" w:color="8EA9C8" w:sz="4"/>
              <w:bottom w:val="single" w:color="8EA9C8" w:sz="4"/>
              <w:right w:val="single" w:color="8EA9C8" w:sz="4"/>
            </w:tcBorders>
            <w:tcMar>
              <w:top w:type="dxa" w:w="50"/>
              <w:left w:type="dxa" w:w="90"/>
              <w:bottom w:type="dxa" w:w="50"/>
              <w:right w:type="dxa" w:w="90"/>
            </w:tcMar>
          </w:tcPr>
          <w:p>
            <w:r>
              <w:rPr>
                <w:rFonts w:ascii="Arial" w:cs="Arial" w:eastAsia="Arial" w:hAnsi="Arial"/>
                <w:b w:val="false"/>
                <w:bCs w:val="false"/>
                <w:sz w:val="15"/>
                <w:szCs w:val="15"/>
              </w:rPr>
              <w:t xml:space="preserve">409 ticket unpaid</w:t>
            </w:r>
          </w:p>
        </w:tc>
      </w:tr>
    </w:tbl>
    <w:p>
      <w:pPr>
        <w:pStyle w:val="Heading2"/>
      </w:pPr>
      <w:r>
        <w:rPr>
          <w:rFonts w:ascii="Arial" w:cs="Arial" w:eastAsia="Arial" w:hAnsi="Arial"/>
        </w:rPr>
        <w:t xml:space="preserve">4.4 Error Handling, Logging &amp; Monitoring</w:t>
      </w:r>
    </w:p>
    <w:p>
      <w:pPr>
        <w:pStyle w:val="ListParagraph"/>
        <w:numPr>
          <w:ilvl w:val="0"/>
          <w:numId w:val="2"/>
        </w:numPr>
        <w:spacing w:after="40"/>
      </w:pPr>
      <w:r>
        <w:rPr>
          <w:rFonts w:ascii="Arial" w:cs="Arial" w:eastAsia="Arial" w:hAnsi="Arial"/>
          <w:b/>
          <w:bCs/>
        </w:rPr>
        <w:t xml:space="preserve">Exceptions: </w:t>
      </w:r>
      <w:r>
        <w:rPr>
          <w:rFonts w:ascii="Arial" w:cs="Arial" w:eastAsia="Arial" w:hAnsi="Arial"/>
        </w:rPr>
        <w:t xml:space="preserve">all domain errors inherit from ParkingError: InvalidPlateError, DuplicateEntryError, LotFullError, UnpaidTicketError, ReservationError, PaymentError, PermissionError. Services raise; the console catches and shows a plain-language message. No error leaves the lot in a half-changed state.</w:t>
      </w:r>
    </w:p>
    <w:p>
      <w:pPr>
        <w:pStyle w:val="ListParagraph"/>
        <w:numPr>
          <w:ilvl w:val="0"/>
          <w:numId w:val="2"/>
        </w:numPr>
        <w:spacing w:after="40"/>
      </w:pPr>
      <w:r>
        <w:rPr>
          <w:rFonts w:ascii="Arial" w:cs="Arial" w:eastAsia="Arial" w:hAnsi="Arial"/>
          <w:b/>
          <w:bCs/>
        </w:rPr>
        <w:t xml:space="preserve">Logging: </w:t>
      </w:r>
      <w:r>
        <w:rPr>
          <w:rFonts w:ascii="Arial" w:cs="Arial" w:eastAsia="Arial" w:hAnsi="Arial"/>
        </w:rPr>
        <w:t xml:space="preserve">audit entries {timestamp, actor, action, ticket/reservation id, slot id, amount}. Never logged: card numbers, full payment payloads.</w:t>
      </w:r>
    </w:p>
    <w:p>
      <w:pPr>
        <w:pStyle w:val="ListParagraph"/>
        <w:numPr>
          <w:ilvl w:val="0"/>
          <w:numId w:val="2"/>
        </w:numPr>
        <w:spacing w:after="40"/>
      </w:pPr>
      <w:r>
        <w:rPr>
          <w:rFonts w:ascii="Arial" w:cs="Arial" w:eastAsia="Arial" w:hAnsi="Arial"/>
          <w:b/>
          <w:bCs/>
        </w:rPr>
        <w:t xml:space="preserve">Monitoring (future web layer): </w:t>
      </w:r>
      <w:r>
        <w:rPr>
          <w:rFonts w:ascii="Arial" w:cs="Arial" w:eastAsia="Arial" w:hAnsi="Arial"/>
        </w:rPr>
        <w:t xml:space="preserve">occupancy %, lot-full events per hour, payment decline rate, reservation no-show rate, CI pass rate on main.</w:t>
      </w:r>
    </w:p>
    <w:p>
      <w:pPr>
        <w:pStyle w:val="Heading2"/>
      </w:pPr>
      <w:r>
        <w:rPr>
          <w:rFonts w:ascii="Arial" w:cs="Arial" w:eastAsia="Arial" w:hAnsi="Arial"/>
        </w:rPr>
        <w:t xml:space="preserve">4.5 UX Design</w:t>
      </w:r>
    </w:p>
    <w:p>
      <w:pPr>
        <w:pStyle w:val="ListParagraph"/>
        <w:numPr>
          <w:ilvl w:val="0"/>
          <w:numId w:val="2"/>
        </w:numPr>
        <w:spacing w:after="40"/>
      </w:pPr>
      <w:r>
        <w:rPr>
          <w:rFonts w:ascii="Arial" w:cs="Arial" w:eastAsia="Arial" w:hAnsi="Arial"/>
        </w:rPr>
        <w:t xml:space="preserve">Operator console: numbered menu; entry in three steps (choose Entry → type plate → choose vehicle type); result shows slot id and level in one line.</w:t>
      </w:r>
    </w:p>
    <w:p>
      <w:pPr>
        <w:pStyle w:val="ListParagraph"/>
        <w:numPr>
          <w:ilvl w:val="0"/>
          <w:numId w:val="2"/>
        </w:numPr>
        <w:spacing w:after="40"/>
      </w:pPr>
      <w:r>
        <w:rPr>
          <w:rFonts w:ascii="Arial" w:cs="Arial" w:eastAsia="Arial" w:hAnsi="Arial"/>
        </w:rPr>
        <w:t xml:space="preserve">Messages say what happened and what to do, e.g. 'Lot full for SUVs, try the overflow area' or 'Please pay ₹60 before exit'.</w:t>
      </w:r>
    </w:p>
    <w:p>
      <w:pPr>
        <w:pStyle w:val="ListParagraph"/>
        <w:numPr>
          <w:ilvl w:val="0"/>
          <w:numId w:val="2"/>
        </w:numPr>
        <w:spacing w:after="40"/>
      </w:pPr>
      <w:r>
        <w:rPr>
          <w:rFonts w:ascii="Arial" w:cs="Arial" w:eastAsia="Arial" w:hAnsi="Arial"/>
        </w:rPr>
        <w:t xml:space="preserve">Future web dashboard: per-level grid coloured green (free), amber (reserved), red (occupied), with EV slots marked; large fonts for the kiosk view.</w:t>
      </w:r>
    </w:p>
    <w:p>
      <w:pPr>
        <w:pStyle w:val="Heading2"/>
      </w:pPr>
      <w:r>
        <w:rPr>
          <w:rFonts w:ascii="Arial" w:cs="Arial" w:eastAsia="Arial" w:hAnsi="Arial"/>
        </w:rPr>
        <w:t xml:space="preserve">4.6 Open Issues &amp; Next Steps</w:t>
      </w:r>
    </w:p>
    <w:p>
      <w:pPr>
        <w:pStyle w:val="ListParagraph"/>
        <w:numPr>
          <w:ilvl w:val="0"/>
          <w:numId w:val="2"/>
        </w:numPr>
        <w:spacing w:after="40"/>
      </w:pPr>
      <w:r>
        <w:rPr>
          <w:rFonts w:ascii="Arial" w:cs="Arial" w:eastAsia="Arial" w:hAnsi="Arial"/>
        </w:rPr>
        <w:t xml:space="preserve">Persist state in SQLite via the repository interface</w:t>
      </w:r>
    </w:p>
    <w:p>
      <w:pPr>
        <w:pStyle w:val="ListParagraph"/>
        <w:numPr>
          <w:ilvl w:val="0"/>
          <w:numId w:val="2"/>
        </w:numPr>
        <w:spacing w:after="40"/>
      </w:pPr>
      <w:r>
        <w:rPr>
          <w:rFonts w:ascii="Arial" w:cs="Arial" w:eastAsia="Arial" w:hAnsi="Arial"/>
        </w:rPr>
        <w:t xml:space="preserve">Expose the §4.3 endpoints with Flask over HTTPS; add operator login</w:t>
      </w:r>
    </w:p>
    <w:p>
      <w:pPr>
        <w:pStyle w:val="ListParagraph"/>
        <w:numPr>
          <w:ilvl w:val="0"/>
          <w:numId w:val="2"/>
        </w:numPr>
        <w:spacing w:after="40"/>
      </w:pPr>
      <w:r>
        <w:rPr>
          <w:rFonts w:ascii="Arial" w:cs="Arial" w:eastAsia="Arial" w:hAnsi="Arial"/>
        </w:rPr>
        <w:t xml:space="preserve">Number-plate recognition camera and barrier-gate adapters</w:t>
      </w:r>
    </w:p>
    <w:p>
      <w:pPr>
        <w:pStyle w:val="ListParagraph"/>
        <w:numPr>
          <w:ilvl w:val="0"/>
          <w:numId w:val="2"/>
        </w:numPr>
        <w:spacing w:after="40"/>
      </w:pPr>
      <w:r>
        <w:rPr>
          <w:rFonts w:ascii="Arial" w:cs="Arial" w:eastAsia="Arial" w:hAnsi="Arial"/>
        </w:rPr>
        <w:t xml:space="preserve">Dynamic pricing at peak hours and per-plate reservation limits</w:t>
      </w:r>
    </w:p>
    <w:p>
      <w:pPr>
        <w:pStyle w:val="ListParagraph"/>
        <w:numPr>
          <w:ilvl w:val="0"/>
          <w:numId w:val="2"/>
        </w:numPr>
        <w:spacing w:after="40"/>
      </w:pPr>
      <w:r>
        <w:rPr>
          <w:rFonts w:ascii="Arial" w:cs="Arial" w:eastAsia="Arial" w:hAnsi="Arial"/>
        </w:rPr>
        <w:t xml:space="preserve">Integration with a real payment provider (UPI/cards) through the existing adapter</w:t>
      </w:r>
    </w:p>
    <w:p>
      <w:pPr>
        <w:pStyle w:val="Heading1"/>
      </w:pPr>
      <w:r>
        <w:rPr>
          <w:rFonts w:ascii="Arial" w:cs="Arial" w:eastAsia="Arial" w:hAnsi="Arial"/>
        </w:rPr>
        <w:t xml:space="preserve">5. Appendices</w:t>
      </w:r>
    </w:p>
    <w:p>
      <w:pPr>
        <w:spacing w:after="100"/>
      </w:pPr>
      <w:r>
        <w:rPr>
          <w:rFonts w:ascii="Arial" w:cs="Arial" w:eastAsia="Arial" w:hAnsi="Arial"/>
          <w:b/>
          <w:bCs/>
        </w:rPr>
        <w:t xml:space="preserve">5.1 Glossary: </w:t>
      </w:r>
      <w:r>
        <w:rPr>
          <w:rFonts w:ascii="Arial" w:cs="Arial" w:eastAsia="Arial" w:hAnsi="Arial"/>
        </w:rPr>
        <w:t xml:space="preserve">SPMS, Slot, Ticket, Reservation, EV, ADR, STRIDE, TLS, UUID, CI, RTM.</w:t>
      </w:r>
    </w:p>
    <w:p>
      <w:pPr>
        <w:spacing w:after="100"/>
      </w:pPr>
      <w:r>
        <w:rPr>
          <w:rFonts w:ascii="Arial" w:cs="Arial" w:eastAsia="Arial" w:hAnsi="Arial"/>
          <w:b/>
          <w:bCs/>
        </w:rPr>
        <w:t xml:space="preserve">5.2 References: </w:t>
      </w:r>
      <w:r>
        <w:rPr>
          <w:rFonts w:ascii="Arial" w:cs="Arial" w:eastAsia="Arial" w:hAnsi="Arial"/>
        </w:rPr>
        <w:t xml:space="preserve">IEEE 42010 (architecture description), IEEE 829 (test documentation), OWASP Top 10, NIST SP 800-160, Python dataclasses documentation.</w:t>
      </w:r>
    </w:p>
    <w:p>
      <w:pPr>
        <w:spacing w:after="100"/>
      </w:pPr>
      <w:r>
        <w:rPr>
          <w:rFonts w:ascii="Arial" w:cs="Arial" w:eastAsia="Arial" w:hAnsi="Arial"/>
          <w:b/>
          <w:bCs/>
        </w:rPr>
        <w:t xml:space="preserve">5.3 Tools: </w:t>
      </w:r>
      <w:r>
        <w:rPr>
          <w:rFonts w:ascii="Arial" w:cs="Arial" w:eastAsia="Arial" w:hAnsi="Arial"/>
        </w:rPr>
        <w:t xml:space="preserve">PlantUML, draw.io, GitHub Actions, pytest, VS Code.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SPMS — Software Architecture &amp; Design v1.0  |  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2E74B5"/>
      <w:sz w:val="28"/>
      <w:szCs w:val="28"/>
    </w:rPr>
  </w:style>
  <w:style w:type="paragraph" w:styleId="Heading2">
    <w:name w:val="Heading 2"/>
    <w:basedOn w:val="Normal"/>
    <w:next w:val="Normal"/>
    <w:qFormat/>
    <w:pPr>
      <w:spacing w:after="100" w:before="220"/>
      <w:outlineLvl w:val="1"/>
    </w:pPr>
    <w:rPr>
      <w:rFonts w:ascii="Arial" w:cs="Arial" w:eastAsia="Arial" w:hAnsi="Arial"/>
      <w:b/>
      <w:bCs/>
      <w:color w:val="1F3864"/>
      <w:sz w:val="23"/>
      <w:szCs w:val="23"/>
    </w:rPr>
  </w:style>
  <w:style w:type="paragraph" w:styleId="Heading3">
    <w:name w:val="Heading 3"/>
    <w:basedOn w:val="Normal"/>
    <w:next w:val="Normal"/>
    <w:qFormat/>
    <w:pPr>
      <w:spacing w:after="80" w:before="160"/>
      <w:outlineLvl w:val="2"/>
    </w:pPr>
    <w:rPr>
      <w:rFonts w:ascii="Arial" w:cs="Arial" w:eastAsia="Arial" w:hAnsi="Arial"/>
      <w:b/>
      <w:bCs/>
      <w:color w:val="40404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829bc6ce6e467a9409de946cd2c51d479cb046c.png"/><Relationship Id="rId9" Type="http://schemas.openxmlformats.org/officeDocument/2006/relationships/image" Target="media/0dc3488ad3011007a1e2e1dba73e87ebf67577bf.png"/><Relationship Id="rId10" Type="http://schemas.openxmlformats.org/officeDocument/2006/relationships/image" Target="media/5e78f7648f5513403f893415da6fb4821e80cf3d.png"/><Relationship Id="rId11" Type="http://schemas.openxmlformats.org/officeDocument/2006/relationships/image" Target="media/fedb33bd7406e2ba28ff148a3aea133c7783e8e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SPMS — Software Architecture &amp; Design v1.0</dc:title>
  <dc:creator>Satyanarayana Kallakuri, Shubham D Bhat, Sujan S M, Siddanth Anil</dc:creator>
  <cp:lastModifiedBy>Un-named</cp:lastModifiedBy>
  <cp:revision>1</cp:revision>
  <dcterms:created xsi:type="dcterms:W3CDTF">2026-10-10T12:18:46.060Z</dcterms:created>
  <dcterms:modified xsi:type="dcterms:W3CDTF">2026-10-10T12:18:46.060Z</dcterms:modified>
</cp:coreProperties>
</file>

<file path=docProps/custom.xml><?xml version="1.0" encoding="utf-8"?>
<Properties xmlns="http://schemas.openxmlformats.org/officeDocument/2006/custom-properties" xmlns:vt="http://schemas.openxmlformats.org/officeDocument/2006/docPropsVTypes"/>
</file>