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11827"/>
          <w:sz w:val="40"/>
          <w:szCs w:val="40"/>
        </w:rPr>
        <w:t xml:space="preserve">คู่มือการใช้งาน Agent Skill</w:t>
      </w:r>
    </w:p>
    <w:p>
      <w:pPr>
        <w:spacing w:after="240"/>
      </w:pPr>
      <w:r>
        <w:rPr>
          <w:color w:val="6B7280"/>
          <w:sz w:val="24"/>
          <w:szCs w:val="24"/>
        </w:rPr>
        <w:t xml:space="preserve">skill: sopify-sdlc — มาตรฐาน SOP-SDLC ของทีม GS Battery</w:t>
      </w:r>
    </w:p>
    <w:p>
      <w:pPr>
        <w:pStyle w:val="Heading1"/>
      </w:pPr>
      <w:r>
        <w:t xml:space="preserve">บทนำ</w:t>
      </w:r>
    </w:p>
    <w:p>
      <w:pPr>
        <w:spacing w:after="120"/>
      </w:pPr>
      <w:r>
        <w:t xml:space="preserve">เอกสารฉบับนี้อธิบายวิธี “ใช้งาน” Agent Skill ชื่อ sopify-sdlc ในการทำงานประจำวัน หลังจากที่ติดตั้ง skill เข้ากับ Claude Desktop เรียบร้อยแล้ว เป้าหมายคือให้สมาชิกในทีมเรียกใช้ skill ได้อย่างถูกต้อง และให้ Claude ทำงานตามมาตรฐานการพัฒนาซอฟต์แวร์ (SDLC) ของทีมในทุกขั้นตอน</w:t>
      </w:r>
    </w:p>
    <w:p>
      <w:pPr>
        <w:spacing w:after="80"/>
      </w:pPr>
      <w:r>
        <w:t xml:space="preserve">Agent Skill คือชุดความรู้และข้อกำหนดที่ “สอน” ให้ Claude ทำงานตามมาตรฐานของทีมโดยอัตโนมัติ เมื่อ skill ทำงาน Claude จะยึดกฎใน skill เป็นแหล่งอ้างอิงหลัก (single source of truth) ครอบคลุมตั้งแต่การเก็บ Requirements ไปจนถึงการเขียนเทสต์และการ deploy</w:t>
      </w:r>
    </w:p>
    <w:p>
      <w:pPr>
        <w:pBdr>
          <w:left w:val="single" w:color="2563EB" w:sz="18" w:space="8"/>
        </w:pBdr>
        <w:shd w:fill="EFF6FF" w:val="clear"/>
        <w:spacing w:after="200"/>
      </w:pPr>
      <w:r>
        <w:rPr>
          <w:i/>
          <w:iCs/>
          <w:color w:val="1E40AF"/>
        </w:rPr>
        <w:t xml:space="preserve">สรุปสั้น ๆ: skill นี้ทำให้ Claude พูด “ภาษาเดียวกัน” กับทีม — ใช้ stack เดียวกัน, ทำตามลำดับขั้นตอนเดียวกัน, และผ่านเกณฑ์ตรวจรับ (gate) เดียวกันทุกครั้ง</w:t>
      </w:r>
    </w:p>
    <w:p>
      <w:pPr>
        <w:pStyle w:val="Heading1"/>
      </w:pPr>
      <w:r>
        <w:t xml:space="preserve">1. สิ่งที่ต้องมีก่อนใช้งาน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ติดตั้ง skill sopify-sdlc เข้ากับ Claude Desktop เรียบร้อยแล้ว (ดูคู่มือการติดตั้ง Setup Guide)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ล็อกอิน Claude Desktop ด้วยบัญชีองค์กร (gsbattery.co.th)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เชื่อมต่อ connector ที่เกี่ยวข้องไว้แล้ว เช่น Supabase MCP (ฐานข้อมูล) และ GitHub MCP (จัดการโค้ดและ Pull Request)</w:t>
      </w:r>
    </w:p>
    <w:p>
      <w:pPr>
        <w:pStyle w:val="Heading1"/>
      </w:pPr>
      <w:r>
        <w:t xml:space="preserve">2. skill ถูกเรียกใช้งานเมื่อไหร่</w:t>
      </w:r>
    </w:p>
    <w:p>
      <w:pPr>
        <w:spacing w:after="120"/>
      </w:pPr>
      <w:r>
        <w:t xml:space="preserve">Claude จะเรียก skill ขึ้นมาทำงานโดยอัตโนมัติเมื่อเนื้อหาที่คุณพิมพ์ตรงกับขอบเขตของ skill เช่น งานที่เกี่ยวกับการพัฒนาผลิตภัณฑ์ภายในของ GS Battery, การเขียน requirement, ออกแบบ UI, ออกแบบฐานข้อมูล, เขียนโค้ด หรือเขียนเทสต์ คุณไม่จำเป็นต้องสั่งเปิด skill ด้วยตนเอง แต่สามารถระบุให้ชัดเจนเพื่อความแน่ใจได้</w:t>
      </w:r>
    </w:p>
    <w:p>
      <w:pPr>
        <w:pStyle w:val="Heading2"/>
      </w:pPr>
      <w:r>
        <w:t xml:space="preserve">วิธีเรียกใช้งานให้ชัดเจน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พิมพ์งานตามปกติ และอ้างถึงบริบทของทีม เช่น “ตามมาตรฐาน SOP-SDLC ของเรา ช่วยเขียน user story สำหรับฟีเจอร์ล็อกอิน”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หากต้องการเจาะจง ให้พิมพ์ชื่อ skill ตรง ๆ เช่น “ใช้ skill sopify-sdlc แล้วช่วยออกแบบ schema ของตาราง orders”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ตรวจสอบว่า Claude อ้างอิงกฎจาก skill (เช่น พูดถึง phase gate, DoR/DoD, หรือ brand color) ซึ่งเป็นสัญญาณว่า skill กำลังทำงาน</w:t>
      </w:r>
    </w:p>
    <w:p>
      <w:pPr>
        <w:pStyle w:val="Heading1"/>
      </w:pPr>
      <w:r>
        <w:t xml:space="preserve">3. เส้นทางการทำงาน SDLC (ห้ามข้ามขั้น)</w:t>
      </w:r>
    </w:p>
    <w:p>
      <w:pPr>
        <w:spacing w:after="120"/>
      </w:pPr>
      <w:r>
        <w:t xml:space="preserve">skill กำหนดให้ทำงานเป็นลำดับ โดยแต่ละ phase มี “เกณฑ์ตรวจรับ (gate)” ที่ต้องผ่านก่อนเริ่ม phase ถัดไป เพราะงานปลายน้ำขึ้นกับงานต้นน้ำ เช่น รูปแบบ API มาจาก schema และ schema มาจาก requirement การแก้ย้อนต้นน้ำจึงทำให้งานปลายน้ำเสียเปล่า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44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ทำเมื่อไหร่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ผลงานที่ต้องส่งมอบ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1. Requirements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เริ่มต้นทุกฟีเจอร์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MoSCoW, User Story, Acceptance Criteria, Roadmap/NFR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2. Design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ก่อนสร้าง/แก้ UI ทุกครั้ง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Wireframe/UI ตาม brand guideline (Apple style, สี Action Blue)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3. 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หลัง requirement ผ่าน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ERD, เอกสาร schema, migration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4. TDD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หลัง schema/AC ผ่าน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เขียนเทสต์ที่ fail ก่อน แล้วจึงเขียนโค้ด พร้อม Local Preview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วิธีทำงานในแต่ละ phase</w:t>
      </w:r>
    </w:p>
    <w:p>
      <w:pPr>
        <w:pStyle w:val="Heading2"/>
      </w:pPr>
      <w:r>
        <w:t xml:space="preserve">Phase 1 — Requirements</w:t>
      </w:r>
    </w:p>
    <w:p>
      <w:pPr>
        <w:spacing w:after="120"/>
      </w:pPr>
      <w:r>
        <w:t xml:space="preserve">ขอให้ Claude ช่วยจัดทำชุด requirement ก่อนออกแบบหรือเขียนโค้ดเสมอ โดยต้องมี: การจัดลำดับความสำคัญแบบ MoSCoW (Must/Should/Could/Won't), user story ในรูปแบบ “ในฐานะ &lt;บทบาท&gt; ฉันต้องการ &lt;เป้าหมาย&gt; เพื่อ &lt;ประโยชน์&gt;”, acceptance criteria ที่ทดสอบได้อย่างน้อย 1 ข้อต่อ story และ roadmap พร้อม non-functional requirements</w:t>
      </w:r>
    </w:p>
    <w:p>
      <w:pPr>
        <w:spacing w:after="120"/>
      </w:pPr>
      <w:r>
        <w:rPr>
          <w:color w:val="1E40AF"/>
        </w:rPr>
        <w:t xml:space="preserve">เกณฑ์ตรวจรับ: ทำ MoSCoW ครบ · ทุก story มี AC · ระบุ NFR · ทีมตกลง DoR/DoD · เชื่อม roadmap/timeline แล้ว</w:t>
      </w:r>
    </w:p>
    <w:p>
      <w:pPr>
        <w:pStyle w:val="Heading2"/>
      </w:pPr>
      <w:r>
        <w:t xml:space="preserve">Phase 2 — Design</w:t>
      </w:r>
    </w:p>
    <w:p>
      <w:pPr>
        <w:spacing w:after="120"/>
      </w:pPr>
      <w:r>
        <w:t xml:space="preserve">ก่อนสร้างหรือแก้ UI ใด ๆ (wireframe, prompt เครื่องมือออกแบบ หรือ component) ให้ระบุ brand guideline ในคำสั่งทุกครั้ง ทีมใช้สไตล์แบบ Apple: เน้นภาพเป็นหลัก, ใช้สีเน้นเดียวคือ Action Blue (#2563EB / blue-600), ตัวอักษรแบบ SF Pro และเงาแบบชั้นเดียว ห้ามคิดค่าสีหรือ token ใหม่เอง ให้ใช้ชุดที่กำหนดไว้</w:t>
      </w:r>
    </w:p>
    <w:p>
      <w:pPr>
        <w:pStyle w:val="Heading2"/>
      </w:pPr>
      <w:r>
        <w:t xml:space="preserve">Phase 3 — Database</w:t>
      </w:r>
    </w:p>
    <w:p>
      <w:pPr>
        <w:spacing w:after="120"/>
      </w:pPr>
      <w:r>
        <w:t xml:space="preserve">หลัง requirement ผ่าน ให้จัดทำเอกสาร schema และ migration เมื่อเอกสาร schema ได้รับอนุมัติแล้วจึงนำ migration ไปใช้กับฐานข้อมูล โดย backend เชื่อมต่อผ่าน connection string (DATABASE_URL) ห้าม commit ข้อมูลลับ — ให้เก็บไว้ใน environment variable เสมอ</w:t>
      </w:r>
    </w:p>
    <w:p>
      <w:pPr>
        <w:pStyle w:val="Heading2"/>
      </w:pPr>
      <w:r>
        <w:t xml:space="preserve">Phase 4 — Test-Driven Development (TDD)</w:t>
      </w:r>
    </w:p>
    <w:p>
      <w:pPr>
        <w:spacing w:after="120"/>
      </w:pPr>
      <w:r>
        <w:t xml:space="preserve">เขียนเทสต์ที่ยัง fail ก่อน แล้วจึงเขียนโค้ดให้ผ่าน พร้อมเปิด dev server ไว้เบื้องหลังเพื่อดูตัวอย่างแบบต่อเนื่อง (Continuous Local Preview) ก่อนถือว่างานเสร็จ (DoD) ต้องผ่านเงื่อนไขครบ: โค้ดตรงกับ AC ทุกข้อ, มี unit test, ผ่าน lint/type-check/test/build ทั้งหมด, ไม่มี console.log หรือค่า hardcode หลงเหลือ, ผ่าน peer review และอัปเดตเอกสารหากมีการเปลี่ยน API/flow</w:t>
      </w:r>
    </w:p>
    <w:p>
      <w:pPr>
        <w:pStyle w:val="Heading1"/>
      </w:pPr>
      <w:r>
        <w:t xml:space="preserve">5. Technology Stack ที่บังคับใช้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React + TypeScript + Tailwind CSS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Node.js + Express + TypeScript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Database: PostgreSQL</w:t>
      </w:r>
    </w:p>
    <w:p>
      <w:pPr>
        <w:spacing w:after="120"/>
      </w:pPr>
      <w:r>
        <w:rPr>
          <w:color w:val="6B7280"/>
        </w:rPr>
        <w:t xml:space="preserve">Claude จะยึด stack นี้เสมอ งานที่ไม่เป็นไปตามมาตรฐานจะถูกปฏิเสธตอน review</w:t>
      </w:r>
    </w:p>
    <w:p>
      <w:pPr>
        <w:pStyle w:val="Heading1"/>
      </w:pPr>
      <w:r>
        <w:t xml:space="preserve">6. การใช้คลังเอกสารอ้างอิง (ref/)</w:t>
      </w:r>
    </w:p>
    <w:p>
      <w:pPr>
        <w:spacing w:after="120"/>
      </w:pPr>
      <w:r>
        <w:t xml:space="preserve">ไฟล์ SKILL.md เป็นเพียงสรุปแนวทางหลัก ส่วนรายละเอียด SOP ฉบับเต็ม — ทุกเทมเพลต ตัวอย่าง schema เต็ม คู่มือมาตรฐานโค้ด และชุดเทสต์ — อยู่ในโฟลเดอร์ ref/ ที่อยู่ข้าง ๆ กัน เมื่อกำลังทำงาน phase ใด ให้ Claude ดึงเอกสารอ้างอิงของ phase นั้นเข้ามาในบริบท ไม่ต้องโหลดทั้งหมดพร้อมกัน อ่านเฉพาะไฟล์ที่ต้องใช้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ref/01_REQUIREMENTS/ — MoSCoW, User Story, Acceptance Criteria, Definition of Ready/Done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ref/02_DESIGN/ — Style_Apple (แนวทางการออกแบบ)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ref/03_DATABASE/ — ERD, เอกสาร schema, migration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ref/06_TESTING/ — TDD / Unit / Integration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ref/04_DEVELOPMENT/ — มาตรฐานโค้ด และ Local Preview</w:t>
      </w:r>
    </w:p>
    <w:p>
      <w:pPr>
        <w:spacing w:after="120"/>
      </w:pPr>
      <w:r>
        <w:rPr>
          <w:color w:val="6B7280"/>
        </w:rPr>
        <w:t xml:space="preserve">แต่ละโฟลเดอร์มีไฟล์ INDEX.md ที่อธิบายเอกสารเป็นภาษาไทย ส่วนตัวเอกสารเป็นสองภาษา (เนื้อหาไทย โค้ดและศัพท์เทคนิคเป็นอังกฤษ)</w:t>
      </w:r>
    </w:p>
    <w:p>
      <w:pPr>
        <w:pStyle w:val="Heading1"/>
      </w:pPr>
      <w:r>
        <w:t xml:space="preserve">7. การทำงานแบบหลาย Agent (Multi-Agent)</w:t>
      </w:r>
    </w:p>
    <w:p>
      <w:pPr>
        <w:spacing w:after="120"/>
      </w:pPr>
      <w:r>
        <w:t xml:space="preserve">เมื่อใช้หลาย agent ร่วมกัน (เช่น Orchestrator ประสานงาน agent เฉพาะทางด้าน PM, DB, Development, QA) ให้ยึดข้อกำหนดต่อไปนี้: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แยกบทบาทชัดเจน: PM ดูแล Requirements, DB ดูแล schema/migration, Developer เขียนโค้ดและรัน preview, Tester เขียนเทสต์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ส่งต่องานให้ครบบริบท: ขอบเขตงาน, ไฟล์ที่เกี่ยวข้อง, สถานะ phase gate และ git branch เป้าหมาย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ใช้ implementation_plan.md และ task.md เป็นแหล่งความจริงร่วม และทำเครื่องหมายความคืบหน้าใน task.md ([/] กำลังทำ, [x] เสร็จแล้ว)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แยก git branch ต่อฟีเจอร์ (เช่น feature/user-auth) ห้าม commit พร้อมกันจากหลาย agent ลง main หรือ staging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ความปลอดภัย: ห้ามให้สอง agent เขียนไฟล์เดียวกันพร้อมกัน และเก็บ token/คีย์ฐานข้อมูลไว้ใน environment variable เท่านั้น</w:t>
      </w:r>
    </w:p>
    <w:p>
      <w:pPr>
        <w:pStyle w:val="Heading1"/>
      </w:pPr>
      <w:r>
        <w:t xml:space="preserve">8. ตัวอย่างประโยคสั่งงาน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“ช่วยเขียน user story และ acceptance criteria สำหรับฟีเจอร์รีเซ็ตรหัสผ่าน ตามมาตรฐาน SOP-SDLC”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“ออกแบบ schema ของตาราง orders และ order_items พร้อม migration โดยอ้างอิง ref/03_DATABASE”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“เขียน unit test ที่ fail ก่อน สำหรับฟังก์ชันคำนวณส่วนลด แล้วค่อย implement ให้ผ่าน”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“สร้าง component ปุ่มหลักด้วย React + Tailwind ตาม brand color blue-600”</w:t>
      </w:r>
    </w:p>
    <w:p>
      <w:pPr>
        <w:pStyle w:val="Heading1"/>
      </w:pPr>
      <w:r>
        <w:t xml:space="preserve">9. เช็กลิสต์ก่อนปิดงาน (Definition of Done)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โค้ดตรงกับ acceptance criteria ทุกข้อ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มี unit test สำหรับ logic ใหม่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ผ่าน lint, type-check, test และ build ทั้งหมด (เขียว)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ไม่มี console.log / โค้ด debug / ค่า hardcode หลงเหลือ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ผ่าน peer review โดยไม่มีคอมเมนต์ระดับ MUST ค้าง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อัปเดตเอกสารแล้วหากมีการเปลี่ยน API หรือ flow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หน้า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GS Battery · คู่มือการใช้งาน Agent Skill (sopify-sdlc)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ahoma" w:cs="Tahoma" w:eastAsia="Tahoma" w:hAnsi="Tahoma"/>
      <w:b/>
      <w:bCs/>
      <w:color w:val="1E40A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ahoma" w:cs="Tahoma" w:eastAsia="Tahoma" w:hAnsi="Tahoma"/>
      <w:b/>
      <w:bCs/>
      <w:color w:val="11182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2026-06-20T09:47:24.425Z</dcterms:created>
  <dcterms:modified xsi:type="dcterms:W3CDTF">2026-06-20T09:47:24.425Z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