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C34C78" w:rsidRPr="00642B4F" w14:paraId="5AE8200A" w14:textId="77777777" w:rsidTr="00C3588E">
        <w:tc>
          <w:tcPr>
            <w:tcW w:w="9746" w:type="dxa"/>
          </w:tcPr>
          <w:p w14:paraId="5AF74392" w14:textId="67EEFA65" w:rsidR="00C34C78" w:rsidRPr="00642B4F" w:rsidRDefault="00642B4F" w:rsidP="00642B4F">
            <w:pPr>
              <w:jc w:val="center"/>
              <w:rPr>
                <w:rFonts w:ascii="Times New Roman" w:hAnsi="Times New Roman" w:cs="Times New Roman"/>
                <w:b/>
                <w:bCs/>
                <w:sz w:val="24"/>
                <w:szCs w:val="24"/>
              </w:rPr>
            </w:pPr>
            <w:r w:rsidRPr="00642B4F">
              <w:rPr>
                <w:rFonts w:ascii="Times New Roman" w:hAnsi="Times New Roman"/>
                <w:b/>
                <w:bCs/>
                <w:sz w:val="28"/>
                <w:szCs w:val="28"/>
              </w:rPr>
              <w:t>Common Source Amplifier Configurations</w:t>
            </w:r>
          </w:p>
        </w:tc>
      </w:tr>
      <w:tr w:rsidR="00C34C78" w:rsidRPr="00642B4F" w14:paraId="3118E0DF" w14:textId="77777777" w:rsidTr="00C3588E">
        <w:tc>
          <w:tcPr>
            <w:tcW w:w="9746" w:type="dxa"/>
          </w:tcPr>
          <w:p w14:paraId="5F376757" w14:textId="77777777" w:rsidR="00386478" w:rsidRDefault="00642B4F" w:rsidP="00642B4F">
            <w:pPr>
              <w:jc w:val="both"/>
              <w:rPr>
                <w:rFonts w:ascii="Times New Roman" w:hAnsi="Times New Roman"/>
                <w:sz w:val="24"/>
                <w:szCs w:val="24"/>
              </w:rPr>
            </w:pPr>
            <w:r w:rsidRPr="00642B4F">
              <w:rPr>
                <w:rFonts w:ascii="Times New Roman" w:hAnsi="Times New Roman"/>
                <w:sz w:val="24"/>
                <w:szCs w:val="24"/>
              </w:rPr>
              <w:t xml:space="preserve">There are </w:t>
            </w:r>
            <w:r w:rsidRPr="00642B4F">
              <w:rPr>
                <w:rFonts w:ascii="Times New Roman" w:hAnsi="Times New Roman"/>
                <w:b/>
                <w:bCs/>
                <w:sz w:val="24"/>
                <w:szCs w:val="24"/>
              </w:rPr>
              <w:t>many possible design configurations</w:t>
            </w:r>
            <w:r w:rsidRPr="00642B4F">
              <w:rPr>
                <w:rFonts w:ascii="Times New Roman" w:hAnsi="Times New Roman"/>
                <w:sz w:val="24"/>
                <w:szCs w:val="24"/>
              </w:rPr>
              <w:t xml:space="preserve"> for a common source (CS) amplifier. The key design choices revolve around what you use as the </w:t>
            </w:r>
            <w:r w:rsidRPr="00642B4F">
              <w:rPr>
                <w:rFonts w:ascii="Times New Roman" w:hAnsi="Times New Roman"/>
                <w:b/>
                <w:bCs/>
                <w:sz w:val="24"/>
                <w:szCs w:val="24"/>
              </w:rPr>
              <w:t>drain load</w:t>
            </w:r>
            <w:r w:rsidRPr="00642B4F">
              <w:rPr>
                <w:rFonts w:ascii="Times New Roman" w:hAnsi="Times New Roman"/>
                <w:sz w:val="24"/>
                <w:szCs w:val="24"/>
              </w:rPr>
              <w:t xml:space="preserve"> and </w:t>
            </w:r>
            <w:r w:rsidRPr="00642B4F">
              <w:rPr>
                <w:rFonts w:ascii="Times New Roman" w:hAnsi="Times New Roman"/>
                <w:b/>
                <w:bCs/>
                <w:sz w:val="24"/>
                <w:szCs w:val="24"/>
              </w:rPr>
              <w:t>biasing network</w:t>
            </w:r>
            <w:r w:rsidRPr="00642B4F">
              <w:rPr>
                <w:rFonts w:ascii="Times New Roman" w:hAnsi="Times New Roman"/>
                <w:sz w:val="24"/>
                <w:szCs w:val="24"/>
              </w:rPr>
              <w:t>. Here's a full breakdown:</w:t>
            </w:r>
          </w:p>
          <w:p w14:paraId="1621FDF8" w14:textId="3E5094A5" w:rsidR="00386478" w:rsidRPr="00642B4F" w:rsidRDefault="00386478" w:rsidP="00642B4F">
            <w:pPr>
              <w:jc w:val="both"/>
              <w:rPr>
                <w:rFonts w:ascii="Times New Roman" w:hAnsi="Times New Roman"/>
                <w:sz w:val="24"/>
                <w:szCs w:val="24"/>
              </w:rPr>
            </w:pPr>
          </w:p>
        </w:tc>
      </w:tr>
      <w:tr w:rsidR="00C34C78" w:rsidRPr="00642B4F" w14:paraId="605B6F21" w14:textId="77777777" w:rsidTr="00AE5608">
        <w:tc>
          <w:tcPr>
            <w:tcW w:w="9746" w:type="dxa"/>
          </w:tcPr>
          <w:p w14:paraId="22779352" w14:textId="5EDB20B7" w:rsidR="00C34C78" w:rsidRPr="00642B4F" w:rsidRDefault="00634010" w:rsidP="00052E1E">
            <w:pPr>
              <w:jc w:val="center"/>
              <w:rPr>
                <w:rFonts w:ascii="Times New Roman" w:hAnsi="Times New Roman"/>
                <w:sz w:val="24"/>
                <w:szCs w:val="24"/>
              </w:rPr>
            </w:pPr>
            <w:r w:rsidRPr="00634010">
              <w:rPr>
                <w:rFonts w:ascii="Times New Roman" w:hAnsi="Times New Roman"/>
                <w:sz w:val="24"/>
                <w:szCs w:val="24"/>
              </w:rPr>
              <w:drawing>
                <wp:anchor distT="0" distB="0" distL="114300" distR="114300" simplePos="0" relativeHeight="251658240" behindDoc="0" locked="0" layoutInCell="1" allowOverlap="1" wp14:anchorId="1782FCE0" wp14:editId="1F82177B">
                  <wp:simplePos x="0" y="0"/>
                  <wp:positionH relativeFrom="column">
                    <wp:posOffset>-68580</wp:posOffset>
                  </wp:positionH>
                  <wp:positionV relativeFrom="paragraph">
                    <wp:posOffset>318</wp:posOffset>
                  </wp:positionV>
                  <wp:extent cx="6188710" cy="7281862"/>
                  <wp:effectExtent l="0" t="0" r="2540" b="0"/>
                  <wp:wrapSquare wrapText="bothSides"/>
                  <wp:docPr id="26506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64969" name=""/>
                          <pic:cNvPicPr/>
                        </pic:nvPicPr>
                        <pic:blipFill rotWithShape="1">
                          <a:blip r:embed="rId4">
                            <a:extLst>
                              <a:ext uri="{28A0092B-C50C-407E-A947-70E740481C1C}">
                                <a14:useLocalDpi xmlns:a14="http://schemas.microsoft.com/office/drawing/2010/main" val="0"/>
                              </a:ext>
                            </a:extLst>
                          </a:blip>
                          <a:srcRect b="7041"/>
                          <a:stretch/>
                        </pic:blipFill>
                        <pic:spPr bwMode="auto">
                          <a:xfrm>
                            <a:off x="0" y="0"/>
                            <a:ext cx="6188710" cy="72818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86478" w:rsidRPr="00642B4F" w14:paraId="22F5DEEE" w14:textId="77777777" w:rsidTr="00391678">
        <w:tc>
          <w:tcPr>
            <w:tcW w:w="9746" w:type="dxa"/>
          </w:tcPr>
          <w:p w14:paraId="0C6BE9D2" w14:textId="77777777" w:rsidR="00386478" w:rsidRPr="00634010" w:rsidRDefault="00386478" w:rsidP="00052E1E">
            <w:pPr>
              <w:jc w:val="center"/>
              <w:rPr>
                <w:rFonts w:ascii="Times New Roman" w:hAnsi="Times New Roman"/>
                <w:sz w:val="24"/>
                <w:szCs w:val="24"/>
              </w:rPr>
            </w:pPr>
          </w:p>
        </w:tc>
      </w:tr>
      <w:tr w:rsidR="00C34C78" w:rsidRPr="00642B4F" w14:paraId="0F3A746A" w14:textId="77777777" w:rsidTr="00C3588E">
        <w:tc>
          <w:tcPr>
            <w:tcW w:w="9746" w:type="dxa"/>
          </w:tcPr>
          <w:p w14:paraId="75A58B6F" w14:textId="77777777" w:rsidR="00391678" w:rsidRDefault="00391678">
            <w:pPr>
              <w:rPr>
                <w:rFonts w:ascii="Times New Roman" w:hAnsi="Times New Roman"/>
                <w:b/>
                <w:bCs/>
                <w:sz w:val="24"/>
                <w:szCs w:val="24"/>
              </w:rPr>
            </w:pPr>
          </w:p>
          <w:p w14:paraId="2EC323A0" w14:textId="3AE81CCC" w:rsidR="00C34C78" w:rsidRPr="001C7596" w:rsidRDefault="001C7596">
            <w:pPr>
              <w:rPr>
                <w:rFonts w:ascii="Times New Roman" w:hAnsi="Times New Roman"/>
                <w:b/>
                <w:bCs/>
                <w:sz w:val="24"/>
                <w:szCs w:val="24"/>
              </w:rPr>
            </w:pPr>
            <w:r w:rsidRPr="00391678">
              <w:rPr>
                <w:rFonts w:ascii="Times New Roman" w:hAnsi="Times New Roman"/>
                <w:b/>
                <w:bCs/>
                <w:sz w:val="24"/>
                <w:szCs w:val="24"/>
              </w:rPr>
              <w:lastRenderedPageBreak/>
              <w:t>What is Active Load?</w:t>
            </w:r>
          </w:p>
        </w:tc>
      </w:tr>
      <w:tr w:rsidR="00430A99" w:rsidRPr="00642B4F" w14:paraId="18A70494" w14:textId="77777777" w:rsidTr="00C3588E">
        <w:tc>
          <w:tcPr>
            <w:tcW w:w="9746" w:type="dxa"/>
          </w:tcPr>
          <w:p w14:paraId="2416C597" w14:textId="4CCA9C93" w:rsidR="00430A99" w:rsidRPr="00B835C2" w:rsidRDefault="00B835C2" w:rsidP="00B835C2">
            <w:pPr>
              <w:jc w:val="both"/>
              <w:rPr>
                <w:rFonts w:ascii="Times New Roman" w:hAnsi="Times New Roman"/>
                <w:sz w:val="24"/>
                <w:szCs w:val="24"/>
              </w:rPr>
            </w:pPr>
            <w:r w:rsidRPr="00B835C2">
              <w:rPr>
                <w:rFonts w:ascii="Times New Roman" w:hAnsi="Times New Roman"/>
                <w:sz w:val="24"/>
                <w:szCs w:val="24"/>
              </w:rPr>
              <w:lastRenderedPageBreak/>
              <w:t>In MOSFET amplifier circuits, instead of a passive resistor, the active component like a MOSFET or MOSFET circuit (Current Mirror) is used to increase the gain of the amplifier. This active component or the active circuit is known as the Active Load.</w:t>
            </w:r>
            <w:r w:rsidRPr="00B835C2">
              <w:rPr>
                <w:rFonts w:ascii="Times New Roman" w:hAnsi="Times New Roman"/>
                <w:sz w:val="24"/>
                <w:szCs w:val="24"/>
              </w:rPr>
              <w:t xml:space="preserve"> </w:t>
            </w:r>
          </w:p>
        </w:tc>
      </w:tr>
      <w:tr w:rsidR="00430A99" w:rsidRPr="00642B4F" w14:paraId="14F7C2D1" w14:textId="77777777" w:rsidTr="00391678">
        <w:tc>
          <w:tcPr>
            <w:tcW w:w="9746" w:type="dxa"/>
          </w:tcPr>
          <w:p w14:paraId="4C4BDA05" w14:textId="755D1624" w:rsidR="00430A99" w:rsidRPr="00430A99" w:rsidRDefault="00EE5FD6" w:rsidP="00EE5FD6">
            <w:pPr>
              <w:rPr>
                <w:rFonts w:ascii="Times New Roman" w:hAnsi="Times New Roman"/>
                <w:sz w:val="24"/>
                <w:szCs w:val="24"/>
              </w:rPr>
            </w:pPr>
            <w:r>
              <w:rPr>
                <w:noProof/>
              </w:rPr>
              <mc:AlternateContent>
                <mc:Choice Requires="wps">
                  <w:drawing>
                    <wp:anchor distT="0" distB="0" distL="114300" distR="114300" simplePos="0" relativeHeight="251660288" behindDoc="0" locked="0" layoutInCell="1" allowOverlap="1" wp14:anchorId="79224714" wp14:editId="5033FC26">
                      <wp:simplePos x="0" y="0"/>
                      <wp:positionH relativeFrom="column">
                        <wp:posOffset>-68580</wp:posOffset>
                      </wp:positionH>
                      <wp:positionV relativeFrom="paragraph">
                        <wp:posOffset>3699510</wp:posOffset>
                      </wp:positionV>
                      <wp:extent cx="6188710" cy="635"/>
                      <wp:effectExtent l="0" t="0" r="2540" b="2540"/>
                      <wp:wrapTopAndBottom/>
                      <wp:docPr id="1464094225"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5E810D93" w14:textId="7B1BC41A" w:rsidR="00EE5FD6" w:rsidRPr="00516193" w:rsidRDefault="00EE5FD6" w:rsidP="00EE5FD6">
                                  <w:pPr>
                                    <w:pStyle w:val="Caption"/>
                                    <w:rPr>
                                      <w:noProof/>
                                      <w:sz w:val="22"/>
                                      <w:szCs w:val="22"/>
                                    </w:rPr>
                                  </w:pPr>
                                  <w:r>
                                    <w:t xml:space="preserve">Fig. </w:t>
                                  </w:r>
                                  <w:r>
                                    <w:fldChar w:fldCharType="begin"/>
                                  </w:r>
                                  <w:r>
                                    <w:instrText xml:space="preserve"> SEQ Fig. \* ARABIC </w:instrText>
                                  </w:r>
                                  <w:r>
                                    <w:fldChar w:fldCharType="separate"/>
                                  </w:r>
                                  <w:r>
                                    <w:rPr>
                                      <w:noProof/>
                                    </w:rPr>
                                    <w:t>1</w:t>
                                  </w:r>
                                  <w:r>
                                    <w:fldChar w:fldCharType="end"/>
                                  </w:r>
                                  <w:r>
                                    <w:t xml:space="preserve"> </w:t>
                                  </w:r>
                                  <w:r w:rsidRPr="00EE5FD6">
                                    <w:t>MOSFET Amplifier with Active Load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224714" id="_x0000_t202" coordsize="21600,21600" o:spt="202" path="m,l,21600r21600,l21600,xe">
                      <v:stroke joinstyle="miter"/>
                      <v:path gradientshapeok="t" o:connecttype="rect"/>
                    </v:shapetype>
                    <v:shape id="Text Box 1" o:spid="_x0000_s1026" type="#_x0000_t202" style="position:absolute;margin-left:-5.4pt;margin-top:291.3pt;width:487.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" stroked="f">
                      <v:textbox style="mso-fit-shape-to-text:t" inset="0,0,0,0">
                        <w:txbxContent>
                          <w:p w14:paraId="5E810D93" w14:textId="7B1BC41A" w:rsidR="00EE5FD6" w:rsidRPr="00516193" w:rsidRDefault="00EE5FD6" w:rsidP="00EE5FD6">
                            <w:pPr>
                              <w:pStyle w:val="Caption"/>
                              <w:rPr>
                                <w:noProof/>
                                <w:sz w:val="22"/>
                                <w:szCs w:val="22"/>
                              </w:rPr>
                            </w:pPr>
                            <w:r>
                              <w:t xml:space="preserve">Fig. </w:t>
                            </w:r>
                            <w:r>
                              <w:fldChar w:fldCharType="begin"/>
                            </w:r>
                            <w:r>
                              <w:instrText xml:space="preserve"> SEQ Fig. \* ARABIC </w:instrText>
                            </w:r>
                            <w:r>
                              <w:fldChar w:fldCharType="separate"/>
                            </w:r>
                            <w:r>
                              <w:rPr>
                                <w:noProof/>
                              </w:rPr>
                              <w:t>1</w:t>
                            </w:r>
                            <w:r>
                              <w:fldChar w:fldCharType="end"/>
                            </w:r>
                            <w:r>
                              <w:t xml:space="preserve"> </w:t>
                            </w:r>
                            <w:r w:rsidRPr="00EE5FD6">
                              <w:t>MOSFET Amplifier with Active Load</w:t>
                            </w:r>
                          </w:p>
                        </w:txbxContent>
                      </v:textbox>
                      <w10:wrap type="topAndBottom"/>
                    </v:shape>
                  </w:pict>
                </mc:Fallback>
              </mc:AlternateContent>
            </w:r>
            <w:r>
              <w:rPr>
                <w:noProof/>
              </w:rPr>
              <w:drawing>
                <wp:anchor distT="0" distB="0" distL="114300" distR="114300" simplePos="0" relativeHeight="251659264" behindDoc="0" locked="0" layoutInCell="1" allowOverlap="1" wp14:anchorId="20649A7D" wp14:editId="7B2DE8C7">
                  <wp:simplePos x="0" y="0"/>
                  <wp:positionH relativeFrom="column">
                    <wp:posOffset>-68580</wp:posOffset>
                  </wp:positionH>
                  <wp:positionV relativeFrom="paragraph">
                    <wp:posOffset>3810</wp:posOffset>
                  </wp:positionV>
                  <wp:extent cx="6188710" cy="3686810"/>
                  <wp:effectExtent l="0" t="0" r="2540" b="8890"/>
                  <wp:wrapTopAndBottom/>
                  <wp:docPr id="1919826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8710" cy="3686810"/>
                          </a:xfrm>
                          <a:prstGeom prst="rect">
                            <a:avLst/>
                          </a:prstGeom>
                          <a:noFill/>
                          <a:ln>
                            <a:noFill/>
                          </a:ln>
                        </pic:spPr>
                      </pic:pic>
                    </a:graphicData>
                  </a:graphic>
                </wp:anchor>
              </w:drawing>
            </w:r>
          </w:p>
        </w:tc>
      </w:tr>
      <w:tr w:rsidR="00430A99" w:rsidRPr="00642B4F" w14:paraId="038229B5" w14:textId="77777777" w:rsidTr="00C3588E">
        <w:tc>
          <w:tcPr>
            <w:tcW w:w="9746" w:type="dxa"/>
          </w:tcPr>
          <w:p w14:paraId="63A67277" w14:textId="4A55752A" w:rsidR="00430A99" w:rsidRPr="00050914" w:rsidRDefault="00050914">
            <w:pPr>
              <w:rPr>
                <w:rFonts w:ascii="Times New Roman" w:hAnsi="Times New Roman"/>
                <w:b/>
                <w:bCs/>
                <w:sz w:val="24"/>
                <w:szCs w:val="24"/>
              </w:rPr>
            </w:pPr>
            <w:r w:rsidRPr="00050914">
              <w:rPr>
                <w:rFonts w:ascii="Times New Roman" w:hAnsi="Times New Roman"/>
                <w:b/>
                <w:bCs/>
                <w:sz w:val="24"/>
                <w:szCs w:val="24"/>
              </w:rPr>
              <w:t xml:space="preserve">Why </w:t>
            </w:r>
            <w:r w:rsidR="00583638" w:rsidRPr="00050914">
              <w:rPr>
                <w:rFonts w:ascii="Times New Roman" w:hAnsi="Times New Roman"/>
                <w:b/>
                <w:bCs/>
                <w:sz w:val="24"/>
                <w:szCs w:val="24"/>
              </w:rPr>
              <w:t>is Active-Load</w:t>
            </w:r>
            <w:r w:rsidRPr="00050914">
              <w:rPr>
                <w:rFonts w:ascii="Times New Roman" w:hAnsi="Times New Roman"/>
                <w:b/>
                <w:bCs/>
                <w:sz w:val="24"/>
                <w:szCs w:val="24"/>
              </w:rPr>
              <w:t xml:space="preserve"> used in the circuit design?</w:t>
            </w:r>
          </w:p>
        </w:tc>
      </w:tr>
      <w:tr w:rsidR="00050914" w:rsidRPr="00642B4F" w14:paraId="7FC61F54" w14:textId="77777777" w:rsidTr="00C3588E">
        <w:tc>
          <w:tcPr>
            <w:tcW w:w="9746" w:type="dxa"/>
          </w:tcPr>
          <w:p w14:paraId="2AEA7638" w14:textId="141DA616" w:rsidR="00050914" w:rsidRPr="00050914" w:rsidRDefault="00050914" w:rsidP="00050914">
            <w:pPr>
              <w:jc w:val="both"/>
              <w:rPr>
                <w:rFonts w:ascii="Times New Roman" w:hAnsi="Times New Roman"/>
                <w:sz w:val="24"/>
                <w:szCs w:val="24"/>
              </w:rPr>
            </w:pPr>
            <w:r w:rsidRPr="00050914">
              <w:rPr>
                <w:rFonts w:ascii="Times New Roman" w:hAnsi="Times New Roman"/>
                <w:sz w:val="24"/>
                <w:szCs w:val="24"/>
              </w:rPr>
              <w:t>The Active Load is usually used in the integrated circuits where the size and power consumption are major constrain. Also, in the integrated circuits, fabricating a resistor requires a lot of space. And therefore, instead of a resistor, the active load is used. The active load also helps in increasing the voltage gain of the amplifier. To understand this point, let’s take the example of a simple common source amplifier with the passive load.</w:t>
            </w:r>
          </w:p>
        </w:tc>
      </w:tr>
      <w:tr w:rsidR="00050914" w:rsidRPr="00642B4F" w14:paraId="1452A91D" w14:textId="77777777" w:rsidTr="00AE5608">
        <w:tc>
          <w:tcPr>
            <w:tcW w:w="9746" w:type="dxa"/>
          </w:tcPr>
          <w:p w14:paraId="5AA58F6B" w14:textId="65F1B0C5" w:rsidR="00BF6F94" w:rsidRDefault="000A3F22" w:rsidP="000A3F22">
            <w:pPr>
              <w:jc w:val="both"/>
              <w:rPr>
                <w:rFonts w:ascii="Times New Roman" w:hAnsi="Times New Roman"/>
                <w:sz w:val="24"/>
                <w:szCs w:val="24"/>
              </w:rPr>
            </w:pPr>
            <w:r>
              <w:rPr>
                <w:rFonts w:ascii="Times New Roman" w:hAnsi="Times New Roman"/>
                <w:sz w:val="24"/>
                <w:szCs w:val="24"/>
              </w:rPr>
              <w:t>T</w:t>
            </w:r>
            <w:r w:rsidRPr="000A3F22">
              <w:rPr>
                <w:rFonts w:ascii="Times New Roman" w:hAnsi="Times New Roman"/>
                <w:sz w:val="24"/>
                <w:szCs w:val="24"/>
              </w:rPr>
              <w:t>he gain of the common source amplifier is</w:t>
            </w:r>
          </w:p>
          <w:p w14:paraId="6AB5D052" w14:textId="77777777" w:rsidR="007A310A" w:rsidRPr="007A310A" w:rsidRDefault="00757E96" w:rsidP="000A3F22">
            <w:pPr>
              <w:jc w:val="both"/>
              <w:rPr>
                <w:rFonts w:ascii="Times New Roman" w:eastAsiaTheme="minorEastAsia" w:hAnsi="Times New Roman"/>
                <w:sz w:val="24"/>
                <w:szCs w:val="24"/>
              </w:rPr>
            </w:pPr>
            <m:oMathPara>
              <m:oMath>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Av</m:t>
                    </m:r>
                  </m:e>
                </m:d>
                <m:r>
                  <w:rPr>
                    <w:rFonts w:ascii="Cambria Math" w:eastAsiaTheme="minorEastAsia" w:hAnsi="Cambria Math"/>
                    <w:sz w:val="24"/>
                    <w:szCs w:val="24"/>
                  </w:rPr>
                  <m:t>=gm</m:t>
                </m:r>
                <m:r>
                  <w:rPr>
                    <w:rFonts w:ascii="Cambria Math" w:eastAsiaTheme="minorEastAsia" w:hAnsi="Cambria Math"/>
                    <w:sz w:val="24"/>
                    <w:szCs w:val="24"/>
                  </w:rPr>
                  <m:t>*</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0</m:t>
                        </m:r>
                      </m:sub>
                    </m:sSub>
                  </m:e>
                </m:d>
                <m:r>
                  <w:rPr>
                    <w:rFonts w:ascii="Cambria Math" w:eastAsiaTheme="minorEastAsia" w:hAnsi="Cambria Math"/>
                    <w:sz w:val="24"/>
                    <w:szCs w:val="24"/>
                  </w:rPr>
                  <m:t xml:space="preserve"> </m:t>
                </m:r>
                <m:r>
                  <m:rPr>
                    <m:nor/>
                  </m:rPr>
                  <w:rPr>
                    <w:rFonts w:ascii="Cambria Math" w:eastAsiaTheme="minorEastAsia" w:hAnsi="Cambria Math"/>
                    <w:sz w:val="24"/>
                    <w:szCs w:val="24"/>
                  </w:rPr>
                  <m:t xml:space="preserve">where </m:t>
                </m:r>
                <m:sSub>
                  <m:sSubPr>
                    <m:ctrlPr>
                      <w:rPr>
                        <w:rFonts w:ascii="Cambria Math" w:eastAsiaTheme="minorEastAsia" w:hAnsi="Cambria Math"/>
                        <w:i/>
                        <w:sz w:val="24"/>
                        <w:szCs w:val="24"/>
                      </w:rPr>
                    </m:ctrlPr>
                  </m:sSubPr>
                  <m:e>
                    <m:r>
                      <m:rPr>
                        <m:nor/>
                      </m:rPr>
                      <w:rPr>
                        <w:rFonts w:ascii="Cambria Math" w:eastAsiaTheme="minorEastAsia" w:hAnsi="Cambria Math"/>
                        <w:sz w:val="24"/>
                        <w:szCs w:val="24"/>
                      </w:rPr>
                      <m:t>r</m:t>
                    </m:r>
                  </m:e>
                  <m:sub>
                    <m:r>
                      <m:rPr>
                        <m:nor/>
                      </m:rPr>
                      <w:rPr>
                        <w:rFonts w:ascii="Cambria Math" w:eastAsiaTheme="minorEastAsia" w:hAnsi="Cambria Math"/>
                        <w:sz w:val="24"/>
                        <w:szCs w:val="24"/>
                      </w:rPr>
                      <m:t>0</m:t>
                    </m:r>
                  </m:sub>
                </m:sSub>
                <m:r>
                  <m:rPr>
                    <m:nor/>
                  </m:rPr>
                  <w:rPr>
                    <w:rFonts w:ascii="Cambria Math" w:eastAsiaTheme="minorEastAsia" w:hAnsi="Cambria Math"/>
                    <w:sz w:val="24"/>
                    <w:szCs w:val="24"/>
                  </w:rPr>
                  <m:t xml:space="preserve"> is</m:t>
                </m:r>
                <m:r>
                  <w:rPr>
                    <w:rFonts w:ascii="Cambria Math" w:eastAsiaTheme="minorEastAsia" w:hAnsi="Cambria Math"/>
                    <w:sz w:val="24"/>
                    <w:szCs w:val="24"/>
                  </w:rPr>
                  <m:t xml:space="preserve"> output resistance </m:t>
                </m:r>
              </m:oMath>
            </m:oMathPara>
          </w:p>
          <w:p w14:paraId="6B8B316D" w14:textId="77777777" w:rsidR="00050914" w:rsidRPr="00F960A0" w:rsidRDefault="00F960A0" w:rsidP="00F960A0">
            <w:pPr>
              <w:jc w:val="both"/>
              <w:rPr>
                <w:rFonts w:ascii="Times New Roman" w:eastAsiaTheme="minorEastAsia" w:hAnsi="Times New Roman"/>
                <w:sz w:val="24"/>
                <w:szCs w:val="24"/>
              </w:rPr>
            </w:pPr>
            <m:oMathPara>
              <m:oMath>
                <m:r>
                  <w:rPr>
                    <w:rFonts w:ascii="Cambria Math" w:eastAsiaTheme="minorEastAsia" w:hAnsi="Cambria Math"/>
                    <w:sz w:val="24"/>
                    <w:szCs w:val="24"/>
                  </w:rPr>
                  <m:t xml:space="preserve">If </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m:t>
                    </m:r>
                  </m:sub>
                </m:sSub>
                <m:r>
                  <w:rPr>
                    <w:rFonts w:ascii="Cambria Math" w:eastAsiaTheme="minorEastAsia" w:hAnsi="Cambria Math"/>
                    <w:sz w:val="24"/>
                    <w:szCs w:val="24"/>
                  </w:rPr>
                  <m:t xml:space="preserve"> then </m:t>
                </m:r>
                <m:d>
                  <m:dPr>
                    <m:begChr m:val="|"/>
                    <m:endChr m:val="|"/>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v</m:t>
                        </m:r>
                      </m:sub>
                    </m:sSub>
                  </m:e>
                </m:d>
                <m:r>
                  <w:rPr>
                    <w:rFonts w:ascii="Cambria Math" w:eastAsiaTheme="minorEastAsia" w:hAnsi="Cambria Math"/>
                    <w:sz w:val="24"/>
                    <w:szCs w:val="24"/>
                  </w:rPr>
                  <m:t>≈gm*</m:t>
                </m:r>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D</m:t>
                    </m:r>
                  </m:sub>
                </m:sSub>
              </m:oMath>
            </m:oMathPara>
          </w:p>
          <w:p w14:paraId="74CDC02E" w14:textId="4C1DF4E5" w:rsidR="00F960A0" w:rsidRPr="00F960A0" w:rsidRDefault="00F960A0" w:rsidP="00F960A0">
            <w:pPr>
              <w:jc w:val="both"/>
              <w:rPr>
                <w:rFonts w:ascii="Times New Roman" w:eastAsiaTheme="minorEastAsia" w:hAnsi="Times New Roman"/>
                <w:sz w:val="24"/>
                <w:szCs w:val="24"/>
              </w:rPr>
            </w:pPr>
          </w:p>
        </w:tc>
      </w:tr>
      <w:tr w:rsidR="00A22FDE" w:rsidRPr="00642B4F" w14:paraId="22C2D8EC" w14:textId="77777777" w:rsidTr="00AE5608">
        <w:tc>
          <w:tcPr>
            <w:tcW w:w="9746" w:type="dxa"/>
          </w:tcPr>
          <w:p w14:paraId="35B87CC2" w14:textId="77777777" w:rsidR="00A22FDE" w:rsidRPr="00A22FDE" w:rsidRDefault="00A22FDE" w:rsidP="00181117">
            <w:pPr>
              <w:jc w:val="both"/>
              <w:rPr>
                <w:rFonts w:ascii="Times New Roman" w:hAnsi="Times New Roman"/>
                <w:sz w:val="24"/>
                <w:szCs w:val="24"/>
              </w:rPr>
            </w:pPr>
            <w:r w:rsidRPr="00A22FDE">
              <w:rPr>
                <w:rFonts w:ascii="Times New Roman" w:hAnsi="Times New Roman"/>
                <w:sz w:val="24"/>
                <w:szCs w:val="24"/>
              </w:rPr>
              <w:t>To increase the gain, either R</w:t>
            </w:r>
            <w:r w:rsidRPr="00181117">
              <w:rPr>
                <w:rFonts w:ascii="Times New Roman" w:hAnsi="Times New Roman"/>
                <w:sz w:val="24"/>
                <w:szCs w:val="24"/>
                <w:vertAlign w:val="subscript"/>
              </w:rPr>
              <w:t>D</w:t>
            </w:r>
            <w:r w:rsidRPr="00A22FDE">
              <w:rPr>
                <w:rFonts w:ascii="Times New Roman" w:hAnsi="Times New Roman"/>
                <w:sz w:val="24"/>
                <w:szCs w:val="24"/>
              </w:rPr>
              <w:t xml:space="preserve"> or gm needs to be increased. But as R</w:t>
            </w:r>
            <w:r w:rsidRPr="00181117">
              <w:rPr>
                <w:rFonts w:ascii="Times New Roman" w:hAnsi="Times New Roman"/>
                <w:sz w:val="24"/>
                <w:szCs w:val="24"/>
                <w:vertAlign w:val="subscript"/>
              </w:rPr>
              <w:t>D</w:t>
            </w:r>
            <w:r w:rsidRPr="00A22FDE">
              <w:rPr>
                <w:rFonts w:ascii="Times New Roman" w:hAnsi="Times New Roman"/>
                <w:sz w:val="24"/>
                <w:szCs w:val="24"/>
              </w:rPr>
              <w:t xml:space="preserve"> increases, the voltage drop across R</w:t>
            </w:r>
            <w:r w:rsidRPr="00181117">
              <w:rPr>
                <w:rFonts w:ascii="Times New Roman" w:hAnsi="Times New Roman"/>
                <w:sz w:val="24"/>
                <w:szCs w:val="24"/>
                <w:vertAlign w:val="subscript"/>
              </w:rPr>
              <w:t>D</w:t>
            </w:r>
            <w:r w:rsidRPr="00A22FDE">
              <w:rPr>
                <w:rFonts w:ascii="Times New Roman" w:hAnsi="Times New Roman"/>
                <w:sz w:val="24"/>
                <w:szCs w:val="24"/>
              </w:rPr>
              <w:t xml:space="preserve"> also increases and hence, the available voltage at the drain terminal reduces. At one stage, the MOSFET may come output of the saturation.</w:t>
            </w:r>
          </w:p>
          <w:p w14:paraId="0196DBB2" w14:textId="77777777" w:rsidR="00A22FDE" w:rsidRPr="00A22FDE" w:rsidRDefault="00A22FDE" w:rsidP="00181117">
            <w:pPr>
              <w:jc w:val="both"/>
              <w:rPr>
                <w:rFonts w:ascii="Times New Roman" w:hAnsi="Times New Roman"/>
                <w:sz w:val="24"/>
                <w:szCs w:val="24"/>
              </w:rPr>
            </w:pPr>
          </w:p>
          <w:p w14:paraId="1376FE81" w14:textId="781C8F05" w:rsidR="00A22FDE" w:rsidRPr="00A22FDE" w:rsidRDefault="00A22FDE" w:rsidP="00181117">
            <w:pPr>
              <w:jc w:val="both"/>
              <w:rPr>
                <w:rFonts w:ascii="Times New Roman" w:hAnsi="Times New Roman"/>
                <w:sz w:val="24"/>
                <w:szCs w:val="24"/>
              </w:rPr>
            </w:pPr>
            <w:r w:rsidRPr="00A22FDE">
              <w:rPr>
                <w:rFonts w:ascii="Times New Roman" w:hAnsi="Times New Roman"/>
                <w:sz w:val="24"/>
                <w:szCs w:val="24"/>
              </w:rPr>
              <w:t>Similarly, by increasing the drain current I</w:t>
            </w:r>
            <w:r w:rsidRPr="00181117">
              <w:rPr>
                <w:rFonts w:ascii="Times New Roman" w:hAnsi="Times New Roman"/>
                <w:sz w:val="24"/>
                <w:szCs w:val="24"/>
                <w:vertAlign w:val="subscript"/>
              </w:rPr>
              <w:t>D</w:t>
            </w:r>
            <w:r w:rsidRPr="00A22FDE">
              <w:rPr>
                <w:rFonts w:ascii="Times New Roman" w:hAnsi="Times New Roman"/>
                <w:sz w:val="24"/>
                <w:szCs w:val="24"/>
              </w:rPr>
              <w:t xml:space="preserve">, the transconductance (gm) can be increased. But as the drain current increases, the power dissipation in the circuit increases. Also, with the increase in the drain current, the voltage </w:t>
            </w:r>
            <w:r w:rsidR="00181117" w:rsidRPr="00A22FDE">
              <w:rPr>
                <w:rFonts w:ascii="Times New Roman" w:hAnsi="Times New Roman"/>
                <w:sz w:val="24"/>
                <w:szCs w:val="24"/>
              </w:rPr>
              <w:t>drops</w:t>
            </w:r>
            <w:r w:rsidRPr="00A22FDE">
              <w:rPr>
                <w:rFonts w:ascii="Times New Roman" w:hAnsi="Times New Roman"/>
                <w:sz w:val="24"/>
                <w:szCs w:val="24"/>
              </w:rPr>
              <w:t xml:space="preserve"> across the drain resistor will increase. And at one point, MOSFET may come out of the saturation.</w:t>
            </w:r>
          </w:p>
          <w:p w14:paraId="570E4F3D" w14:textId="77777777" w:rsidR="00A22FDE" w:rsidRPr="00A22FDE" w:rsidRDefault="00A22FDE" w:rsidP="00181117">
            <w:pPr>
              <w:jc w:val="both"/>
              <w:rPr>
                <w:rFonts w:ascii="Times New Roman" w:hAnsi="Times New Roman"/>
                <w:sz w:val="24"/>
                <w:szCs w:val="24"/>
              </w:rPr>
            </w:pPr>
          </w:p>
          <w:p w14:paraId="6728C963" w14:textId="3839DD0C" w:rsidR="00A22FDE" w:rsidRDefault="00A22FDE" w:rsidP="00181117">
            <w:pPr>
              <w:jc w:val="both"/>
              <w:rPr>
                <w:rFonts w:ascii="Times New Roman" w:hAnsi="Times New Roman"/>
                <w:sz w:val="24"/>
                <w:szCs w:val="24"/>
              </w:rPr>
            </w:pPr>
            <w:r w:rsidRPr="00A22FDE">
              <w:rPr>
                <w:rFonts w:ascii="Times New Roman" w:hAnsi="Times New Roman"/>
                <w:sz w:val="24"/>
                <w:szCs w:val="24"/>
              </w:rPr>
              <w:t xml:space="preserve">Of course, by increasing the power supply voltage, the MOSFET can be kept in the saturation </w:t>
            </w:r>
            <w:r w:rsidR="00181117" w:rsidRPr="00A22FDE">
              <w:rPr>
                <w:rFonts w:ascii="Times New Roman" w:hAnsi="Times New Roman"/>
                <w:sz w:val="24"/>
                <w:szCs w:val="24"/>
              </w:rPr>
              <w:t>region,</w:t>
            </w:r>
            <w:r w:rsidRPr="00A22FDE">
              <w:rPr>
                <w:rFonts w:ascii="Times New Roman" w:hAnsi="Times New Roman"/>
                <w:sz w:val="24"/>
                <w:szCs w:val="24"/>
              </w:rPr>
              <w:t xml:space="preserve"> and it is possible to increase the gain by some extent. But that is not an option in the modern integrated circuits where the supply voltage range is shrinking day by day. All these problems can be eliminated using the active load.</w:t>
            </w:r>
          </w:p>
        </w:tc>
      </w:tr>
      <w:tr w:rsidR="00050914" w:rsidRPr="00642B4F" w14:paraId="5877396A" w14:textId="77777777" w:rsidTr="00AE5608">
        <w:tc>
          <w:tcPr>
            <w:tcW w:w="9746" w:type="dxa"/>
          </w:tcPr>
          <w:tbl>
            <w:tblPr>
              <w:tblW w:w="9626" w:type="dxa"/>
              <w:tblCellSpacing w:w="15" w:type="dxa"/>
              <w:tblCellMar>
                <w:top w:w="15" w:type="dxa"/>
                <w:left w:w="15" w:type="dxa"/>
                <w:bottom w:w="15" w:type="dxa"/>
                <w:right w:w="15" w:type="dxa"/>
              </w:tblCellMar>
              <w:tblLook w:val="04A0" w:firstRow="1" w:lastRow="0" w:firstColumn="1" w:lastColumn="0" w:noHBand="0" w:noVBand="1"/>
            </w:tblPr>
            <w:tblGrid>
              <w:gridCol w:w="2911"/>
              <w:gridCol w:w="3306"/>
              <w:gridCol w:w="3409"/>
            </w:tblGrid>
            <w:tr w:rsidR="000774FE" w:rsidRPr="002233E8" w14:paraId="2A64AF13" w14:textId="77777777" w:rsidTr="00C129DA">
              <w:trPr>
                <w:trHeight w:val="314"/>
                <w:tblHeader/>
                <w:tblCellSpacing w:w="15" w:type="dxa"/>
              </w:trPr>
              <w:tc>
                <w:tcPr>
                  <w:tcW w:w="2866" w:type="dxa"/>
                  <w:tcBorders>
                    <w:bottom w:val="single" w:sz="4" w:space="0" w:color="auto"/>
                    <w:right w:val="single" w:sz="4" w:space="0" w:color="auto"/>
                  </w:tcBorders>
                  <w:shd w:val="clear" w:color="auto" w:fill="auto"/>
                  <w:vAlign w:val="center"/>
                  <w:hideMark/>
                </w:tcPr>
                <w:p w14:paraId="0FAD541A" w14:textId="77777777" w:rsidR="000774FE" w:rsidRPr="002233E8" w:rsidRDefault="000774FE" w:rsidP="000774FE">
                  <w:pPr>
                    <w:spacing w:after="0" w:line="240" w:lineRule="auto"/>
                    <w:jc w:val="center"/>
                    <w:rPr>
                      <w:rFonts w:ascii="Times New Roman" w:hAnsi="Times New Roman"/>
                      <w:b/>
                      <w:bCs/>
                      <w:sz w:val="24"/>
                      <w:szCs w:val="24"/>
                    </w:rPr>
                  </w:pPr>
                  <w:r w:rsidRPr="002233E8">
                    <w:rPr>
                      <w:rFonts w:ascii="Times New Roman" w:hAnsi="Times New Roman"/>
                      <w:b/>
                      <w:bCs/>
                      <w:sz w:val="24"/>
                      <w:szCs w:val="24"/>
                    </w:rPr>
                    <w:t>Feature</w:t>
                  </w:r>
                </w:p>
              </w:tc>
              <w:tc>
                <w:tcPr>
                  <w:tcW w:w="3276" w:type="dxa"/>
                  <w:tcBorders>
                    <w:bottom w:val="single" w:sz="4" w:space="0" w:color="auto"/>
                    <w:right w:val="single" w:sz="4" w:space="0" w:color="auto"/>
                  </w:tcBorders>
                  <w:shd w:val="clear" w:color="auto" w:fill="auto"/>
                  <w:vAlign w:val="center"/>
                  <w:hideMark/>
                </w:tcPr>
                <w:p w14:paraId="07801415" w14:textId="77777777" w:rsidR="000774FE" w:rsidRPr="002233E8" w:rsidRDefault="000774FE" w:rsidP="000774FE">
                  <w:pPr>
                    <w:spacing w:after="0" w:line="240" w:lineRule="auto"/>
                    <w:jc w:val="center"/>
                    <w:rPr>
                      <w:rFonts w:ascii="Times New Roman" w:hAnsi="Times New Roman"/>
                      <w:b/>
                      <w:bCs/>
                      <w:sz w:val="24"/>
                      <w:szCs w:val="24"/>
                    </w:rPr>
                  </w:pPr>
                  <w:r w:rsidRPr="002233E8">
                    <w:rPr>
                      <w:rFonts w:ascii="Times New Roman" w:hAnsi="Times New Roman"/>
                      <w:b/>
                      <w:bCs/>
                      <w:sz w:val="24"/>
                      <w:szCs w:val="24"/>
                    </w:rPr>
                    <w:t>Passive (resistor)</w:t>
                  </w:r>
                </w:p>
              </w:tc>
              <w:tc>
                <w:tcPr>
                  <w:tcW w:w="0" w:type="auto"/>
                  <w:tcBorders>
                    <w:bottom w:val="single" w:sz="4" w:space="0" w:color="auto"/>
                  </w:tcBorders>
                  <w:shd w:val="clear" w:color="auto" w:fill="auto"/>
                  <w:vAlign w:val="center"/>
                  <w:hideMark/>
                </w:tcPr>
                <w:p w14:paraId="578F2AAA" w14:textId="77777777" w:rsidR="000774FE" w:rsidRPr="002233E8" w:rsidRDefault="000774FE" w:rsidP="000774FE">
                  <w:pPr>
                    <w:spacing w:after="0" w:line="240" w:lineRule="auto"/>
                    <w:jc w:val="center"/>
                    <w:rPr>
                      <w:rFonts w:ascii="Times New Roman" w:hAnsi="Times New Roman"/>
                      <w:b/>
                      <w:bCs/>
                      <w:sz w:val="24"/>
                      <w:szCs w:val="24"/>
                    </w:rPr>
                  </w:pPr>
                  <w:r w:rsidRPr="002233E8">
                    <w:rPr>
                      <w:rFonts w:ascii="Times New Roman" w:hAnsi="Times New Roman"/>
                      <w:b/>
                      <w:bCs/>
                      <w:sz w:val="24"/>
                      <w:szCs w:val="24"/>
                    </w:rPr>
                    <w:t>Active (MOSFET)</w:t>
                  </w:r>
                </w:p>
              </w:tc>
            </w:tr>
            <w:tr w:rsidR="000774FE" w:rsidRPr="002233E8" w14:paraId="59E3E903" w14:textId="77777777" w:rsidTr="00C129DA">
              <w:trPr>
                <w:trHeight w:val="314"/>
                <w:tblCellSpacing w:w="15" w:type="dxa"/>
              </w:trPr>
              <w:tc>
                <w:tcPr>
                  <w:tcW w:w="2866" w:type="dxa"/>
                  <w:tcBorders>
                    <w:right w:val="single" w:sz="4" w:space="0" w:color="auto"/>
                  </w:tcBorders>
                  <w:shd w:val="clear" w:color="auto" w:fill="auto"/>
                  <w:vAlign w:val="center"/>
                  <w:hideMark/>
                </w:tcPr>
                <w:p w14:paraId="739D3448"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Element type</w:t>
                  </w:r>
                </w:p>
              </w:tc>
              <w:tc>
                <w:tcPr>
                  <w:tcW w:w="3276" w:type="dxa"/>
                  <w:tcBorders>
                    <w:right w:val="single" w:sz="4" w:space="0" w:color="auto"/>
                  </w:tcBorders>
                  <w:shd w:val="clear" w:color="auto" w:fill="auto"/>
                  <w:vAlign w:val="center"/>
                  <w:hideMark/>
                </w:tcPr>
                <w:p w14:paraId="70EB99D3"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Non-amplifying, dissipative</w:t>
                  </w:r>
                </w:p>
              </w:tc>
              <w:tc>
                <w:tcPr>
                  <w:tcW w:w="0" w:type="auto"/>
                  <w:shd w:val="clear" w:color="auto" w:fill="auto"/>
                  <w:vAlign w:val="center"/>
                  <w:hideMark/>
                </w:tcPr>
                <w:p w14:paraId="1979349B"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Has its own gm, can amplify</w:t>
                  </w:r>
                </w:p>
              </w:tc>
            </w:tr>
            <w:tr w:rsidR="000774FE" w:rsidRPr="002233E8" w14:paraId="291F3F30" w14:textId="77777777" w:rsidTr="00C129DA">
              <w:trPr>
                <w:trHeight w:val="331"/>
                <w:tblCellSpacing w:w="15" w:type="dxa"/>
              </w:trPr>
              <w:tc>
                <w:tcPr>
                  <w:tcW w:w="2866" w:type="dxa"/>
                  <w:tcBorders>
                    <w:right w:val="single" w:sz="4" w:space="0" w:color="auto"/>
                  </w:tcBorders>
                  <w:shd w:val="clear" w:color="auto" w:fill="auto"/>
                  <w:vAlign w:val="center"/>
                  <w:hideMark/>
                </w:tcPr>
                <w:p w14:paraId="176EF59A"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Small-signal impedance</w:t>
                  </w:r>
                </w:p>
              </w:tc>
              <w:tc>
                <w:tcPr>
                  <w:tcW w:w="3276" w:type="dxa"/>
                  <w:tcBorders>
                    <w:right w:val="single" w:sz="4" w:space="0" w:color="auto"/>
                  </w:tcBorders>
                  <w:shd w:val="clear" w:color="auto" w:fill="auto"/>
                  <w:vAlign w:val="center"/>
                  <w:hideMark/>
                </w:tcPr>
                <w:p w14:paraId="16D0E2CC"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Fixed = R</w:t>
                  </w:r>
                  <w:r w:rsidRPr="002233E8">
                    <w:rPr>
                      <w:rFonts w:ascii="Times New Roman" w:hAnsi="Times New Roman"/>
                      <w:i/>
                      <w:iCs/>
                      <w:sz w:val="24"/>
                      <w:szCs w:val="24"/>
                      <w:vertAlign w:val="subscript"/>
                    </w:rPr>
                    <w:t>D</w:t>
                  </w:r>
                </w:p>
              </w:tc>
              <w:tc>
                <w:tcPr>
                  <w:tcW w:w="0" w:type="auto"/>
                  <w:shd w:val="clear" w:color="auto" w:fill="auto"/>
                  <w:vAlign w:val="center"/>
                  <w:hideMark/>
                </w:tcPr>
                <w:p w14:paraId="66997B62"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 xml:space="preserve">Very high: </w:t>
                  </w:r>
                  <w:proofErr w:type="spellStart"/>
                  <w:r w:rsidRPr="002233E8">
                    <w:rPr>
                      <w:rFonts w:ascii="Times New Roman" w:hAnsi="Times New Roman"/>
                      <w:i/>
                      <w:iCs/>
                      <w:sz w:val="24"/>
                      <w:szCs w:val="24"/>
                    </w:rPr>
                    <w:t>r</w:t>
                  </w:r>
                  <w:r w:rsidRPr="00AE4BA4">
                    <w:rPr>
                      <w:rFonts w:ascii="Times New Roman" w:hAnsi="Times New Roman"/>
                      <w:i/>
                      <w:iCs/>
                      <w:sz w:val="24"/>
                      <w:szCs w:val="24"/>
                      <w:vertAlign w:val="subscript"/>
                    </w:rPr>
                    <w:t>o</w:t>
                  </w:r>
                  <w:proofErr w:type="spellEnd"/>
                  <w:r w:rsidRPr="002233E8">
                    <w:rPr>
                      <w:rFonts w:ascii="Times New Roman" w:hAnsi="Times New Roman"/>
                      <w:i/>
                      <w:iCs/>
                      <w:sz w:val="24"/>
                      <w:szCs w:val="24"/>
                    </w:rPr>
                    <w:t xml:space="preserve"> = 1/λ</w:t>
                  </w:r>
                  <w:r w:rsidRPr="00AE4BA4">
                    <w:rPr>
                      <w:rFonts w:ascii="Times New Roman" w:hAnsi="Times New Roman"/>
                      <w:i/>
                      <w:iCs/>
                      <w:sz w:val="24"/>
                      <w:szCs w:val="24"/>
                    </w:rPr>
                    <w:t>.</w:t>
                  </w:r>
                  <w:r w:rsidRPr="002233E8">
                    <w:rPr>
                      <w:rFonts w:ascii="Times New Roman" w:hAnsi="Times New Roman"/>
                      <w:i/>
                      <w:iCs/>
                      <w:sz w:val="24"/>
                      <w:szCs w:val="24"/>
                    </w:rPr>
                    <w:t>I</w:t>
                  </w:r>
                  <w:r w:rsidRPr="002233E8">
                    <w:rPr>
                      <w:rFonts w:ascii="Times New Roman" w:hAnsi="Times New Roman"/>
                      <w:i/>
                      <w:iCs/>
                      <w:sz w:val="24"/>
                      <w:szCs w:val="24"/>
                      <w:vertAlign w:val="subscript"/>
                    </w:rPr>
                    <w:t>D</w:t>
                  </w:r>
                </w:p>
              </w:tc>
            </w:tr>
            <w:tr w:rsidR="000774FE" w:rsidRPr="002233E8" w14:paraId="75B29129" w14:textId="77777777" w:rsidTr="00C129DA">
              <w:trPr>
                <w:trHeight w:val="314"/>
                <w:tblCellSpacing w:w="15" w:type="dxa"/>
              </w:trPr>
              <w:tc>
                <w:tcPr>
                  <w:tcW w:w="2866" w:type="dxa"/>
                  <w:tcBorders>
                    <w:right w:val="single" w:sz="4" w:space="0" w:color="auto"/>
                  </w:tcBorders>
                  <w:shd w:val="clear" w:color="auto" w:fill="auto"/>
                  <w:vAlign w:val="center"/>
                  <w:hideMark/>
                </w:tcPr>
                <w:p w14:paraId="2EC7CD16"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DC voltage drop</w:t>
                  </w:r>
                </w:p>
              </w:tc>
              <w:tc>
                <w:tcPr>
                  <w:tcW w:w="3276" w:type="dxa"/>
                  <w:tcBorders>
                    <w:right w:val="single" w:sz="4" w:space="0" w:color="auto"/>
                  </w:tcBorders>
                  <w:shd w:val="clear" w:color="auto" w:fill="auto"/>
                  <w:vAlign w:val="center"/>
                  <w:hideMark/>
                </w:tcPr>
                <w:p w14:paraId="421384C2"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Large (I</w:t>
                  </w:r>
                  <w:r w:rsidRPr="002233E8">
                    <w:rPr>
                      <w:rFonts w:ascii="Times New Roman" w:hAnsi="Times New Roman"/>
                      <w:i/>
                      <w:iCs/>
                      <w:sz w:val="24"/>
                      <w:szCs w:val="24"/>
                      <w:vertAlign w:val="subscript"/>
                    </w:rPr>
                    <w:t>D</w:t>
                  </w:r>
                  <w:r w:rsidRPr="002233E8">
                    <w:rPr>
                      <w:rFonts w:ascii="Times New Roman" w:hAnsi="Times New Roman"/>
                      <w:i/>
                      <w:iCs/>
                      <w:sz w:val="24"/>
                      <w:szCs w:val="24"/>
                    </w:rPr>
                    <w:t>·R</w:t>
                  </w:r>
                  <w:r w:rsidRPr="002233E8">
                    <w:rPr>
                      <w:rFonts w:ascii="Times New Roman" w:hAnsi="Times New Roman"/>
                      <w:i/>
                      <w:iCs/>
                      <w:sz w:val="24"/>
                      <w:szCs w:val="24"/>
                      <w:vertAlign w:val="subscript"/>
                    </w:rPr>
                    <w:t>D</w:t>
                  </w:r>
                  <w:r w:rsidRPr="002233E8">
                    <w:rPr>
                      <w:rFonts w:ascii="Times New Roman" w:hAnsi="Times New Roman"/>
                      <w:i/>
                      <w:iCs/>
                      <w:sz w:val="24"/>
                      <w:szCs w:val="24"/>
                    </w:rPr>
                    <w:t>)</w:t>
                  </w:r>
                </w:p>
              </w:tc>
              <w:tc>
                <w:tcPr>
                  <w:tcW w:w="0" w:type="auto"/>
                  <w:shd w:val="clear" w:color="auto" w:fill="auto"/>
                  <w:vAlign w:val="center"/>
                  <w:hideMark/>
                </w:tcPr>
                <w:p w14:paraId="01D8D00F"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Small (</w:t>
                  </w:r>
                  <w:proofErr w:type="spellStart"/>
                  <w:r w:rsidRPr="002233E8">
                    <w:rPr>
                      <w:rFonts w:ascii="Times New Roman" w:hAnsi="Times New Roman"/>
                      <w:i/>
                      <w:iCs/>
                      <w:sz w:val="24"/>
                      <w:szCs w:val="24"/>
                    </w:rPr>
                    <w:t>V</w:t>
                  </w:r>
                  <w:r w:rsidRPr="002233E8">
                    <w:rPr>
                      <w:rFonts w:ascii="Times New Roman" w:hAnsi="Times New Roman"/>
                      <w:i/>
                      <w:iCs/>
                      <w:sz w:val="24"/>
                      <w:szCs w:val="24"/>
                      <w:vertAlign w:val="subscript"/>
                    </w:rPr>
                    <w:t>DSsat</w:t>
                  </w:r>
                  <w:proofErr w:type="spellEnd"/>
                  <w:r w:rsidRPr="002233E8">
                    <w:rPr>
                      <w:rFonts w:ascii="Times New Roman" w:hAnsi="Times New Roman"/>
                      <w:i/>
                      <w:iCs/>
                      <w:sz w:val="24"/>
                      <w:szCs w:val="24"/>
                    </w:rPr>
                    <w:t xml:space="preserve"> ≈ 100–200mV)</w:t>
                  </w:r>
                </w:p>
              </w:tc>
            </w:tr>
            <w:tr w:rsidR="000774FE" w:rsidRPr="002233E8" w14:paraId="2DF5CB9F" w14:textId="77777777" w:rsidTr="00C129DA">
              <w:trPr>
                <w:trHeight w:val="331"/>
                <w:tblCellSpacing w:w="15" w:type="dxa"/>
              </w:trPr>
              <w:tc>
                <w:tcPr>
                  <w:tcW w:w="2866" w:type="dxa"/>
                  <w:tcBorders>
                    <w:right w:val="single" w:sz="4" w:space="0" w:color="auto"/>
                  </w:tcBorders>
                  <w:shd w:val="clear" w:color="auto" w:fill="auto"/>
                  <w:vAlign w:val="center"/>
                  <w:hideMark/>
                </w:tcPr>
                <w:p w14:paraId="5E77B733"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Gain achievable</w:t>
                  </w:r>
                </w:p>
              </w:tc>
              <w:tc>
                <w:tcPr>
                  <w:tcW w:w="3276" w:type="dxa"/>
                  <w:tcBorders>
                    <w:right w:val="single" w:sz="4" w:space="0" w:color="auto"/>
                  </w:tcBorders>
                  <w:shd w:val="clear" w:color="auto" w:fill="auto"/>
                  <w:vAlign w:val="center"/>
                  <w:hideMark/>
                </w:tcPr>
                <w:p w14:paraId="31BC0043"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Moderate (~10–30)</w:t>
                  </w:r>
                </w:p>
              </w:tc>
              <w:tc>
                <w:tcPr>
                  <w:tcW w:w="0" w:type="auto"/>
                  <w:shd w:val="clear" w:color="auto" w:fill="auto"/>
                  <w:vAlign w:val="center"/>
                  <w:hideMark/>
                </w:tcPr>
                <w:p w14:paraId="1462D0ED"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Very high (~100–1000)</w:t>
                  </w:r>
                </w:p>
              </w:tc>
            </w:tr>
            <w:tr w:rsidR="000774FE" w:rsidRPr="002233E8" w14:paraId="7315D0A2" w14:textId="77777777" w:rsidTr="00C129DA">
              <w:trPr>
                <w:trHeight w:val="314"/>
                <w:tblCellSpacing w:w="15" w:type="dxa"/>
              </w:trPr>
              <w:tc>
                <w:tcPr>
                  <w:tcW w:w="2866" w:type="dxa"/>
                  <w:tcBorders>
                    <w:right w:val="single" w:sz="4" w:space="0" w:color="auto"/>
                  </w:tcBorders>
                  <w:shd w:val="clear" w:color="auto" w:fill="auto"/>
                  <w:vAlign w:val="center"/>
                  <w:hideMark/>
                </w:tcPr>
                <w:p w14:paraId="49915D17"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Used in</w:t>
                  </w:r>
                </w:p>
              </w:tc>
              <w:tc>
                <w:tcPr>
                  <w:tcW w:w="3276" w:type="dxa"/>
                  <w:tcBorders>
                    <w:right w:val="single" w:sz="4" w:space="0" w:color="auto"/>
                  </w:tcBorders>
                  <w:shd w:val="clear" w:color="auto" w:fill="auto"/>
                  <w:vAlign w:val="center"/>
                  <w:hideMark/>
                </w:tcPr>
                <w:p w14:paraId="68AD1C63"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Discrete, RF, simple stages</w:t>
                  </w:r>
                </w:p>
              </w:tc>
              <w:tc>
                <w:tcPr>
                  <w:tcW w:w="0" w:type="auto"/>
                  <w:shd w:val="clear" w:color="auto" w:fill="auto"/>
                  <w:vAlign w:val="center"/>
                  <w:hideMark/>
                </w:tcPr>
                <w:p w14:paraId="5426E46B"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All VLSI/IC op-amps, OTAs</w:t>
                  </w:r>
                </w:p>
              </w:tc>
            </w:tr>
            <w:tr w:rsidR="000774FE" w:rsidRPr="002233E8" w14:paraId="08B4C8F6" w14:textId="77777777" w:rsidTr="00C129DA">
              <w:trPr>
                <w:trHeight w:val="314"/>
                <w:tblCellSpacing w:w="15" w:type="dxa"/>
              </w:trPr>
              <w:tc>
                <w:tcPr>
                  <w:tcW w:w="2866" w:type="dxa"/>
                  <w:tcBorders>
                    <w:right w:val="single" w:sz="4" w:space="0" w:color="auto"/>
                  </w:tcBorders>
                  <w:shd w:val="clear" w:color="auto" w:fill="auto"/>
                  <w:vAlign w:val="center"/>
                  <w:hideMark/>
                </w:tcPr>
                <w:p w14:paraId="26F1C90B"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Power efficiency</w:t>
                  </w:r>
                </w:p>
              </w:tc>
              <w:tc>
                <w:tcPr>
                  <w:tcW w:w="3276" w:type="dxa"/>
                  <w:tcBorders>
                    <w:right w:val="single" w:sz="4" w:space="0" w:color="auto"/>
                  </w:tcBorders>
                  <w:shd w:val="clear" w:color="auto" w:fill="auto"/>
                  <w:vAlign w:val="center"/>
                  <w:hideMark/>
                </w:tcPr>
                <w:p w14:paraId="24BA7DF2"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Low</w:t>
                  </w:r>
                </w:p>
              </w:tc>
              <w:tc>
                <w:tcPr>
                  <w:tcW w:w="0" w:type="auto"/>
                  <w:shd w:val="clear" w:color="auto" w:fill="auto"/>
                  <w:vAlign w:val="center"/>
                  <w:hideMark/>
                </w:tcPr>
                <w:p w14:paraId="217E6350" w14:textId="77777777" w:rsidR="000774FE" w:rsidRPr="002233E8" w:rsidRDefault="000774FE" w:rsidP="000774FE">
                  <w:pPr>
                    <w:spacing w:after="0" w:line="240" w:lineRule="auto"/>
                    <w:rPr>
                      <w:rFonts w:ascii="Times New Roman" w:hAnsi="Times New Roman"/>
                      <w:i/>
                      <w:iCs/>
                      <w:sz w:val="24"/>
                      <w:szCs w:val="24"/>
                    </w:rPr>
                  </w:pPr>
                  <w:r w:rsidRPr="002233E8">
                    <w:rPr>
                      <w:rFonts w:ascii="Times New Roman" w:hAnsi="Times New Roman"/>
                      <w:i/>
                      <w:iCs/>
                      <w:sz w:val="24"/>
                      <w:szCs w:val="24"/>
                    </w:rPr>
                    <w:t>High</w:t>
                  </w:r>
                </w:p>
              </w:tc>
            </w:tr>
          </w:tbl>
          <w:p w14:paraId="0A78D45A" w14:textId="77777777" w:rsidR="00050914" w:rsidRPr="00050914" w:rsidRDefault="00050914">
            <w:pPr>
              <w:rPr>
                <w:rFonts w:ascii="Times New Roman" w:hAnsi="Times New Roman"/>
                <w:b/>
                <w:bCs/>
                <w:sz w:val="24"/>
                <w:szCs w:val="24"/>
              </w:rPr>
            </w:pPr>
          </w:p>
        </w:tc>
      </w:tr>
      <w:tr w:rsidR="00050914" w:rsidRPr="00642B4F" w14:paraId="28658EBB" w14:textId="77777777" w:rsidTr="00AE5608">
        <w:tc>
          <w:tcPr>
            <w:tcW w:w="9746" w:type="dxa"/>
          </w:tcPr>
          <w:p w14:paraId="3D05F3C5" w14:textId="77777777" w:rsidR="00050914" w:rsidRPr="00050914" w:rsidRDefault="00050914">
            <w:pPr>
              <w:rPr>
                <w:rFonts w:ascii="Times New Roman" w:hAnsi="Times New Roman"/>
                <w:b/>
                <w:bCs/>
                <w:sz w:val="24"/>
                <w:szCs w:val="24"/>
              </w:rPr>
            </w:pPr>
          </w:p>
        </w:tc>
      </w:tr>
    </w:tbl>
    <w:p w14:paraId="4573488E" w14:textId="77777777" w:rsidR="007D1664" w:rsidRDefault="007D1664"/>
    <w:sectPr w:rsidR="007D1664" w:rsidSect="005C32F7">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2F7"/>
    <w:rsid w:val="00012364"/>
    <w:rsid w:val="00035F1E"/>
    <w:rsid w:val="00050914"/>
    <w:rsid w:val="00052E1E"/>
    <w:rsid w:val="000774FE"/>
    <w:rsid w:val="000A3F22"/>
    <w:rsid w:val="000E1DBB"/>
    <w:rsid w:val="00181117"/>
    <w:rsid w:val="001A3544"/>
    <w:rsid w:val="001C7596"/>
    <w:rsid w:val="001E13C2"/>
    <w:rsid w:val="002233E8"/>
    <w:rsid w:val="0024093E"/>
    <w:rsid w:val="0026238A"/>
    <w:rsid w:val="00313DB4"/>
    <w:rsid w:val="00386478"/>
    <w:rsid w:val="00391678"/>
    <w:rsid w:val="003E0D24"/>
    <w:rsid w:val="00430A99"/>
    <w:rsid w:val="004A6323"/>
    <w:rsid w:val="005510C7"/>
    <w:rsid w:val="005625D2"/>
    <w:rsid w:val="00577FBD"/>
    <w:rsid w:val="00583638"/>
    <w:rsid w:val="005C32F7"/>
    <w:rsid w:val="00634010"/>
    <w:rsid w:val="00642B4F"/>
    <w:rsid w:val="006D7294"/>
    <w:rsid w:val="00735FC4"/>
    <w:rsid w:val="00737DE4"/>
    <w:rsid w:val="007427F2"/>
    <w:rsid w:val="00757E96"/>
    <w:rsid w:val="00761BD7"/>
    <w:rsid w:val="007A310A"/>
    <w:rsid w:val="007D1664"/>
    <w:rsid w:val="007F5D4D"/>
    <w:rsid w:val="008934C8"/>
    <w:rsid w:val="008D16A5"/>
    <w:rsid w:val="008E576F"/>
    <w:rsid w:val="0097651E"/>
    <w:rsid w:val="009C204B"/>
    <w:rsid w:val="00A12CB3"/>
    <w:rsid w:val="00A22FDE"/>
    <w:rsid w:val="00A64CC8"/>
    <w:rsid w:val="00A67C4A"/>
    <w:rsid w:val="00A91FB9"/>
    <w:rsid w:val="00AA576C"/>
    <w:rsid w:val="00AD0648"/>
    <w:rsid w:val="00AE4BA4"/>
    <w:rsid w:val="00AE5608"/>
    <w:rsid w:val="00AE77B5"/>
    <w:rsid w:val="00B835C2"/>
    <w:rsid w:val="00B86443"/>
    <w:rsid w:val="00BF6F94"/>
    <w:rsid w:val="00C34C78"/>
    <w:rsid w:val="00C3588E"/>
    <w:rsid w:val="00DB34B3"/>
    <w:rsid w:val="00DF43FB"/>
    <w:rsid w:val="00E55499"/>
    <w:rsid w:val="00EE5FD6"/>
    <w:rsid w:val="00F00B61"/>
    <w:rsid w:val="00F27228"/>
    <w:rsid w:val="00F51A6F"/>
    <w:rsid w:val="00F5608C"/>
    <w:rsid w:val="00F57969"/>
    <w:rsid w:val="00F679D9"/>
    <w:rsid w:val="00F960A0"/>
    <w:rsid w:val="00FF046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BF2E"/>
  <w15:chartTrackingRefBased/>
  <w15:docId w15:val="{F05399C1-9E06-4354-BDF3-60ADF706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1"/>
    <w:qFormat/>
    <w:rsid w:val="00DF43FB"/>
    <w:pPr>
      <w:widowControl w:val="0"/>
      <w:autoSpaceDE w:val="0"/>
      <w:autoSpaceDN w:val="0"/>
      <w:spacing w:before="59" w:after="0" w:line="240" w:lineRule="auto"/>
      <w:ind w:left="787" w:hanging="681"/>
      <w:jc w:val="center"/>
      <w:outlineLvl w:val="0"/>
    </w:pPr>
    <w:rPr>
      <w:rFonts w:ascii="Times New Roman" w:eastAsia="Times New Roman" w:hAnsi="Times New Roman" w:cs="Times New Roman"/>
      <w:b/>
      <w:bCs/>
      <w:color w:val="000000" w:themeColor="text1"/>
      <w:sz w:val="32"/>
      <w:szCs w:val="34"/>
    </w:rPr>
  </w:style>
  <w:style w:type="paragraph" w:styleId="Heading2">
    <w:name w:val="heading 2"/>
    <w:basedOn w:val="Normal"/>
    <w:next w:val="Normal"/>
    <w:link w:val="Heading2Char"/>
    <w:autoRedefine/>
    <w:uiPriority w:val="9"/>
    <w:unhideWhenUsed/>
    <w:qFormat/>
    <w:rsid w:val="00DF43FB"/>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semiHidden/>
    <w:unhideWhenUsed/>
    <w:qFormat/>
    <w:rsid w:val="00DF43FB"/>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autoRedefine/>
    <w:uiPriority w:val="9"/>
    <w:unhideWhenUsed/>
    <w:qFormat/>
    <w:rsid w:val="00DF43FB"/>
    <w:pPr>
      <w:keepNext/>
      <w:keepLines/>
      <w:spacing w:before="40" w:after="0"/>
      <w:outlineLvl w:val="3"/>
    </w:pPr>
    <w:rPr>
      <w:rFonts w:ascii="Times New Roman" w:eastAsia="Arial" w:hAnsi="Times New Roman" w:cstheme="majorBidi"/>
      <w:b/>
      <w:iCs/>
      <w:color w:val="000000" w:themeColor="text1"/>
      <w:sz w:val="24"/>
    </w:rPr>
  </w:style>
  <w:style w:type="paragraph" w:styleId="Heading5">
    <w:name w:val="heading 5"/>
    <w:basedOn w:val="Normal"/>
    <w:next w:val="Normal"/>
    <w:link w:val="Heading5Char"/>
    <w:autoRedefine/>
    <w:uiPriority w:val="9"/>
    <w:semiHidden/>
    <w:unhideWhenUsed/>
    <w:qFormat/>
    <w:rsid w:val="00F679D9"/>
    <w:pPr>
      <w:keepNext/>
      <w:keepLines/>
      <w:spacing w:before="40" w:after="0"/>
      <w:outlineLvl w:val="4"/>
    </w:pPr>
    <w:rPr>
      <w:rFonts w:ascii="Times New Roman" w:eastAsiaTheme="majorEastAsia" w:hAnsi="Times New Roman" w:cstheme="majorBidi"/>
      <w:color w:val="000000" w:themeColor="text1"/>
      <w:sz w:val="24"/>
    </w:rPr>
  </w:style>
  <w:style w:type="paragraph" w:styleId="Heading6">
    <w:name w:val="heading 6"/>
    <w:basedOn w:val="Normal"/>
    <w:next w:val="Normal"/>
    <w:link w:val="Heading6Char"/>
    <w:uiPriority w:val="9"/>
    <w:semiHidden/>
    <w:unhideWhenUsed/>
    <w:qFormat/>
    <w:rsid w:val="005C3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43FB"/>
    <w:rPr>
      <w:rFonts w:ascii="Times New Roman" w:eastAsiaTheme="majorEastAsia" w:hAnsi="Times New Roman" w:cstheme="majorBidi"/>
      <w:b/>
      <w:color w:val="000000" w:themeColor="text1"/>
      <w:sz w:val="32"/>
      <w:szCs w:val="26"/>
    </w:rPr>
  </w:style>
  <w:style w:type="character" w:customStyle="1" w:styleId="Heading1Char">
    <w:name w:val="Heading 1 Char"/>
    <w:basedOn w:val="DefaultParagraphFont"/>
    <w:link w:val="Heading1"/>
    <w:uiPriority w:val="1"/>
    <w:rsid w:val="00DF43FB"/>
    <w:rPr>
      <w:rFonts w:ascii="Times New Roman" w:eastAsia="Times New Roman" w:hAnsi="Times New Roman" w:cs="Times New Roman"/>
      <w:b/>
      <w:bCs/>
      <w:color w:val="000000" w:themeColor="text1"/>
      <w:sz w:val="32"/>
      <w:szCs w:val="34"/>
    </w:rPr>
  </w:style>
  <w:style w:type="character" w:customStyle="1" w:styleId="Heading3Char">
    <w:name w:val="Heading 3 Char"/>
    <w:basedOn w:val="DefaultParagraphFont"/>
    <w:link w:val="Heading3"/>
    <w:uiPriority w:val="9"/>
    <w:semiHidden/>
    <w:rsid w:val="00DF43FB"/>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DF43FB"/>
    <w:rPr>
      <w:rFonts w:ascii="Times New Roman" w:eastAsia="Arial" w:hAnsi="Times New Roman" w:cstheme="majorBidi"/>
      <w:b/>
      <w:iCs/>
      <w:color w:val="000000" w:themeColor="text1"/>
      <w:sz w:val="24"/>
    </w:rPr>
  </w:style>
  <w:style w:type="paragraph" w:styleId="Caption">
    <w:name w:val="caption"/>
    <w:basedOn w:val="Normal"/>
    <w:next w:val="Normal"/>
    <w:autoRedefine/>
    <w:uiPriority w:val="35"/>
    <w:unhideWhenUsed/>
    <w:qFormat/>
    <w:rsid w:val="00DF43FB"/>
    <w:pPr>
      <w:spacing w:after="200" w:line="240" w:lineRule="auto"/>
      <w:jc w:val="center"/>
    </w:pPr>
    <w:rPr>
      <w:rFonts w:ascii="Times New Roman" w:hAnsi="Times New Roman"/>
      <w:i/>
      <w:iCs/>
      <w:sz w:val="24"/>
      <w:szCs w:val="18"/>
    </w:rPr>
  </w:style>
  <w:style w:type="character" w:customStyle="1" w:styleId="Heading5Char">
    <w:name w:val="Heading 5 Char"/>
    <w:basedOn w:val="DefaultParagraphFont"/>
    <w:link w:val="Heading5"/>
    <w:uiPriority w:val="9"/>
    <w:semiHidden/>
    <w:rsid w:val="00F679D9"/>
    <w:rPr>
      <w:rFonts w:ascii="Times New Roman" w:eastAsiaTheme="majorEastAsia" w:hAnsi="Times New Roman" w:cstheme="majorBidi"/>
      <w:color w:val="000000" w:themeColor="text1"/>
      <w:sz w:val="24"/>
    </w:rPr>
  </w:style>
  <w:style w:type="character" w:customStyle="1" w:styleId="Heading6Char">
    <w:name w:val="Heading 6 Char"/>
    <w:basedOn w:val="DefaultParagraphFont"/>
    <w:link w:val="Heading6"/>
    <w:uiPriority w:val="9"/>
    <w:semiHidden/>
    <w:rsid w:val="005C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2F7"/>
    <w:rPr>
      <w:rFonts w:eastAsiaTheme="majorEastAsia" w:cstheme="majorBidi"/>
      <w:color w:val="272727" w:themeColor="text1" w:themeTint="D8"/>
    </w:rPr>
  </w:style>
  <w:style w:type="paragraph" w:styleId="Title">
    <w:name w:val="Title"/>
    <w:basedOn w:val="Normal"/>
    <w:next w:val="Normal"/>
    <w:link w:val="TitleChar"/>
    <w:uiPriority w:val="10"/>
    <w:qFormat/>
    <w:rsid w:val="005C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2F7"/>
    <w:pPr>
      <w:spacing w:before="160"/>
      <w:jc w:val="center"/>
    </w:pPr>
    <w:rPr>
      <w:i/>
      <w:iCs/>
      <w:color w:val="404040" w:themeColor="text1" w:themeTint="BF"/>
    </w:rPr>
  </w:style>
  <w:style w:type="character" w:customStyle="1" w:styleId="QuoteChar">
    <w:name w:val="Quote Char"/>
    <w:basedOn w:val="DefaultParagraphFont"/>
    <w:link w:val="Quote"/>
    <w:uiPriority w:val="29"/>
    <w:rsid w:val="005C32F7"/>
    <w:rPr>
      <w:i/>
      <w:iCs/>
      <w:color w:val="404040" w:themeColor="text1" w:themeTint="BF"/>
    </w:rPr>
  </w:style>
  <w:style w:type="paragraph" w:styleId="ListParagraph">
    <w:name w:val="List Paragraph"/>
    <w:basedOn w:val="Normal"/>
    <w:uiPriority w:val="34"/>
    <w:qFormat/>
    <w:rsid w:val="005C32F7"/>
    <w:pPr>
      <w:ind w:left="720"/>
      <w:contextualSpacing/>
    </w:pPr>
  </w:style>
  <w:style w:type="character" w:styleId="IntenseEmphasis">
    <w:name w:val="Intense Emphasis"/>
    <w:basedOn w:val="DefaultParagraphFont"/>
    <w:uiPriority w:val="21"/>
    <w:qFormat/>
    <w:rsid w:val="005C32F7"/>
    <w:rPr>
      <w:i/>
      <w:iCs/>
      <w:color w:val="0F4761" w:themeColor="accent1" w:themeShade="BF"/>
    </w:rPr>
  </w:style>
  <w:style w:type="paragraph" w:styleId="IntenseQuote">
    <w:name w:val="Intense Quote"/>
    <w:basedOn w:val="Normal"/>
    <w:next w:val="Normal"/>
    <w:link w:val="IntenseQuoteChar"/>
    <w:uiPriority w:val="30"/>
    <w:qFormat/>
    <w:rsid w:val="005C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2F7"/>
    <w:rPr>
      <w:i/>
      <w:iCs/>
      <w:color w:val="0F4761" w:themeColor="accent1" w:themeShade="BF"/>
    </w:rPr>
  </w:style>
  <w:style w:type="character" w:styleId="IntenseReference">
    <w:name w:val="Intense Reference"/>
    <w:basedOn w:val="DefaultParagraphFont"/>
    <w:uiPriority w:val="32"/>
    <w:qFormat/>
    <w:rsid w:val="005C32F7"/>
    <w:rPr>
      <w:b/>
      <w:bCs/>
      <w:smallCaps/>
      <w:color w:val="0F4761" w:themeColor="accent1" w:themeShade="BF"/>
      <w:spacing w:val="5"/>
    </w:rPr>
  </w:style>
  <w:style w:type="table" w:styleId="TableGrid">
    <w:name w:val="Table Grid"/>
    <w:basedOn w:val="TableNormal"/>
    <w:uiPriority w:val="39"/>
    <w:rsid w:val="00C34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E1D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914463">
      <w:bodyDiv w:val="1"/>
      <w:marLeft w:val="0"/>
      <w:marRight w:val="0"/>
      <w:marTop w:val="0"/>
      <w:marBottom w:val="0"/>
      <w:divBdr>
        <w:top w:val="none" w:sz="0" w:space="0" w:color="auto"/>
        <w:left w:val="none" w:sz="0" w:space="0" w:color="auto"/>
        <w:bottom w:val="none" w:sz="0" w:space="0" w:color="auto"/>
        <w:right w:val="none" w:sz="0" w:space="0" w:color="auto"/>
      </w:divBdr>
    </w:div>
    <w:div w:id="359817855">
      <w:bodyDiv w:val="1"/>
      <w:marLeft w:val="0"/>
      <w:marRight w:val="0"/>
      <w:marTop w:val="0"/>
      <w:marBottom w:val="0"/>
      <w:divBdr>
        <w:top w:val="none" w:sz="0" w:space="0" w:color="auto"/>
        <w:left w:val="none" w:sz="0" w:space="0" w:color="auto"/>
        <w:bottom w:val="none" w:sz="0" w:space="0" w:color="auto"/>
        <w:right w:val="none" w:sz="0" w:space="0" w:color="auto"/>
      </w:divBdr>
      <w:divsChild>
        <w:div w:id="937835024">
          <w:marLeft w:val="0"/>
          <w:marRight w:val="0"/>
          <w:marTop w:val="0"/>
          <w:marBottom w:val="0"/>
          <w:divBdr>
            <w:top w:val="none" w:sz="0" w:space="0" w:color="auto"/>
            <w:left w:val="none" w:sz="0" w:space="0" w:color="auto"/>
            <w:bottom w:val="none" w:sz="0" w:space="0" w:color="auto"/>
            <w:right w:val="none" w:sz="0" w:space="0" w:color="auto"/>
          </w:divBdr>
        </w:div>
      </w:divsChild>
    </w:div>
    <w:div w:id="469130780">
      <w:bodyDiv w:val="1"/>
      <w:marLeft w:val="0"/>
      <w:marRight w:val="0"/>
      <w:marTop w:val="0"/>
      <w:marBottom w:val="0"/>
      <w:divBdr>
        <w:top w:val="none" w:sz="0" w:space="0" w:color="auto"/>
        <w:left w:val="none" w:sz="0" w:space="0" w:color="auto"/>
        <w:bottom w:val="none" w:sz="0" w:space="0" w:color="auto"/>
        <w:right w:val="none" w:sz="0" w:space="0" w:color="auto"/>
      </w:divBdr>
    </w:div>
    <w:div w:id="506210674">
      <w:bodyDiv w:val="1"/>
      <w:marLeft w:val="0"/>
      <w:marRight w:val="0"/>
      <w:marTop w:val="0"/>
      <w:marBottom w:val="0"/>
      <w:divBdr>
        <w:top w:val="none" w:sz="0" w:space="0" w:color="auto"/>
        <w:left w:val="none" w:sz="0" w:space="0" w:color="auto"/>
        <w:bottom w:val="none" w:sz="0" w:space="0" w:color="auto"/>
        <w:right w:val="none" w:sz="0" w:space="0" w:color="auto"/>
      </w:divBdr>
    </w:div>
    <w:div w:id="513344718">
      <w:bodyDiv w:val="1"/>
      <w:marLeft w:val="0"/>
      <w:marRight w:val="0"/>
      <w:marTop w:val="0"/>
      <w:marBottom w:val="0"/>
      <w:divBdr>
        <w:top w:val="none" w:sz="0" w:space="0" w:color="auto"/>
        <w:left w:val="none" w:sz="0" w:space="0" w:color="auto"/>
        <w:bottom w:val="none" w:sz="0" w:space="0" w:color="auto"/>
        <w:right w:val="none" w:sz="0" w:space="0" w:color="auto"/>
      </w:divBdr>
    </w:div>
    <w:div w:id="642077853">
      <w:bodyDiv w:val="1"/>
      <w:marLeft w:val="0"/>
      <w:marRight w:val="0"/>
      <w:marTop w:val="0"/>
      <w:marBottom w:val="0"/>
      <w:divBdr>
        <w:top w:val="none" w:sz="0" w:space="0" w:color="auto"/>
        <w:left w:val="none" w:sz="0" w:space="0" w:color="auto"/>
        <w:bottom w:val="none" w:sz="0" w:space="0" w:color="auto"/>
        <w:right w:val="none" w:sz="0" w:space="0" w:color="auto"/>
      </w:divBdr>
    </w:div>
    <w:div w:id="701974406">
      <w:bodyDiv w:val="1"/>
      <w:marLeft w:val="0"/>
      <w:marRight w:val="0"/>
      <w:marTop w:val="0"/>
      <w:marBottom w:val="0"/>
      <w:divBdr>
        <w:top w:val="none" w:sz="0" w:space="0" w:color="auto"/>
        <w:left w:val="none" w:sz="0" w:space="0" w:color="auto"/>
        <w:bottom w:val="none" w:sz="0" w:space="0" w:color="auto"/>
        <w:right w:val="none" w:sz="0" w:space="0" w:color="auto"/>
      </w:divBdr>
    </w:div>
    <w:div w:id="928201218">
      <w:bodyDiv w:val="1"/>
      <w:marLeft w:val="0"/>
      <w:marRight w:val="0"/>
      <w:marTop w:val="0"/>
      <w:marBottom w:val="0"/>
      <w:divBdr>
        <w:top w:val="none" w:sz="0" w:space="0" w:color="auto"/>
        <w:left w:val="none" w:sz="0" w:space="0" w:color="auto"/>
        <w:bottom w:val="none" w:sz="0" w:space="0" w:color="auto"/>
        <w:right w:val="none" w:sz="0" w:space="0" w:color="auto"/>
      </w:divBdr>
    </w:div>
    <w:div w:id="1097141279">
      <w:bodyDiv w:val="1"/>
      <w:marLeft w:val="0"/>
      <w:marRight w:val="0"/>
      <w:marTop w:val="0"/>
      <w:marBottom w:val="0"/>
      <w:divBdr>
        <w:top w:val="none" w:sz="0" w:space="0" w:color="auto"/>
        <w:left w:val="none" w:sz="0" w:space="0" w:color="auto"/>
        <w:bottom w:val="none" w:sz="0" w:space="0" w:color="auto"/>
        <w:right w:val="none" w:sz="0" w:space="0" w:color="auto"/>
      </w:divBdr>
    </w:div>
    <w:div w:id="1133983238">
      <w:bodyDiv w:val="1"/>
      <w:marLeft w:val="0"/>
      <w:marRight w:val="0"/>
      <w:marTop w:val="0"/>
      <w:marBottom w:val="0"/>
      <w:divBdr>
        <w:top w:val="none" w:sz="0" w:space="0" w:color="auto"/>
        <w:left w:val="none" w:sz="0" w:space="0" w:color="auto"/>
        <w:bottom w:val="none" w:sz="0" w:space="0" w:color="auto"/>
        <w:right w:val="none" w:sz="0" w:space="0" w:color="auto"/>
      </w:divBdr>
    </w:div>
    <w:div w:id="1422146537">
      <w:bodyDiv w:val="1"/>
      <w:marLeft w:val="0"/>
      <w:marRight w:val="0"/>
      <w:marTop w:val="0"/>
      <w:marBottom w:val="0"/>
      <w:divBdr>
        <w:top w:val="none" w:sz="0" w:space="0" w:color="auto"/>
        <w:left w:val="none" w:sz="0" w:space="0" w:color="auto"/>
        <w:bottom w:val="none" w:sz="0" w:space="0" w:color="auto"/>
        <w:right w:val="none" w:sz="0" w:space="0" w:color="auto"/>
      </w:divBdr>
    </w:div>
    <w:div w:id="1536776107">
      <w:bodyDiv w:val="1"/>
      <w:marLeft w:val="0"/>
      <w:marRight w:val="0"/>
      <w:marTop w:val="0"/>
      <w:marBottom w:val="0"/>
      <w:divBdr>
        <w:top w:val="none" w:sz="0" w:space="0" w:color="auto"/>
        <w:left w:val="none" w:sz="0" w:space="0" w:color="auto"/>
        <w:bottom w:val="none" w:sz="0" w:space="0" w:color="auto"/>
        <w:right w:val="none" w:sz="0" w:space="0" w:color="auto"/>
      </w:divBdr>
    </w:div>
    <w:div w:id="1675565987">
      <w:bodyDiv w:val="1"/>
      <w:marLeft w:val="0"/>
      <w:marRight w:val="0"/>
      <w:marTop w:val="0"/>
      <w:marBottom w:val="0"/>
      <w:divBdr>
        <w:top w:val="none" w:sz="0" w:space="0" w:color="auto"/>
        <w:left w:val="none" w:sz="0" w:space="0" w:color="auto"/>
        <w:bottom w:val="none" w:sz="0" w:space="0" w:color="auto"/>
        <w:right w:val="none" w:sz="0" w:space="0" w:color="auto"/>
      </w:divBdr>
    </w:div>
    <w:div w:id="1713311390">
      <w:bodyDiv w:val="1"/>
      <w:marLeft w:val="0"/>
      <w:marRight w:val="0"/>
      <w:marTop w:val="0"/>
      <w:marBottom w:val="0"/>
      <w:divBdr>
        <w:top w:val="none" w:sz="0" w:space="0" w:color="auto"/>
        <w:left w:val="none" w:sz="0" w:space="0" w:color="auto"/>
        <w:bottom w:val="none" w:sz="0" w:space="0" w:color="auto"/>
        <w:right w:val="none" w:sz="0" w:space="0" w:color="auto"/>
      </w:divBdr>
    </w:div>
    <w:div w:id="1766879323">
      <w:bodyDiv w:val="1"/>
      <w:marLeft w:val="0"/>
      <w:marRight w:val="0"/>
      <w:marTop w:val="0"/>
      <w:marBottom w:val="0"/>
      <w:divBdr>
        <w:top w:val="none" w:sz="0" w:space="0" w:color="auto"/>
        <w:left w:val="none" w:sz="0" w:space="0" w:color="auto"/>
        <w:bottom w:val="none" w:sz="0" w:space="0" w:color="auto"/>
        <w:right w:val="none" w:sz="0" w:space="0" w:color="auto"/>
      </w:divBdr>
    </w:div>
    <w:div w:id="2037542328">
      <w:bodyDiv w:val="1"/>
      <w:marLeft w:val="0"/>
      <w:marRight w:val="0"/>
      <w:marTop w:val="0"/>
      <w:marBottom w:val="0"/>
      <w:divBdr>
        <w:top w:val="none" w:sz="0" w:space="0" w:color="auto"/>
        <w:left w:val="none" w:sz="0" w:space="0" w:color="auto"/>
        <w:bottom w:val="none" w:sz="0" w:space="0" w:color="auto"/>
        <w:right w:val="none" w:sz="0" w:space="0" w:color="auto"/>
      </w:divBdr>
      <w:divsChild>
        <w:div w:id="10540456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9F59B3-76AA-4996-A33D-0DE157475480}">
  <we:reference id="wa104381909" version="3.17.2.0" store="en-US" storeType="OMEX"/>
  <we:alternateReferences>
    <we:reference id="WA104381909" version="3.17.2.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111</TotalTime>
  <Pages>3</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Masudun Nobi Siam</dc:creator>
  <cp:keywords/>
  <dc:description/>
  <cp:lastModifiedBy>Md Masudun Nobi Siam</cp:lastModifiedBy>
  <cp:revision>4</cp:revision>
  <dcterms:created xsi:type="dcterms:W3CDTF">2026-04-27T12:17:00Z</dcterms:created>
  <dcterms:modified xsi:type="dcterms:W3CDTF">2026-04-27T14:08:00Z</dcterms:modified>
</cp:coreProperties>
</file>