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1D05" w14:textId="77777777" w:rsidR="00915F58" w:rsidRDefault="004D2557">
      <w:pPr>
        <w:pStyle w:val="Rubrik1"/>
      </w:pPr>
      <w:r>
        <w:t>AI Enterprise Architecture Transformation Platform</w:t>
      </w:r>
    </w:p>
    <w:p w14:paraId="74939CCC" w14:textId="77777777" w:rsidR="00917F63" w:rsidRDefault="00917F63" w:rsidP="00917F63"/>
    <w:p w14:paraId="7D8667A3" w14:textId="77777777" w:rsidR="00917F63" w:rsidRPr="00917F63" w:rsidRDefault="00917F63" w:rsidP="00917F63">
      <w:pPr>
        <w:rPr>
          <w:lang w:val="sv-SE"/>
        </w:rPr>
      </w:pPr>
      <w:r w:rsidRPr="00917F63">
        <w:rPr>
          <w:b/>
          <w:bCs/>
          <w:lang w:val="sv-SE"/>
        </w:rPr>
        <w:t>All 15 modules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3"/>
        <w:gridCol w:w="4948"/>
      </w:tblGrid>
      <w:tr w:rsidR="00917F63" w:rsidRPr="00917F63" w14:paraId="66D52491" w14:textId="77777777">
        <w:trPr>
          <w:tblHeader/>
          <w:tblCellSpacing w:w="15" w:type="dxa"/>
        </w:trPr>
        <w:tc>
          <w:tcPr>
            <w:tcW w:w="0" w:type="auto"/>
            <w:vAlign w:val="center"/>
            <w:hideMark/>
          </w:tcPr>
          <w:p w14:paraId="2842D51F" w14:textId="77777777" w:rsidR="00917F63" w:rsidRPr="00917F63" w:rsidRDefault="00917F63" w:rsidP="00917F63">
            <w:pPr>
              <w:rPr>
                <w:b/>
                <w:bCs/>
                <w:lang w:val="sv-SE"/>
              </w:rPr>
            </w:pPr>
            <w:r w:rsidRPr="00917F63">
              <w:rPr>
                <w:b/>
                <w:bCs/>
                <w:lang w:val="sv-SE"/>
              </w:rPr>
              <w:t>Module</w:t>
            </w:r>
          </w:p>
        </w:tc>
        <w:tc>
          <w:tcPr>
            <w:tcW w:w="0" w:type="auto"/>
            <w:vAlign w:val="center"/>
            <w:hideMark/>
          </w:tcPr>
          <w:p w14:paraId="26F6D84F" w14:textId="77777777" w:rsidR="00917F63" w:rsidRPr="00917F63" w:rsidRDefault="00917F63" w:rsidP="00917F63">
            <w:pPr>
              <w:rPr>
                <w:b/>
                <w:bCs/>
                <w:lang w:val="sv-SE"/>
              </w:rPr>
            </w:pPr>
            <w:r w:rsidRPr="00917F63">
              <w:rPr>
                <w:b/>
                <w:bCs/>
                <w:lang w:val="sv-SE"/>
              </w:rPr>
              <w:t>Status</w:t>
            </w:r>
          </w:p>
        </w:tc>
      </w:tr>
      <w:tr w:rsidR="00917F63" w:rsidRPr="00917F63" w14:paraId="12F43B8D" w14:textId="77777777">
        <w:trPr>
          <w:tblCellSpacing w:w="15" w:type="dxa"/>
        </w:trPr>
        <w:tc>
          <w:tcPr>
            <w:tcW w:w="0" w:type="auto"/>
            <w:vAlign w:val="center"/>
            <w:hideMark/>
          </w:tcPr>
          <w:p w14:paraId="19E8AEA9" w14:textId="77777777" w:rsidR="00917F63" w:rsidRPr="00917F63" w:rsidRDefault="00917F63" w:rsidP="00917F63">
            <w:pPr>
              <w:rPr>
                <w:lang w:val="sv-SE"/>
              </w:rPr>
            </w:pPr>
            <w:r w:rsidRPr="00917F63">
              <w:rPr>
                <w:lang w:val="sv-SE"/>
              </w:rPr>
              <w:t>Organisation Description Input</w:t>
            </w:r>
          </w:p>
        </w:tc>
        <w:tc>
          <w:tcPr>
            <w:tcW w:w="0" w:type="auto"/>
            <w:vAlign w:val="center"/>
            <w:hideMark/>
          </w:tcPr>
          <w:p w14:paraId="0E815706"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All 8 action buttons</w:t>
            </w:r>
          </w:p>
        </w:tc>
      </w:tr>
      <w:tr w:rsidR="00917F63" w:rsidRPr="00917F63" w14:paraId="73FA5588" w14:textId="77777777">
        <w:trPr>
          <w:tblCellSpacing w:w="15" w:type="dxa"/>
        </w:trPr>
        <w:tc>
          <w:tcPr>
            <w:tcW w:w="0" w:type="auto"/>
            <w:vAlign w:val="center"/>
            <w:hideMark/>
          </w:tcPr>
          <w:p w14:paraId="3E9D56CE" w14:textId="77777777" w:rsidR="00917F63" w:rsidRPr="00917F63" w:rsidRDefault="00917F63" w:rsidP="00917F63">
            <w:pPr>
              <w:rPr>
                <w:lang w:val="sv-SE"/>
              </w:rPr>
            </w:pPr>
            <w:r w:rsidRPr="00917F63">
              <w:rPr>
                <w:lang w:val="sv-SE"/>
              </w:rPr>
              <w:t>AI Business Architecture Generator</w:t>
            </w:r>
          </w:p>
        </w:tc>
        <w:tc>
          <w:tcPr>
            <w:tcW w:w="0" w:type="auto"/>
            <w:vAlign w:val="center"/>
            <w:hideMark/>
          </w:tcPr>
          <w:p w14:paraId="3517FAB9"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Full JSON model via GPT-4o-mini</w:t>
            </w:r>
          </w:p>
        </w:tc>
      </w:tr>
      <w:tr w:rsidR="00917F63" w:rsidRPr="00917F63" w14:paraId="67349ABB" w14:textId="77777777">
        <w:trPr>
          <w:tblCellSpacing w:w="15" w:type="dxa"/>
        </w:trPr>
        <w:tc>
          <w:tcPr>
            <w:tcW w:w="0" w:type="auto"/>
            <w:vAlign w:val="center"/>
            <w:hideMark/>
          </w:tcPr>
          <w:p w14:paraId="65B049CD" w14:textId="77777777" w:rsidR="00917F63" w:rsidRPr="00917F63" w:rsidRDefault="00917F63" w:rsidP="00917F63">
            <w:pPr>
              <w:rPr>
                <w:lang w:val="sv-SE"/>
              </w:rPr>
            </w:pPr>
            <w:r w:rsidRPr="00917F63">
              <w:rPr>
                <w:lang w:val="sv-SE"/>
              </w:rPr>
              <w:t>Operating Model Canvas</w:t>
            </w:r>
          </w:p>
        </w:tc>
        <w:tc>
          <w:tcPr>
            <w:tcW w:w="0" w:type="auto"/>
            <w:vAlign w:val="center"/>
            <w:hideMark/>
          </w:tcPr>
          <w:p w14:paraId="370C2001" w14:textId="77777777" w:rsidR="00917F63" w:rsidRPr="00917F63" w:rsidRDefault="00917F63" w:rsidP="00917F63">
            <w:pPr>
              <w:rPr>
                <w:lang w:val="en-GB"/>
              </w:rPr>
            </w:pPr>
            <w:r w:rsidRPr="00917F63">
              <w:rPr>
                <w:rFonts w:ascii="Segoe UI Emoji" w:hAnsi="Segoe UI Emoji" w:cs="Segoe UI Emoji"/>
                <w:lang w:val="en-GB"/>
              </w:rPr>
              <w:t>✅</w:t>
            </w:r>
            <w:r w:rsidRPr="00917F63">
              <w:rPr>
                <w:lang w:val="en-GB"/>
              </w:rPr>
              <w:t xml:space="preserve"> 8-cell canvas (segments, channels, revenue, etc.)</w:t>
            </w:r>
          </w:p>
        </w:tc>
      </w:tr>
      <w:tr w:rsidR="00917F63" w:rsidRPr="00917F63" w14:paraId="01761DD1" w14:textId="77777777">
        <w:trPr>
          <w:tblCellSpacing w:w="15" w:type="dxa"/>
        </w:trPr>
        <w:tc>
          <w:tcPr>
            <w:tcW w:w="0" w:type="auto"/>
            <w:vAlign w:val="center"/>
            <w:hideMark/>
          </w:tcPr>
          <w:p w14:paraId="6820E600" w14:textId="77777777" w:rsidR="00917F63" w:rsidRPr="00917F63" w:rsidRDefault="00917F63" w:rsidP="00917F63">
            <w:pPr>
              <w:rPr>
                <w:lang w:val="sv-SE"/>
              </w:rPr>
            </w:pPr>
            <w:r w:rsidRPr="00917F63">
              <w:rPr>
                <w:lang w:val="sv-SE"/>
              </w:rPr>
              <w:t>McKinsey Capability Map</w:t>
            </w:r>
          </w:p>
        </w:tc>
        <w:tc>
          <w:tcPr>
            <w:tcW w:w="0" w:type="auto"/>
            <w:vAlign w:val="center"/>
            <w:hideMark/>
          </w:tcPr>
          <w:p w14:paraId="512487AF" w14:textId="77777777" w:rsidR="00917F63" w:rsidRPr="00917F63" w:rsidRDefault="00917F63" w:rsidP="00917F63">
            <w:pPr>
              <w:rPr>
                <w:lang w:val="en-GB"/>
              </w:rPr>
            </w:pPr>
            <w:r w:rsidRPr="00917F63">
              <w:rPr>
                <w:rFonts w:ascii="Segoe UI Emoji" w:hAnsi="Segoe UI Emoji" w:cs="Segoe UI Emoji"/>
                <w:lang w:val="en-GB"/>
              </w:rPr>
              <w:t>✅</w:t>
            </w:r>
            <w:r w:rsidRPr="00917F63">
              <w:rPr>
                <w:lang w:val="en-GB"/>
              </w:rPr>
              <w:t xml:space="preserve"> 7 domains, color-coded by maturity</w:t>
            </w:r>
          </w:p>
        </w:tc>
      </w:tr>
      <w:tr w:rsidR="00917F63" w:rsidRPr="00917F63" w14:paraId="143A2D8E" w14:textId="77777777">
        <w:trPr>
          <w:tblCellSpacing w:w="15" w:type="dxa"/>
        </w:trPr>
        <w:tc>
          <w:tcPr>
            <w:tcW w:w="0" w:type="auto"/>
            <w:vAlign w:val="center"/>
            <w:hideMark/>
          </w:tcPr>
          <w:p w14:paraId="2B629B37" w14:textId="77777777" w:rsidR="00917F63" w:rsidRPr="00917F63" w:rsidRDefault="00917F63" w:rsidP="00917F63">
            <w:pPr>
              <w:rPr>
                <w:lang w:val="sv-SE"/>
              </w:rPr>
            </w:pPr>
            <w:r w:rsidRPr="00917F63">
              <w:rPr>
                <w:lang w:val="sv-SE"/>
              </w:rPr>
              <w:t>Maturity Dashboard</w:t>
            </w:r>
          </w:p>
        </w:tc>
        <w:tc>
          <w:tcPr>
            <w:tcW w:w="0" w:type="auto"/>
            <w:vAlign w:val="center"/>
            <w:hideMark/>
          </w:tcPr>
          <w:p w14:paraId="00E960FB"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Avg score, bar chart, critical gap alerts</w:t>
            </w:r>
          </w:p>
        </w:tc>
      </w:tr>
      <w:tr w:rsidR="00917F63" w:rsidRPr="00917F63" w14:paraId="717972A2" w14:textId="77777777">
        <w:trPr>
          <w:tblCellSpacing w:w="15" w:type="dxa"/>
        </w:trPr>
        <w:tc>
          <w:tcPr>
            <w:tcW w:w="0" w:type="auto"/>
            <w:vAlign w:val="center"/>
            <w:hideMark/>
          </w:tcPr>
          <w:p w14:paraId="16F24A70" w14:textId="77777777" w:rsidR="00917F63" w:rsidRPr="00917F63" w:rsidRDefault="00917F63" w:rsidP="00917F63">
            <w:pPr>
              <w:rPr>
                <w:lang w:val="sv-SE"/>
              </w:rPr>
            </w:pPr>
            <w:r w:rsidRPr="00917F63">
              <w:rPr>
                <w:lang w:val="sv-SE"/>
              </w:rPr>
              <w:t>Capability Heatmap</w:t>
            </w:r>
          </w:p>
        </w:tc>
        <w:tc>
          <w:tcPr>
            <w:tcW w:w="0" w:type="auto"/>
            <w:vAlign w:val="center"/>
            <w:hideMark/>
          </w:tcPr>
          <w:p w14:paraId="681E679A"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Maturity × Importance matrix</w:t>
            </w:r>
          </w:p>
        </w:tc>
      </w:tr>
      <w:tr w:rsidR="00917F63" w:rsidRPr="00917F63" w14:paraId="666EF559" w14:textId="77777777">
        <w:trPr>
          <w:tblCellSpacing w:w="15" w:type="dxa"/>
        </w:trPr>
        <w:tc>
          <w:tcPr>
            <w:tcW w:w="0" w:type="auto"/>
            <w:vAlign w:val="center"/>
            <w:hideMark/>
          </w:tcPr>
          <w:p w14:paraId="5B2F9C13" w14:textId="77777777" w:rsidR="00917F63" w:rsidRPr="00917F63" w:rsidRDefault="00917F63" w:rsidP="00917F63">
            <w:pPr>
              <w:rPr>
                <w:lang w:val="sv-SE"/>
              </w:rPr>
            </w:pPr>
            <w:r w:rsidRPr="00917F63">
              <w:rPr>
                <w:lang w:val="sv-SE"/>
              </w:rPr>
              <w:t>Dependency Graph</w:t>
            </w:r>
          </w:p>
        </w:tc>
        <w:tc>
          <w:tcPr>
            <w:tcW w:w="0" w:type="auto"/>
            <w:vAlign w:val="center"/>
            <w:hideMark/>
          </w:tcPr>
          <w:p w14:paraId="4C835C0B"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vis-network with 5 node types + colors</w:t>
            </w:r>
          </w:p>
        </w:tc>
      </w:tr>
      <w:tr w:rsidR="00917F63" w:rsidRPr="00917F63" w14:paraId="0AD4D089" w14:textId="77777777">
        <w:trPr>
          <w:tblCellSpacing w:w="15" w:type="dxa"/>
        </w:trPr>
        <w:tc>
          <w:tcPr>
            <w:tcW w:w="0" w:type="auto"/>
            <w:vAlign w:val="center"/>
            <w:hideMark/>
          </w:tcPr>
          <w:p w14:paraId="49C751FD" w14:textId="77777777" w:rsidR="00917F63" w:rsidRPr="00917F63" w:rsidRDefault="00917F63" w:rsidP="00917F63">
            <w:pPr>
              <w:rPr>
                <w:lang w:val="sv-SE"/>
              </w:rPr>
            </w:pPr>
            <w:r w:rsidRPr="00917F63">
              <w:rPr>
                <w:lang w:val="sv-SE"/>
              </w:rPr>
              <w:t>Impact Simulation</w:t>
            </w:r>
          </w:p>
        </w:tc>
        <w:tc>
          <w:tcPr>
            <w:tcW w:w="0" w:type="auto"/>
            <w:vAlign w:val="center"/>
            <w:hideMark/>
          </w:tcPr>
          <w:p w14:paraId="7EA13E02"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Downstream radius + affected nodes</w:t>
            </w:r>
          </w:p>
        </w:tc>
      </w:tr>
      <w:tr w:rsidR="00917F63" w:rsidRPr="00917F63" w14:paraId="5805ADA6" w14:textId="77777777">
        <w:trPr>
          <w:tblCellSpacing w:w="15" w:type="dxa"/>
        </w:trPr>
        <w:tc>
          <w:tcPr>
            <w:tcW w:w="0" w:type="auto"/>
            <w:vAlign w:val="center"/>
            <w:hideMark/>
          </w:tcPr>
          <w:p w14:paraId="2150CA59" w14:textId="77777777" w:rsidR="00917F63" w:rsidRPr="00917F63" w:rsidRDefault="00917F63" w:rsidP="00917F63">
            <w:pPr>
              <w:rPr>
                <w:lang w:val="sv-SE"/>
              </w:rPr>
            </w:pPr>
            <w:r w:rsidRPr="00917F63">
              <w:rPr>
                <w:lang w:val="sv-SE"/>
              </w:rPr>
              <w:t>Gap Analysis (AI)</w:t>
            </w:r>
          </w:p>
        </w:tc>
        <w:tc>
          <w:tcPr>
            <w:tcW w:w="0" w:type="auto"/>
            <w:vAlign w:val="center"/>
            <w:hideMark/>
          </w:tcPr>
          <w:p w14:paraId="336F831D"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Strategic gaps, bottlenecks, risks</w:t>
            </w:r>
          </w:p>
        </w:tc>
      </w:tr>
      <w:tr w:rsidR="00917F63" w:rsidRPr="00917F63" w14:paraId="49713F87" w14:textId="77777777">
        <w:trPr>
          <w:tblCellSpacing w:w="15" w:type="dxa"/>
        </w:trPr>
        <w:tc>
          <w:tcPr>
            <w:tcW w:w="0" w:type="auto"/>
            <w:vAlign w:val="center"/>
            <w:hideMark/>
          </w:tcPr>
          <w:p w14:paraId="6CE3A965" w14:textId="77777777" w:rsidR="00917F63" w:rsidRPr="00917F63" w:rsidRDefault="00917F63" w:rsidP="00917F63">
            <w:pPr>
              <w:rPr>
                <w:lang w:val="sv-SE"/>
              </w:rPr>
            </w:pPr>
            <w:r w:rsidRPr="00917F63">
              <w:rPr>
                <w:lang w:val="sv-SE"/>
              </w:rPr>
              <w:t>Target Architecture (AI)</w:t>
            </w:r>
          </w:p>
        </w:tc>
        <w:tc>
          <w:tcPr>
            <w:tcW w:w="0" w:type="auto"/>
            <w:vAlign w:val="center"/>
            <w:hideMark/>
          </w:tcPr>
          <w:p w14:paraId="74E67DB3"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Structured recommendations</w:t>
            </w:r>
          </w:p>
        </w:tc>
      </w:tr>
      <w:tr w:rsidR="00917F63" w:rsidRPr="00917F63" w14:paraId="2476B391" w14:textId="77777777">
        <w:trPr>
          <w:tblCellSpacing w:w="15" w:type="dxa"/>
        </w:trPr>
        <w:tc>
          <w:tcPr>
            <w:tcW w:w="0" w:type="auto"/>
            <w:vAlign w:val="center"/>
            <w:hideMark/>
          </w:tcPr>
          <w:p w14:paraId="189EEF7E" w14:textId="77777777" w:rsidR="00917F63" w:rsidRPr="00917F63" w:rsidRDefault="00917F63" w:rsidP="00917F63">
            <w:pPr>
              <w:rPr>
                <w:lang w:val="sv-SE"/>
              </w:rPr>
            </w:pPr>
            <w:r w:rsidRPr="00917F63">
              <w:rPr>
                <w:lang w:val="sv-SE"/>
              </w:rPr>
              <w:t>Transformation Initiatives</w:t>
            </w:r>
          </w:p>
        </w:tc>
        <w:tc>
          <w:tcPr>
            <w:tcW w:w="0" w:type="auto"/>
            <w:vAlign w:val="center"/>
            <w:hideMark/>
          </w:tcPr>
          <w:p w14:paraId="24567943"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Full JSON with phase + description</w:t>
            </w:r>
          </w:p>
        </w:tc>
      </w:tr>
      <w:tr w:rsidR="00917F63" w:rsidRPr="00917F63" w14:paraId="177023CA" w14:textId="77777777">
        <w:trPr>
          <w:tblCellSpacing w:w="15" w:type="dxa"/>
        </w:trPr>
        <w:tc>
          <w:tcPr>
            <w:tcW w:w="0" w:type="auto"/>
            <w:vAlign w:val="center"/>
            <w:hideMark/>
          </w:tcPr>
          <w:p w14:paraId="78D38C4D" w14:textId="77777777" w:rsidR="00917F63" w:rsidRPr="00917F63" w:rsidRDefault="00917F63" w:rsidP="00917F63">
            <w:pPr>
              <w:rPr>
                <w:lang w:val="sv-SE"/>
              </w:rPr>
            </w:pPr>
            <w:r w:rsidRPr="00917F63">
              <w:rPr>
                <w:lang w:val="sv-SE"/>
              </w:rPr>
              <w:t>Investment Prioritisation</w:t>
            </w:r>
          </w:p>
        </w:tc>
        <w:tc>
          <w:tcPr>
            <w:tcW w:w="0" w:type="auto"/>
            <w:vAlign w:val="center"/>
            <w:hideMark/>
          </w:tcPr>
          <w:p w14:paraId="66BA62E0"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Scored &amp; ranked portfolio</w:t>
            </w:r>
          </w:p>
        </w:tc>
      </w:tr>
      <w:tr w:rsidR="00917F63" w:rsidRPr="00917F63" w14:paraId="71652066" w14:textId="77777777">
        <w:trPr>
          <w:tblCellSpacing w:w="15" w:type="dxa"/>
        </w:trPr>
        <w:tc>
          <w:tcPr>
            <w:tcW w:w="0" w:type="auto"/>
            <w:vAlign w:val="center"/>
            <w:hideMark/>
          </w:tcPr>
          <w:p w14:paraId="4419ABE3" w14:textId="77777777" w:rsidR="00917F63" w:rsidRPr="00917F63" w:rsidRDefault="00917F63" w:rsidP="00917F63">
            <w:pPr>
              <w:rPr>
                <w:lang w:val="sv-SE"/>
              </w:rPr>
            </w:pPr>
            <w:r w:rsidRPr="00917F63">
              <w:rPr>
                <w:lang w:val="sv-SE"/>
              </w:rPr>
              <w:t>3-Year Roadmap</w:t>
            </w:r>
          </w:p>
        </w:tc>
        <w:tc>
          <w:tcPr>
            <w:tcW w:w="0" w:type="auto"/>
            <w:vAlign w:val="center"/>
            <w:hideMark/>
          </w:tcPr>
          <w:p w14:paraId="27E40373"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Foundation / Expansion / Optimisation</w:t>
            </w:r>
          </w:p>
        </w:tc>
      </w:tr>
      <w:tr w:rsidR="00917F63" w:rsidRPr="00917F63" w14:paraId="2CA85982" w14:textId="77777777">
        <w:trPr>
          <w:tblCellSpacing w:w="15" w:type="dxa"/>
        </w:trPr>
        <w:tc>
          <w:tcPr>
            <w:tcW w:w="0" w:type="auto"/>
            <w:vAlign w:val="center"/>
            <w:hideMark/>
          </w:tcPr>
          <w:p w14:paraId="4F98F026" w14:textId="77777777" w:rsidR="00917F63" w:rsidRPr="00917F63" w:rsidRDefault="00917F63" w:rsidP="00917F63">
            <w:pPr>
              <w:rPr>
                <w:lang w:val="sv-SE"/>
              </w:rPr>
            </w:pPr>
            <w:r w:rsidRPr="00917F63">
              <w:rPr>
                <w:lang w:val="sv-SE"/>
              </w:rPr>
              <w:t>Architecture Canvas</w:t>
            </w:r>
          </w:p>
        </w:tc>
        <w:tc>
          <w:tcPr>
            <w:tcW w:w="0" w:type="auto"/>
            <w:vAlign w:val="center"/>
            <w:hideMark/>
          </w:tcPr>
          <w:p w14:paraId="3941CED3"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Drag &amp; drop via interact.js</w:t>
            </w:r>
          </w:p>
        </w:tc>
      </w:tr>
      <w:tr w:rsidR="00917F63" w:rsidRPr="00917F63" w14:paraId="317541DE" w14:textId="77777777">
        <w:trPr>
          <w:tblCellSpacing w:w="15" w:type="dxa"/>
        </w:trPr>
        <w:tc>
          <w:tcPr>
            <w:tcW w:w="0" w:type="auto"/>
            <w:vAlign w:val="center"/>
            <w:hideMark/>
          </w:tcPr>
          <w:p w14:paraId="517E966F" w14:textId="77777777" w:rsidR="00917F63" w:rsidRPr="00917F63" w:rsidRDefault="00917F63" w:rsidP="00917F63">
            <w:pPr>
              <w:rPr>
                <w:lang w:val="sv-SE"/>
              </w:rPr>
            </w:pPr>
            <w:r w:rsidRPr="00917F63">
              <w:rPr>
                <w:lang w:val="sv-SE"/>
              </w:rPr>
              <w:t>Model Persistence</w:t>
            </w:r>
          </w:p>
        </w:tc>
        <w:tc>
          <w:tcPr>
            <w:tcW w:w="0" w:type="auto"/>
            <w:vAlign w:val="center"/>
            <w:hideMark/>
          </w:tcPr>
          <w:p w14:paraId="005E01BC" w14:textId="77777777" w:rsidR="00917F63" w:rsidRPr="00917F63" w:rsidRDefault="00917F63" w:rsidP="00917F63">
            <w:pPr>
              <w:rPr>
                <w:lang w:val="sv-SE"/>
              </w:rPr>
            </w:pPr>
            <w:r w:rsidRPr="00917F63">
              <w:rPr>
                <w:rFonts w:ascii="Segoe UI Emoji" w:hAnsi="Segoe UI Emoji" w:cs="Segoe UI Emoji"/>
                <w:lang w:val="sv-SE"/>
              </w:rPr>
              <w:t>✅</w:t>
            </w:r>
            <w:r w:rsidRPr="00917F63">
              <w:rPr>
                <w:lang w:val="sv-SE"/>
              </w:rPr>
              <w:t xml:space="preserve"> Export + Import JSON</w:t>
            </w:r>
          </w:p>
        </w:tc>
      </w:tr>
    </w:tbl>
    <w:p w14:paraId="588A8AB8" w14:textId="77777777" w:rsidR="00917F63" w:rsidRPr="00917F63" w:rsidRDefault="00917F63" w:rsidP="00917F63"/>
    <w:p w14:paraId="14701E63" w14:textId="77777777" w:rsidR="00915F58" w:rsidRDefault="004D2557">
      <w:pPr>
        <w:pStyle w:val="Rubrik2"/>
      </w:pPr>
      <w:r>
        <w:t>Description</w:t>
      </w:r>
    </w:p>
    <w:p w14:paraId="2C4A8014" w14:textId="77777777" w:rsidR="00915F58" w:rsidRDefault="004D2557">
      <w:r>
        <w:t xml:space="preserve">This AI Enterprise Architecture Transformation Platform is a web-based application designed to assist organizations in digital transformation and enterprise architecture </w:t>
      </w:r>
      <w:r>
        <w:lastRenderedPageBreak/>
        <w:t>planning. It leverages AI to generate and visualize enterprise architecture models, capability maps, operating models, maturity dashboards, gap analyses, target architectures, and transformation roadmaps. The platform supports strategic decision-making by providing insights into capability maturity, dependencies, and transformation initiatives.</w:t>
      </w:r>
    </w:p>
    <w:p w14:paraId="41203703" w14:textId="77777777" w:rsidR="00915F58" w:rsidRDefault="004D2557">
      <w:pPr>
        <w:pStyle w:val="Rubrik2"/>
      </w:pPr>
      <w:r>
        <w:t>How to Use and Interact with the Platform</w:t>
      </w:r>
    </w:p>
    <w:p w14:paraId="0BEB4D54" w14:textId="77777777" w:rsidR="00915F58" w:rsidRDefault="004D2557">
      <w:r>
        <w:t>1. Enter a clear description of your organization in the "Organisation Description" text area on the left panel. For example, "A Nordic insurance company focusing on embedded insurance, automated claims, and digital partner distribution."</w:t>
      </w:r>
    </w:p>
    <w:p w14:paraId="5D023DD2" w14:textId="77777777" w:rsidR="00915F58" w:rsidRDefault="004D2557">
      <w:r>
        <w:t>2. Use the buttons below the description to generate various outputs:</w:t>
      </w:r>
    </w:p>
    <w:p w14:paraId="3A0A84DF" w14:textId="77777777" w:rsidR="00915F58" w:rsidRDefault="004D2557">
      <w:r>
        <w:t xml:space="preserve">   - Generate Architecture: Creates an enterprise architecture model including value streams, capabilities, systems, data domains, and AI agents based on your description.</w:t>
      </w:r>
    </w:p>
    <w:p w14:paraId="409821D9" w14:textId="77777777" w:rsidR="00915F58" w:rsidRDefault="004D2557">
      <w:r>
        <w:t xml:space="preserve">   - Capability Map: Visualizes capabilities grouped by domain and maturity.</w:t>
      </w:r>
    </w:p>
    <w:p w14:paraId="27575C92" w14:textId="77777777" w:rsidR="00915F58" w:rsidRDefault="004D2557">
      <w:r>
        <w:t xml:space="preserve">   - Op Model: Generates an operating model canvas for the architecture.</w:t>
      </w:r>
    </w:p>
    <w:p w14:paraId="5D87259A" w14:textId="77777777" w:rsidR="00915F58" w:rsidRDefault="004D2557">
      <w:r>
        <w:t xml:space="preserve">   - Maturity: Displays a maturity dashboard summarizing capability maturity levels.</w:t>
      </w:r>
    </w:p>
    <w:p w14:paraId="24BA799C" w14:textId="77777777" w:rsidR="00915F58" w:rsidRDefault="004D2557">
      <w:r>
        <w:t xml:space="preserve">   - Gap Analysis: Provides strategic insights on capability gaps, technical bottlenecks, risks, and quick wins.</w:t>
      </w:r>
    </w:p>
    <w:p w14:paraId="20D82865" w14:textId="77777777" w:rsidR="00915F58" w:rsidRDefault="004D2557">
      <w:r>
        <w:t xml:space="preserve">   - Target Arch: Generates a target architecture plan with capability uplift actions and maturity goals.</w:t>
      </w:r>
    </w:p>
    <w:p w14:paraId="1F92728D" w14:textId="77777777" w:rsidR="00915F58" w:rsidRDefault="004D2557">
      <w:r>
        <w:t xml:space="preserve">   - Generate Transformation Roadmap: Creates a 3-year roadmap with transformation initiatives prioritized by business value and complexity.</w:t>
      </w:r>
    </w:p>
    <w:p w14:paraId="5041461E" w14:textId="77777777" w:rsidR="00915F58" w:rsidRDefault="004D2557">
      <w:r>
        <w:t>3. Navigate through the tabs in the center panel to explore different visualizations and analyses such as Capability Map, Heatmap, Dependency Graph, Impact Simulation, Operating Model Canvas, Roadmap, Target Architecture, and Roadmap Visual.</w:t>
      </w:r>
    </w:p>
    <w:p w14:paraId="732BBDE5" w14:textId="77777777" w:rsidR="00915F58" w:rsidRDefault="004D2557">
      <w:r>
        <w:t>4. Use the right panel to view strategic insights, maturity dashboard, and transformation portfolio initiatives.</w:t>
      </w:r>
    </w:p>
    <w:p w14:paraId="7020E197" w14:textId="77777777" w:rsidR="00915F58" w:rsidRDefault="004D2557">
      <w:r>
        <w:t>5. You can export the current model as JSON or import a previously saved model using the buttons in the header.</w:t>
      </w:r>
    </w:p>
    <w:p w14:paraId="387B512C" w14:textId="77777777" w:rsidR="00915F58" w:rsidRDefault="004D2557">
      <w:r>
        <w:t>6. To use AI features, set your OpenAI API key by clicking the ⚙ API Key button in the header. The key is stored locally in your browser.</w:t>
      </w:r>
    </w:p>
    <w:p w14:paraId="6DE5CD70" w14:textId="77777777" w:rsidR="00915F58" w:rsidRDefault="004D2557">
      <w:pPr>
        <w:pStyle w:val="Rubrik2"/>
      </w:pPr>
      <w:r>
        <w:lastRenderedPageBreak/>
        <w:t>Use Case Scenarios</w:t>
      </w:r>
    </w:p>
    <w:p w14:paraId="24073454" w14:textId="77777777" w:rsidR="00915F58" w:rsidRDefault="004D2557">
      <w:pPr>
        <w:pStyle w:val="Rubrik3"/>
      </w:pPr>
      <w:r>
        <w:t>Scenario 1: Digital Transformation Planning</w:t>
      </w:r>
    </w:p>
    <w:p w14:paraId="436F510F" w14:textId="77777777" w:rsidR="00915F58" w:rsidRDefault="004D2557">
      <w:r>
        <w:t>You are a CIO of a mid-sized insurance company planning a digital transformation. You want to understand your current enterprise architecture, identify capability gaps, and prioritize transformation initiatives.</w:t>
      </w:r>
    </w:p>
    <w:p w14:paraId="20857E6C" w14:textId="77777777" w:rsidR="00915F58" w:rsidRDefault="004D2557">
      <w:r>
        <w:t>Steps:</w:t>
      </w:r>
    </w:p>
    <w:p w14:paraId="3C4FC422" w14:textId="77777777" w:rsidR="00915F58" w:rsidRDefault="004D2557">
      <w:r>
        <w:t>1. Enter a detailed description of your company in the organisation description box.</w:t>
      </w:r>
    </w:p>
    <w:p w14:paraId="5B243074" w14:textId="77777777" w:rsidR="00915F58" w:rsidRDefault="004D2557">
      <w:r>
        <w:t>2. Click "Generate Architecture" to create the baseline architecture.</w:t>
      </w:r>
    </w:p>
    <w:p w14:paraId="1663C5C2" w14:textId="77777777" w:rsidR="00915F58" w:rsidRDefault="004D2557">
      <w:r>
        <w:t>3. Explore the Capability Map and Heatmap tabs to understand capability maturity and strategic importance.</w:t>
      </w:r>
    </w:p>
    <w:p w14:paraId="0CA6615F" w14:textId="77777777" w:rsidR="00915F58" w:rsidRDefault="004D2557">
      <w:r>
        <w:t>4. Run Gap Analysis to get strategic insights on gaps and risks.</w:t>
      </w:r>
    </w:p>
    <w:p w14:paraId="65F22E56" w14:textId="77777777" w:rsidR="00915F58" w:rsidRDefault="004D2557">
      <w:r>
        <w:t>5. Generate Target Architecture to plan capability uplift.</w:t>
      </w:r>
    </w:p>
    <w:p w14:paraId="16E87542" w14:textId="77777777" w:rsidR="00915F58" w:rsidRDefault="004D2557">
      <w:r>
        <w:t>6. Generate Transformation Roadmap to prioritize initiatives over the next 3 years.</w:t>
      </w:r>
    </w:p>
    <w:p w14:paraId="6EE71A8C" w14:textId="77777777" w:rsidR="00915F58" w:rsidRDefault="004D2557">
      <w:r>
        <w:t>7. Review the Operating Model Canvas to align business activities with capabilities.</w:t>
      </w:r>
    </w:p>
    <w:p w14:paraId="32F26831" w14:textId="77777777" w:rsidR="00915F58" w:rsidRDefault="004D2557">
      <w:pPr>
        <w:pStyle w:val="Rubrik3"/>
      </w:pPr>
      <w:r>
        <w:t>Scenario 2: Portfolio Management and Prioritization</w:t>
      </w:r>
    </w:p>
    <w:p w14:paraId="1893F90B" w14:textId="77777777" w:rsidR="00915F58" w:rsidRDefault="004D2557">
      <w:r>
        <w:t>You are a portfolio manager responsible for overseeing multiple transformation initiatives. You want to visualize initiatives, assess their priority, business value, and complexity, and communicate the roadmap to stakeholders.</w:t>
      </w:r>
    </w:p>
    <w:p w14:paraId="7FC5DB48" w14:textId="77777777" w:rsidR="00915F58" w:rsidRDefault="004D2557">
      <w:r>
        <w:t>Steps:</w:t>
      </w:r>
    </w:p>
    <w:p w14:paraId="647A5383" w14:textId="77777777" w:rsidR="00915F58" w:rsidRDefault="004D2557">
      <w:r>
        <w:t>1. Import an existing model or generate a new roadmap.</w:t>
      </w:r>
    </w:p>
    <w:p w14:paraId="43E2BA42" w14:textId="77777777" w:rsidR="00915F58" w:rsidRDefault="004D2557">
      <w:r>
        <w:t>2. Use the Transformation Portfolio panel to review initiatives sorted by priority and score.</w:t>
      </w:r>
    </w:p>
    <w:p w14:paraId="6C103E81" w14:textId="77777777" w:rsidR="00915F58" w:rsidRDefault="004D2557">
      <w:r>
        <w:t>3. Explore the Roadmap Visual tab for a Gantt-style timeline of initiatives across phases and domains.</w:t>
      </w:r>
    </w:p>
    <w:p w14:paraId="463AD479" w14:textId="77777777" w:rsidR="00915F58" w:rsidRDefault="004D2557">
      <w:r>
        <w:t>4. Use the Impact Simulation tab to assess risks of capability or system failures.</w:t>
      </w:r>
    </w:p>
    <w:p w14:paraId="59F5F84D" w14:textId="77777777" w:rsidR="00915F58" w:rsidRDefault="004D2557">
      <w:r>
        <w:t>5. Export the model to share with stakeholders.</w:t>
      </w:r>
    </w:p>
    <w:sectPr w:rsidR="00915F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033459009">
    <w:abstractNumId w:val="8"/>
  </w:num>
  <w:num w:numId="2" w16cid:durableId="165289709">
    <w:abstractNumId w:val="6"/>
  </w:num>
  <w:num w:numId="3" w16cid:durableId="1217082199">
    <w:abstractNumId w:val="5"/>
  </w:num>
  <w:num w:numId="4" w16cid:durableId="315301654">
    <w:abstractNumId w:val="4"/>
  </w:num>
  <w:num w:numId="5" w16cid:durableId="395054310">
    <w:abstractNumId w:val="7"/>
  </w:num>
  <w:num w:numId="6" w16cid:durableId="1606574594">
    <w:abstractNumId w:val="3"/>
  </w:num>
  <w:num w:numId="7" w16cid:durableId="1767382063">
    <w:abstractNumId w:val="2"/>
  </w:num>
  <w:num w:numId="8" w16cid:durableId="197284812">
    <w:abstractNumId w:val="1"/>
  </w:num>
  <w:num w:numId="9" w16cid:durableId="174923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2557"/>
    <w:rsid w:val="00915F58"/>
    <w:rsid w:val="00917F63"/>
    <w:rsid w:val="00AA1D8D"/>
    <w:rsid w:val="00B47730"/>
    <w:rsid w:val="00CB0664"/>
    <w:rsid w:val="00E362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1758"/>
  <w14:defaultImageDpi w14:val="300"/>
  <w15:docId w15:val="{1FA13053-3381-4792-BF6E-1160D5D7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750</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Siamak Khodayari</cp:lastModifiedBy>
  <cp:revision>2</cp:revision>
  <dcterms:created xsi:type="dcterms:W3CDTF">2026-03-11T08:46:00Z</dcterms:created>
  <dcterms:modified xsi:type="dcterms:W3CDTF">2026-03-11T08:46:00Z</dcterms:modified>
  <cp:category/>
</cp:coreProperties>
</file>