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gression-analysis"/>
    <w:p>
      <w:pPr>
        <w:pStyle w:val="Heading1"/>
      </w:pPr>
      <w:r>
        <w:t xml:space="preserve">6. Regression Analysis</w:t>
      </w:r>
    </w:p>
    <w:p>
      <w:pPr>
        <w:pStyle w:val="FirstParagraph"/>
      </w:pPr>
      <w:r>
        <w:t xml:space="preserve">Regression analysis is the statistical framework used to</w:t>
      </w:r>
      <w:r>
        <w:t xml:space="preserve"> </w:t>
      </w:r>
      <w:r>
        <w:rPr>
          <w:b/>
          <w:bCs/>
        </w:rPr>
        <w:t xml:space="preserve">model relationships between predictors (independent variables) and a response variable (dependent variable)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1"/>
        </w:numPr>
      </w:pPr>
      <w:r>
        <w:t xml:space="preserve">prediction</w:t>
      </w:r>
    </w:p>
    <w:p>
      <w:pPr>
        <w:pStyle w:val="Compact"/>
        <w:numPr>
          <w:ilvl w:val="0"/>
          <w:numId w:val="1001"/>
        </w:numPr>
      </w:pPr>
      <w:r>
        <w:t xml:space="preserve">effect estimation</w:t>
      </w:r>
    </w:p>
    <w:p>
      <w:pPr>
        <w:pStyle w:val="Compact"/>
        <w:numPr>
          <w:ilvl w:val="0"/>
          <w:numId w:val="1001"/>
        </w:numPr>
      </w:pPr>
      <w:r>
        <w:t xml:space="preserve">uncertainty analysis</w:t>
      </w:r>
    </w:p>
    <w:p>
      <w:pPr>
        <w:pStyle w:val="Compact"/>
        <w:numPr>
          <w:ilvl w:val="0"/>
          <w:numId w:val="1001"/>
        </w:numPr>
      </w:pPr>
      <w:r>
        <w:t xml:space="preserve">feature importance</w:t>
      </w:r>
    </w:p>
    <w:p>
      <w:pPr>
        <w:pStyle w:val="Compact"/>
        <w:numPr>
          <w:ilvl w:val="0"/>
          <w:numId w:val="1001"/>
        </w:numPr>
      </w:pPr>
      <w:r>
        <w:t xml:space="preserve">trend modeling</w:t>
      </w:r>
    </w:p>
    <w:p>
      <w:pPr>
        <w:pStyle w:val="Compact"/>
        <w:numPr>
          <w:ilvl w:val="0"/>
          <w:numId w:val="1001"/>
        </w:numPr>
      </w:pPr>
      <w:r>
        <w:t xml:space="preserve">scientific explanation</w:t>
      </w:r>
    </w:p>
    <w:p>
      <w:pPr>
        <w:pStyle w:val="Compact"/>
        <w:numPr>
          <w:ilvl w:val="0"/>
          <w:numId w:val="1001"/>
        </w:numPr>
      </w:pPr>
      <w:r>
        <w:t xml:space="preserve">surrogate modeling</w:t>
      </w:r>
    </w:p>
    <w:p>
      <w:pPr>
        <w:pStyle w:val="Compact"/>
        <w:numPr>
          <w:ilvl w:val="0"/>
          <w:numId w:val="1001"/>
        </w:numPr>
      </w:pPr>
      <w:r>
        <w:t xml:space="preserve">causal-style interpretation</w:t>
      </w:r>
    </w:p>
    <w:p>
      <w:pPr>
        <w:pStyle w:val="FirstParagraph"/>
      </w:pPr>
      <w:r>
        <w:t xml:space="preserve">It is one of the most important foundations of:</w:t>
      </w:r>
    </w:p>
    <w:p>
      <w:pPr>
        <w:pStyle w:val="Compact"/>
        <w:numPr>
          <w:ilvl w:val="0"/>
          <w:numId w:val="1002"/>
        </w:numPr>
      </w:pPr>
      <w:r>
        <w:t xml:space="preserve">machine learning</w:t>
      </w:r>
    </w:p>
    <w:p>
      <w:pPr>
        <w:pStyle w:val="Compact"/>
        <w:numPr>
          <w:ilvl w:val="0"/>
          <w:numId w:val="1002"/>
        </w:numPr>
      </w:pPr>
      <w:r>
        <w:t xml:space="preserve">econometrics</w:t>
      </w:r>
    </w:p>
    <w:p>
      <w:pPr>
        <w:pStyle w:val="Compact"/>
        <w:numPr>
          <w:ilvl w:val="0"/>
          <w:numId w:val="1002"/>
        </w:numPr>
      </w:pPr>
      <w:r>
        <w:t xml:space="preserve">engineering simulation</w:t>
      </w:r>
    </w:p>
    <w:p>
      <w:pPr>
        <w:pStyle w:val="Compact"/>
        <w:numPr>
          <w:ilvl w:val="0"/>
          <w:numId w:val="1002"/>
        </w:numPr>
      </w:pPr>
      <w:r>
        <w:t xml:space="preserve">scientific computing</w:t>
      </w:r>
    </w:p>
    <w:p>
      <w:pPr>
        <w:pStyle w:val="Compact"/>
        <w:numPr>
          <w:ilvl w:val="0"/>
          <w:numId w:val="1002"/>
        </w:numPr>
      </w:pPr>
      <w:r>
        <w:t xml:space="preserve">AI surrogate frameworks</w:t>
      </w:r>
    </w:p>
    <w:p>
      <w:pPr>
        <w:pStyle w:val="Compact"/>
        <w:numPr>
          <w:ilvl w:val="0"/>
          <w:numId w:val="1002"/>
        </w:numPr>
      </w:pPr>
      <w:r>
        <w:t xml:space="preserve">uncertainty quantification</w:t>
      </w:r>
    </w:p>
    <w:p>
      <w:pPr>
        <w:pStyle w:val="FirstParagraph"/>
      </w:pPr>
      <w:r>
        <w:t xml:space="preserve">For AI, data science, and engineering workflows, this module is especially high value.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regression"/>
    <w:p>
      <w:pPr>
        <w:pStyle w:val="Heading1"/>
      </w:pPr>
      <w:r>
        <w:t xml:space="preserve">6.1 Foundations of Regression</w:t>
      </w:r>
    </w:p>
    <w:p>
      <w:pPr>
        <w:pStyle w:val="FirstParagraph"/>
      </w:pPr>
      <w:r>
        <w:t xml:space="preserve">The general regression goal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 f(X)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(Y): response variable</w:t>
      </w:r>
    </w:p>
    <w:p>
      <w:pPr>
        <w:pStyle w:val="Compact"/>
        <w:numPr>
          <w:ilvl w:val="0"/>
          <w:numId w:val="1003"/>
        </w:numPr>
      </w:pPr>
      <w:r>
        <w:t xml:space="preserve">(X): predictor(s)</w:t>
      </w:r>
    </w:p>
    <w:p>
      <w:pPr>
        <w:pStyle w:val="Compact"/>
        <w:numPr>
          <w:ilvl w:val="0"/>
          <w:numId w:val="1003"/>
        </w:numPr>
      </w:pPr>
      <w:r>
        <w:t xml:space="preserve">(f(</w:t>
      </w:r>
      <w:r>
        <w:t xml:space="preserve">)): relationship function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): random error term</w:t>
      </w:r>
    </w:p>
    <w:p>
      <w:pPr>
        <w:pStyle w:val="FirstParagraph"/>
      </w:pPr>
      <w:r>
        <w:t xml:space="preserve">The exact form of (f(</w:t>
      </w:r>
      <w:r>
        <w:t xml:space="preserve">)) depends on the regression model.</w:t>
      </w:r>
    </w:p>
    <w:p>
      <w:r>
        <w:pict>
          <v:rect style="width:0;height:1.5pt" o:hralign="center" o:hrstd="t" o:hr="t"/>
        </w:pict>
      </w:r>
    </w:p>
    <w:bookmarkEnd w:id="21"/>
    <w:bookmarkStart w:id="28" w:name="linear-regression"/>
    <w:p>
      <w:pPr>
        <w:pStyle w:val="Heading1"/>
      </w:pPr>
      <w:r>
        <w:t xml:space="preserve">6.2 Linear Regression</w:t>
      </w:r>
    </w:p>
    <w:p>
      <w:pPr>
        <w:pStyle w:val="FirstParagraph"/>
      </w:pPr>
      <w:r>
        <w:t xml:space="preserve">Linear regression models the relationship between</w:t>
      </w:r>
      <w:r>
        <w:t xml:space="preserve"> </w:t>
      </w:r>
      <w:r>
        <w:rPr>
          <w:b/>
          <w:bCs/>
        </w:rPr>
        <w:t xml:space="preserve">one predictor and one continuous response</w:t>
      </w:r>
      <w:r>
        <w:t xml:space="preserve">.</w:t>
      </w:r>
    </w:p>
    <w:bookmarkStart w:id="22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y_i =</w:t>
      </w:r>
      <w:r>
        <w:t xml:space="preserve"> </w:t>
      </w:r>
      <w:r>
        <w:t xml:space="preserve">_0 +</w:t>
      </w:r>
      <w:r>
        <w:t xml:space="preserve"> </w:t>
      </w:r>
      <w:r>
        <w:t xml:space="preserve">_1 x_i +</w:t>
      </w:r>
      <w:r>
        <w:t xml:space="preserve"> </w:t>
      </w:r>
      <w:r>
        <w:t xml:space="preserve">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_0): intercept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_1): slope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_i): residual error</w:t>
      </w:r>
    </w:p>
    <w:bookmarkEnd w:id="22"/>
    <w:bookmarkStart w:id="23" w:name="least-squares-objective"/>
    <w:p>
      <w:pPr>
        <w:pStyle w:val="Heading2"/>
      </w:pPr>
      <w:r>
        <w:t xml:space="preserve">Least Squares Objective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</w:t>
      </w:r>
      <w:r>
        <w:t xml:space="preserve">_0,</w:t>
      </w:r>
      <w:r>
        <w:rPr>
          <w:i/>
          <w:iCs/>
        </w:rPr>
        <w:t xml:space="preserve">1}</w:t>
      </w:r>
      <w:r>
        <w:t xml:space="preserve">{i=1}^{n}(y_i-</w:t>
      </w:r>
      <w:r>
        <w:t xml:space="preserve">_i)^2</w:t>
      </w:r>
      <w:r>
        <w:t xml:space="preserve"> </w:t>
      </w:r>
      <w:r>
        <w:t xml:space="preserve">]</w:t>
      </w:r>
    </w:p>
    <w:bookmarkEnd w:id="23"/>
    <w:bookmarkStart w:id="24" w:name="closed-form-slope"/>
    <w:p>
      <w:pPr>
        <w:pStyle w:val="Heading2"/>
      </w:pPr>
      <w:r>
        <w:t xml:space="preserve">Closed-Form Slope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_1 =</w:t>
      </w:r>
      <w:r>
        <w:t xml:space="preserve"> </w:t>
      </w:r>
      <w:r>
        <w:t xml:space="preserve"> </w:t>
      </w:r>
      <w:r>
        <w:t xml:space="preserve">]</w:t>
      </w:r>
    </w:p>
    <w:bookmarkEnd w:id="24"/>
    <w:bookmarkStart w:id="25" w:name="intercept"/>
    <w:p>
      <w:pPr>
        <w:pStyle w:val="Heading2"/>
      </w:pPr>
      <w:r>
        <w:t xml:space="preserve">Intercept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_0 =</w:t>
      </w:r>
      <w:r>
        <w:t xml:space="preserve"> </w:t>
      </w:r>
      <w:r>
        <w:t xml:space="preserve">{y} -</w:t>
      </w:r>
      <w:r>
        <w:t xml:space="preserve"> </w:t>
      </w:r>
      <w:r>
        <w:t xml:space="preserve">_1</w:t>
      </w:r>
      <w:r>
        <w:t xml:space="preserve">{x}</w:t>
      </w:r>
      <w:r>
        <w:t xml:space="preserve"> </w:t>
      </w:r>
      <w:r>
        <w:t xml:space="preserve">]</w:t>
      </w:r>
    </w:p>
    <w:bookmarkEnd w:id="25"/>
    <w:bookmarkStart w:id="26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5"/>
        </w:numPr>
      </w:pPr>
      <w:r>
        <w:t xml:space="preserve">linearity</w:t>
      </w:r>
    </w:p>
    <w:p>
      <w:pPr>
        <w:pStyle w:val="Compact"/>
        <w:numPr>
          <w:ilvl w:val="0"/>
          <w:numId w:val="1005"/>
        </w:numPr>
      </w:pPr>
      <w:r>
        <w:t xml:space="preserve">independent errors</w:t>
      </w:r>
    </w:p>
    <w:p>
      <w:pPr>
        <w:pStyle w:val="Compact"/>
        <w:numPr>
          <w:ilvl w:val="0"/>
          <w:numId w:val="1005"/>
        </w:numPr>
      </w:pPr>
      <w:r>
        <w:t xml:space="preserve">homoscedasticity</w:t>
      </w:r>
    </w:p>
    <w:p>
      <w:pPr>
        <w:pStyle w:val="Compact"/>
        <w:numPr>
          <w:ilvl w:val="0"/>
          <w:numId w:val="1005"/>
        </w:numPr>
      </w:pPr>
      <w:r>
        <w:t xml:space="preserve">normal residuals</w:t>
      </w:r>
    </w:p>
    <w:bookmarkEnd w:id="26"/>
    <w:bookmarkStart w:id="27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6"/>
        </w:numPr>
      </w:pPr>
      <w:r>
        <w:t xml:space="preserve">trend estimation</w:t>
      </w:r>
    </w:p>
    <w:p>
      <w:pPr>
        <w:pStyle w:val="Compact"/>
        <w:numPr>
          <w:ilvl w:val="0"/>
          <w:numId w:val="1006"/>
        </w:numPr>
      </w:pPr>
      <w:r>
        <w:t xml:space="preserve">sensitivity analysis</w:t>
      </w:r>
    </w:p>
    <w:p>
      <w:pPr>
        <w:pStyle w:val="Compact"/>
        <w:numPr>
          <w:ilvl w:val="0"/>
          <w:numId w:val="1006"/>
        </w:numPr>
      </w:pPr>
      <w:r>
        <w:t xml:space="preserve">interpretable prediction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multiple-linear-regression"/>
    <w:p>
      <w:pPr>
        <w:pStyle w:val="Heading1"/>
      </w:pPr>
      <w:r>
        <w:t xml:space="preserve">6.3 Multiple Linear Regression</w:t>
      </w:r>
    </w:p>
    <w:p>
      <w:pPr>
        <w:pStyle w:val="FirstParagraph"/>
      </w:pPr>
      <w:r>
        <w:t xml:space="preserve">Used when</w:t>
      </w:r>
      <w:r>
        <w:t xml:space="preserve"> </w:t>
      </w:r>
      <w:r>
        <w:rPr>
          <w:b/>
          <w:bCs/>
        </w:rPr>
        <w:t xml:space="preserve">multiple predictors influence the response</w:t>
      </w:r>
      <w:r>
        <w:t xml:space="preserve">.</w:t>
      </w:r>
    </w:p>
    <w:bookmarkStart w:id="29" w:name="model-1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y_i =</w:t>
      </w:r>
      <w:r>
        <w:t xml:space="preserve"> </w:t>
      </w:r>
      <w:r>
        <w:t xml:space="preserve">_0 +</w:t>
      </w:r>
      <w:r>
        <w:t xml:space="preserve"> </w:t>
      </w:r>
      <w:r>
        <w:rPr>
          <w:i/>
          <w:iCs/>
        </w:rPr>
        <w:t xml:space="preserve">1x</w:t>
      </w:r>
      <w:r>
        <w:t xml:space="preserve">{i1}+</w:t>
      </w:r>
      <w:r>
        <w:rPr>
          <w:i/>
          <w:iCs/>
        </w:rPr>
        <w:t xml:space="preserve">2x</w:t>
      </w:r>
      <w:r>
        <w:t xml:space="preserve">{i2}+</w:t>
      </w:r>
      <w:r>
        <w:t xml:space="preserve">+</w:t>
      </w:r>
      <w:r>
        <w:rPr>
          <w:i/>
          <w:iCs/>
        </w:rPr>
        <w:t xml:space="preserve">px</w:t>
      </w:r>
      <w:r>
        <w:t xml:space="preserve">{ip}+</w:t>
      </w:r>
      <w:r>
        <w:t xml:space="preserve">_i</w:t>
      </w:r>
      <w:r>
        <w:t xml:space="preserve"> </w:t>
      </w:r>
      <w:r>
        <w:t xml:space="preserve">]</w:t>
      </w:r>
    </w:p>
    <w:bookmarkEnd w:id="29"/>
    <w:bookmarkStart w:id="30" w:name="matrix-form"/>
    <w:p>
      <w:pPr>
        <w:pStyle w:val="Heading2"/>
      </w:pPr>
      <w:r>
        <w:t xml:space="preserve">Matrix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=X</w:t>
      </w:r>
      <w:r>
        <w:t xml:space="preserve">+</w:t>
      </w:r>
      <w:r>
        <w:t xml:space="preserve"> </w:t>
      </w:r>
      <w:r>
        <w:t xml:space="preserve">]</w:t>
      </w:r>
    </w:p>
    <w:bookmarkEnd w:id="30"/>
    <w:bookmarkStart w:id="31" w:name="least-squares-solution"/>
    <w:p>
      <w:pPr>
        <w:pStyle w:val="Heading2"/>
      </w:pPr>
      <w:r>
        <w:t xml:space="preserve">Least Squares Solution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=(X</w:t>
      </w:r>
      <w:r>
        <w:rPr>
          <w:vertAlign w:val="superscript"/>
        </w:rPr>
        <w:t xml:space="preserve">TX)</w:t>
      </w:r>
      <w:r>
        <w:t xml:space="preserve">{-1}X^T y</w:t>
      </w:r>
      <w:r>
        <w:t xml:space="preserve"> </w:t>
      </w:r>
      <w:r>
        <w:t xml:space="preserve">]</w:t>
      </w:r>
    </w:p>
    <w:bookmarkEnd w:id="31"/>
    <w:bookmarkStart w:id="32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is one of the most important models for:</w:t>
      </w:r>
    </w:p>
    <w:p>
      <w:pPr>
        <w:pStyle w:val="Compact"/>
        <w:numPr>
          <w:ilvl w:val="0"/>
          <w:numId w:val="1007"/>
        </w:numPr>
      </w:pPr>
      <w:r>
        <w:t xml:space="preserve">tabular ML baselines</w:t>
      </w:r>
    </w:p>
    <w:p>
      <w:pPr>
        <w:pStyle w:val="Compact"/>
        <w:numPr>
          <w:ilvl w:val="0"/>
          <w:numId w:val="1007"/>
        </w:numPr>
      </w:pPr>
      <w:r>
        <w:t xml:space="preserve">surrogate modeling</w:t>
      </w:r>
    </w:p>
    <w:p>
      <w:pPr>
        <w:pStyle w:val="Compact"/>
        <w:numPr>
          <w:ilvl w:val="0"/>
          <w:numId w:val="1007"/>
        </w:numPr>
      </w:pPr>
      <w:r>
        <w:t xml:space="preserve">effect interpretation</w:t>
      </w:r>
    </w:p>
    <w:p>
      <w:pPr>
        <w:pStyle w:val="Compact"/>
        <w:numPr>
          <w:ilvl w:val="0"/>
          <w:numId w:val="1007"/>
        </w:numPr>
      </w:pPr>
      <w:r>
        <w:t xml:space="preserve">feature screening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olynomial-regression"/>
    <w:p>
      <w:pPr>
        <w:pStyle w:val="Heading1"/>
      </w:pPr>
      <w:r>
        <w:t xml:space="preserve">6.4 Polynomial Regression</w:t>
      </w:r>
    </w:p>
    <w:p>
      <w:pPr>
        <w:pStyle w:val="FirstParagraph"/>
      </w:pPr>
      <w:r>
        <w:t xml:space="preserve">Used when the relationship is nonlinear but still approximable by polynomial terms.</w:t>
      </w:r>
    </w:p>
    <w:bookmarkStart w:id="34" w:name="model-2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 =</w:t>
      </w:r>
      <w:r>
        <w:t xml:space="preserve"> </w:t>
      </w:r>
      <w:r>
        <w:t xml:space="preserve">_0+</w:t>
      </w:r>
      <w:r>
        <w:t xml:space="preserve">_1x+</w:t>
      </w:r>
      <w:r>
        <w:t xml:space="preserve">_2x^2+</w:t>
      </w:r>
      <w:r>
        <w:t xml:space="preserve">+</w:t>
      </w:r>
      <w:r>
        <w:t xml:space="preserve">_dx^d+</w:t>
      </w:r>
      <w:r>
        <w:t xml:space="preserve"> </w:t>
      </w:r>
      <w:r>
        <w:t xml:space="preserve">]</w:t>
      </w:r>
    </w:p>
    <w:bookmarkEnd w:id="34"/>
    <w:bookmarkStart w:id="35" w:name="key-insight"/>
    <w:p>
      <w:pPr>
        <w:pStyle w:val="Heading2"/>
      </w:pPr>
      <w:r>
        <w:t xml:space="preserve">Key Insight</w:t>
      </w:r>
    </w:p>
    <w:p>
      <w:pPr>
        <w:pStyle w:val="FirstParagraph"/>
      </w:pPr>
      <w:r>
        <w:t xml:space="preserve">Polynomial regression is still</w:t>
      </w:r>
      <w:r>
        <w:t xml:space="preserve"> </w:t>
      </w:r>
      <w:r>
        <w:rPr>
          <w:b/>
          <w:bCs/>
        </w:rPr>
        <w:t xml:space="preserve">linear in coefficients</w:t>
      </w:r>
      <w:r>
        <w:t xml:space="preserve">, even though it is nonlinear in the predictor.</w:t>
      </w:r>
    </w:p>
    <w:bookmarkEnd w:id="35"/>
    <w:bookmarkStart w:id="36" w:name="applications"/>
    <w:p>
      <w:pPr>
        <w:pStyle w:val="Heading2"/>
      </w:pPr>
      <w:r>
        <w:t xml:space="preserve">Applications</w:t>
      </w:r>
    </w:p>
    <w:p>
      <w:pPr>
        <w:pStyle w:val="Compact"/>
        <w:numPr>
          <w:ilvl w:val="0"/>
          <w:numId w:val="1008"/>
        </w:numPr>
      </w:pPr>
      <w:r>
        <w:t xml:space="preserve">curved trends</w:t>
      </w:r>
    </w:p>
    <w:p>
      <w:pPr>
        <w:pStyle w:val="Compact"/>
        <w:numPr>
          <w:ilvl w:val="0"/>
          <w:numId w:val="1008"/>
        </w:numPr>
      </w:pPr>
      <w:r>
        <w:t xml:space="preserve">response surfaces</w:t>
      </w:r>
    </w:p>
    <w:p>
      <w:pPr>
        <w:pStyle w:val="Compact"/>
        <w:numPr>
          <w:ilvl w:val="0"/>
          <w:numId w:val="1008"/>
        </w:numPr>
      </w:pPr>
      <w:r>
        <w:t xml:space="preserve">smooth nonlinear approximation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logistic-regression"/>
    <w:p>
      <w:pPr>
        <w:pStyle w:val="Heading1"/>
      </w:pPr>
      <w:r>
        <w:t xml:space="preserve">6.5 Logistic Regression</w:t>
      </w:r>
    </w:p>
    <w:p>
      <w:pPr>
        <w:pStyle w:val="FirstParagraph"/>
      </w:pPr>
      <w:r>
        <w:t xml:space="preserve">Used when the response is</w:t>
      </w:r>
      <w:r>
        <w:t xml:space="preserve"> </w:t>
      </w:r>
      <w:r>
        <w:rPr>
          <w:b/>
          <w:bCs/>
        </w:rPr>
        <w:t xml:space="preserve">binary or probabilistic</w:t>
      </w:r>
      <w:r>
        <w:t xml:space="preserve">.</w:t>
      </w:r>
    </w:p>
    <w:bookmarkStart w:id="38" w:name="binary-probability-model"/>
    <w:p>
      <w:pPr>
        <w:pStyle w:val="Heading2"/>
      </w:pPr>
      <w:r>
        <w:t xml:space="preserve">Binary Probability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P(Y=1|X)=</w:t>
      </w:r>
      <w:r>
        <w:t xml:space="preserve"> </w:t>
      </w:r>
      <w:r>
        <w:t xml:space="preserve">]</w:t>
      </w:r>
    </w:p>
    <w:bookmarkEnd w:id="38"/>
    <w:bookmarkStart w:id="39" w:name="logit-form"/>
    <w:p>
      <w:pPr>
        <w:pStyle w:val="Heading2"/>
      </w:pPr>
      <w:r>
        <w:t xml:space="preserve">Logit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</w:t>
      </w:r>
      <w:r>
        <w:t xml:space="preserve">)=</w:t>
      </w:r>
      <w:r>
        <w:t xml:space="preserve">_0+</w:t>
      </w:r>
      <w:r>
        <w:t xml:space="preserve">^TX</w:t>
      </w:r>
      <w:r>
        <w:t xml:space="preserve"> </w:t>
      </w:r>
      <w:r>
        <w:t xml:space="preserve">]</w:t>
      </w:r>
    </w:p>
    <w:bookmarkEnd w:id="39"/>
    <w:bookmarkStart w:id="40" w:name="use-cases-1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9"/>
        </w:numPr>
      </w:pPr>
      <w:r>
        <w:t xml:space="preserve">classification baselines</w:t>
      </w:r>
    </w:p>
    <w:p>
      <w:pPr>
        <w:pStyle w:val="Compact"/>
        <w:numPr>
          <w:ilvl w:val="0"/>
          <w:numId w:val="1009"/>
        </w:numPr>
      </w:pPr>
      <w:r>
        <w:t xml:space="preserve">defect prediction</w:t>
      </w:r>
    </w:p>
    <w:p>
      <w:pPr>
        <w:pStyle w:val="Compact"/>
        <w:numPr>
          <w:ilvl w:val="0"/>
          <w:numId w:val="1009"/>
        </w:numPr>
      </w:pPr>
      <w:r>
        <w:t xml:space="preserve">anomaly detection</w:t>
      </w:r>
    </w:p>
    <w:p>
      <w:pPr>
        <w:pStyle w:val="Compact"/>
        <w:numPr>
          <w:ilvl w:val="0"/>
          <w:numId w:val="1009"/>
        </w:numPr>
      </w:pPr>
      <w:r>
        <w:t xml:space="preserve">pass/fail modeling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idge-regression"/>
    <w:p>
      <w:pPr>
        <w:pStyle w:val="Heading1"/>
      </w:pPr>
      <w:r>
        <w:t xml:space="preserve">6.6 Ridge Regression</w:t>
      </w:r>
    </w:p>
    <w:p>
      <w:pPr>
        <w:pStyle w:val="FirstParagraph"/>
      </w:pPr>
      <w:r>
        <w:t xml:space="preserve">Ridge regression adds</w:t>
      </w:r>
      <w:r>
        <w:t xml:space="preserve"> </w:t>
      </w:r>
      <w:r>
        <w:rPr>
          <w:b/>
          <w:bCs/>
        </w:rPr>
        <w:t xml:space="preserve">L2 regularization</w:t>
      </w:r>
      <w:r>
        <w:t xml:space="preserve"> </w:t>
      </w:r>
      <w:r>
        <w:t xml:space="preserve">to stabilize coefficients.</w:t>
      </w:r>
    </w:p>
    <w:bookmarkStart w:id="4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{i=1}</w:t>
      </w:r>
      <w:r>
        <w:rPr>
          <w:vertAlign w:val="superscript"/>
        </w:rPr>
        <w:t xml:space="preserve">{n}(y_i-</w:t>
      </w:r>
      <w:r>
        <w:rPr>
          <w:i/>
          <w:iCs/>
          <w:vertAlign w:val="superscript"/>
        </w:rPr>
        <w:t xml:space="preserve">i)^2 +</w:t>
      </w:r>
      <w:r>
        <w:rPr>
          <w:i/>
          <w:iCs/>
          <w:vertAlign w:val="superscript"/>
        </w:rPr>
        <w:t xml:space="preserve"> </w:t>
      </w:r>
      <w:r>
        <w:rPr>
          <w:vertAlign w:val="superscript"/>
        </w:rPr>
        <w:t xml:space="preserve">{j=1}</w:t>
      </w:r>
      <w:r>
        <w:t xml:space="preserve">{p}</w:t>
      </w:r>
      <w:r>
        <w:t xml:space="preserve">_j^2</w:t>
      </w:r>
      <w:r>
        <w:t xml:space="preserve"> </w:t>
      </w:r>
      <w:r>
        <w:t xml:space="preserve">]</w:t>
      </w:r>
    </w:p>
    <w:bookmarkEnd w:id="42"/>
    <w:bookmarkStart w:id="43" w:name="closed-form"/>
    <w:p>
      <w:pPr>
        <w:pStyle w:val="Heading2"/>
      </w:pPr>
      <w:r>
        <w:t xml:space="preserve">Closed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_{ridge}=(X</w:t>
      </w:r>
      <w:r>
        <w:rPr>
          <w:vertAlign w:val="superscript"/>
        </w:rPr>
        <w:t xml:space="preserve">TX+</w:t>
      </w:r>
      <w:r>
        <w:rPr>
          <w:vertAlign w:val="superscript"/>
        </w:rPr>
        <w:t xml:space="preserve">I)</w:t>
      </w:r>
      <w:r>
        <w:t xml:space="preserve">{-1}X^Ty</w:t>
      </w:r>
      <w:r>
        <w:t xml:space="preserve"> </w:t>
      </w:r>
      <w:r>
        <w:t xml:space="preserve">]</w:t>
      </w:r>
    </w:p>
    <w:bookmarkEnd w:id="43"/>
    <w:bookmarkStart w:id="44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10"/>
        </w:numPr>
      </w:pPr>
      <w:r>
        <w:t xml:space="preserve">multicollinearity</w:t>
      </w:r>
    </w:p>
    <w:p>
      <w:pPr>
        <w:pStyle w:val="Compact"/>
        <w:numPr>
          <w:ilvl w:val="0"/>
          <w:numId w:val="1010"/>
        </w:numPr>
      </w:pPr>
      <w:r>
        <w:t xml:space="preserve">many correlated features</w:t>
      </w:r>
    </w:p>
    <w:p>
      <w:pPr>
        <w:pStyle w:val="Compact"/>
        <w:numPr>
          <w:ilvl w:val="0"/>
          <w:numId w:val="1010"/>
        </w:numPr>
      </w:pPr>
      <w:r>
        <w:t xml:space="preserve">stable shrinkage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lasso-regression"/>
    <w:p>
      <w:pPr>
        <w:pStyle w:val="Heading1"/>
      </w:pPr>
      <w:r>
        <w:t xml:space="preserve">6.7 Lasso Regression</w:t>
      </w:r>
    </w:p>
    <w:p>
      <w:pPr>
        <w:pStyle w:val="FirstParagraph"/>
      </w:pPr>
      <w:r>
        <w:t xml:space="preserve">Lasso uses</w:t>
      </w:r>
      <w:r>
        <w:t xml:space="preserve"> </w:t>
      </w:r>
      <w:r>
        <w:rPr>
          <w:b/>
          <w:bCs/>
        </w:rPr>
        <w:t xml:space="preserve">L1 regularization</w:t>
      </w:r>
      <w:r>
        <w:t xml:space="preserve">.</w:t>
      </w:r>
    </w:p>
    <w:bookmarkStart w:id="46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{i=1}</w:t>
      </w:r>
      <w:r>
        <w:rPr>
          <w:vertAlign w:val="superscript"/>
        </w:rPr>
        <w:t xml:space="preserve">{n}(y_i-</w:t>
      </w:r>
      <w:r>
        <w:rPr>
          <w:i/>
          <w:iCs/>
          <w:vertAlign w:val="superscript"/>
        </w:rPr>
        <w:t xml:space="preserve">i)^2 +</w:t>
      </w:r>
      <w:r>
        <w:rPr>
          <w:i/>
          <w:iCs/>
          <w:vertAlign w:val="superscript"/>
        </w:rPr>
        <w:t xml:space="preserve"> </w:t>
      </w:r>
      <w:r>
        <w:rPr>
          <w:vertAlign w:val="superscript"/>
        </w:rPr>
        <w:t xml:space="preserve">{j=1}</w:t>
      </w:r>
      <w:r>
        <w:t xml:space="preserve">{p}|</w:t>
      </w:r>
      <w:r>
        <w:t xml:space="preserve">_j|</w:t>
      </w:r>
      <w:r>
        <w:t xml:space="preserve"> </w:t>
      </w:r>
      <w:r>
        <w:t xml:space="preserve">]</w:t>
      </w:r>
    </w:p>
    <w:bookmarkEnd w:id="46"/>
    <w:bookmarkStart w:id="47" w:name="key-property"/>
    <w:p>
      <w:pPr>
        <w:pStyle w:val="Heading2"/>
      </w:pPr>
      <w:r>
        <w:t xml:space="preserve">Key Property</w:t>
      </w:r>
    </w:p>
    <w:p>
      <w:pPr>
        <w:pStyle w:val="FirstParagraph"/>
      </w:pPr>
      <w:r>
        <w:t xml:space="preserve">Lasso can shrink some coefficients exactly to zero.</w:t>
      </w:r>
    </w:p>
    <w:bookmarkEnd w:id="47"/>
    <w:bookmarkStart w:id="48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for:</w:t>
      </w:r>
    </w:p>
    <w:p>
      <w:pPr>
        <w:pStyle w:val="Compact"/>
        <w:numPr>
          <w:ilvl w:val="0"/>
          <w:numId w:val="1011"/>
        </w:numPr>
      </w:pPr>
      <w:r>
        <w:t xml:space="preserve">feature selection</w:t>
      </w:r>
    </w:p>
    <w:p>
      <w:pPr>
        <w:pStyle w:val="Compact"/>
        <w:numPr>
          <w:ilvl w:val="0"/>
          <w:numId w:val="1011"/>
        </w:numPr>
      </w:pPr>
      <w:r>
        <w:t xml:space="preserve">sparse models</w:t>
      </w:r>
    </w:p>
    <w:p>
      <w:pPr>
        <w:pStyle w:val="Compact"/>
        <w:numPr>
          <w:ilvl w:val="0"/>
          <w:numId w:val="1011"/>
        </w:numPr>
      </w:pPr>
      <w:r>
        <w:t xml:space="preserve">interpretability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lastic-net"/>
    <w:p>
      <w:pPr>
        <w:pStyle w:val="Heading1"/>
      </w:pPr>
      <w:r>
        <w:t xml:space="preserve">6.8 Elastic Net</w:t>
      </w:r>
    </w:p>
    <w:p>
      <w:pPr>
        <w:pStyle w:val="FirstParagraph"/>
      </w:pPr>
      <w:r>
        <w:t xml:space="preserve">Elastic Net combines Ridge and Lasso penalties.</w:t>
      </w:r>
    </w:p>
    <w:bookmarkStart w:id="50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{i=1}^{n}(y_i-</w:t>
      </w:r>
      <w:r>
        <w:t xml:space="preserve">_i)^2 +</w:t>
      </w:r>
      <w:r>
        <w:t xml:space="preserve"> </w:t>
      </w:r>
      <w:r>
        <w:t xml:space="preserve">_1</w:t>
      </w:r>
      <w:r>
        <w:t xml:space="preserve">|</w:t>
      </w:r>
      <w:r>
        <w:t xml:space="preserve">_j| +</w:t>
      </w:r>
      <w:r>
        <w:t xml:space="preserve"> </w:t>
      </w:r>
      <w:r>
        <w:t xml:space="preserve">_2</w:t>
      </w:r>
      <w:r>
        <w:t xml:space="preserve">_j^2</w:t>
      </w:r>
      <w:r>
        <w:t xml:space="preserve"> </w:t>
      </w:r>
      <w:r>
        <w:t xml:space="preserve">]</w:t>
      </w:r>
    </w:p>
    <w:bookmarkEnd w:id="50"/>
    <w:bookmarkStart w:id="51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Best when:</w:t>
      </w:r>
    </w:p>
    <w:p>
      <w:pPr>
        <w:pStyle w:val="Compact"/>
        <w:numPr>
          <w:ilvl w:val="0"/>
          <w:numId w:val="1012"/>
        </w:numPr>
      </w:pPr>
      <w:r>
        <w:t xml:space="preserve">many correlated predictors</w:t>
      </w:r>
    </w:p>
    <w:p>
      <w:pPr>
        <w:pStyle w:val="Compact"/>
        <w:numPr>
          <w:ilvl w:val="0"/>
          <w:numId w:val="1012"/>
        </w:numPr>
      </w:pPr>
      <w:r>
        <w:t xml:space="preserve">sparse + stable solution desired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oisson-regression"/>
    <w:p>
      <w:pPr>
        <w:pStyle w:val="Heading1"/>
      </w:pPr>
      <w:r>
        <w:t xml:space="preserve">6.9 Poisson Regression</w:t>
      </w:r>
    </w:p>
    <w:p>
      <w:pPr>
        <w:pStyle w:val="FirstParagraph"/>
      </w:pPr>
      <w:r>
        <w:t xml:space="preserve">Used when the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number of failures</w:t>
      </w:r>
    </w:p>
    <w:p>
      <w:pPr>
        <w:pStyle w:val="Compact"/>
        <w:numPr>
          <w:ilvl w:val="0"/>
          <w:numId w:val="1013"/>
        </w:numPr>
      </w:pPr>
      <w:r>
        <w:t xml:space="preserve">defect count</w:t>
      </w:r>
    </w:p>
    <w:p>
      <w:pPr>
        <w:pStyle w:val="Compact"/>
        <w:numPr>
          <w:ilvl w:val="0"/>
          <w:numId w:val="1013"/>
        </w:numPr>
      </w:pPr>
      <w:r>
        <w:t xml:space="preserve">crack count</w:t>
      </w:r>
    </w:p>
    <w:p>
      <w:pPr>
        <w:pStyle w:val="Compact"/>
        <w:numPr>
          <w:ilvl w:val="0"/>
          <w:numId w:val="1013"/>
        </w:numPr>
      </w:pPr>
      <w:r>
        <w:t xml:space="preserve">event arrivals</w:t>
      </w:r>
    </w:p>
    <w:bookmarkStart w:id="53" w:name="model-3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Y_i</w:t>
      </w:r>
      <w:r>
        <w:t xml:space="preserve"> </w:t>
      </w:r>
      <w:r>
        <w:t xml:space="preserve">Poisson(</w:t>
      </w:r>
      <w:r>
        <w:t xml:space="preserve">_i)</w:t>
      </w:r>
      <w:r>
        <w:t xml:space="preserve"> </w:t>
      </w:r>
      <w:r>
        <w:t xml:space="preserve">]</w:t>
      </w:r>
    </w:p>
    <w:bookmarkEnd w:id="53"/>
    <w:bookmarkStart w:id="54" w:name="log-link"/>
    <w:p>
      <w:pPr>
        <w:pStyle w:val="Heading2"/>
      </w:pPr>
      <w:r>
        <w:t xml:space="preserve">Log-Link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</w:t>
      </w:r>
      <w:r>
        <w:t xml:space="preserve">_i)=</w:t>
      </w:r>
      <w:r>
        <w:t xml:space="preserve">_0+</w:t>
      </w:r>
      <w:r>
        <w:t xml:space="preserve">^TX_i</w:t>
      </w:r>
      <w:r>
        <w:t xml:space="preserve"> </w:t>
      </w:r>
      <w:r>
        <w:t xml:space="preserve">]</w:t>
      </w:r>
    </w:p>
    <w:bookmarkEnd w:id="54"/>
    <w:bookmarkStart w:id="55" w:name="mean-variance-property"/>
    <w:p>
      <w:pPr>
        <w:pStyle w:val="Heading2"/>
      </w:pPr>
      <w:r>
        <w:t xml:space="preserve">Mean-Variance Property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E(Y)=Var(Y)=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quantile-regression"/>
    <w:p>
      <w:pPr>
        <w:pStyle w:val="Heading1"/>
      </w:pPr>
      <w:r>
        <w:t xml:space="preserve">6.10 Quantile Regression</w:t>
      </w:r>
    </w:p>
    <w:p>
      <w:pPr>
        <w:pStyle w:val="FirstParagraph"/>
      </w:pPr>
      <w:r>
        <w:t xml:space="preserve">Quantile regression models conditional quantiles instead of only the mean.</w:t>
      </w:r>
    </w:p>
    <w:bookmarkStart w:id="57" w:name="model-4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Q_{</w:t>
      </w:r>
      <w:r>
        <w:t xml:space="preserve">}(Y|X)=</w:t>
      </w:r>
      <w:r>
        <w:t xml:space="preserve">_0+</w:t>
      </w:r>
      <w:r>
        <w:t xml:space="preserve">^TX</w:t>
      </w:r>
      <w:r>
        <w:t xml:space="preserve"> </w:t>
      </w:r>
      <w:r>
        <w:t xml:space="preserve">]</w:t>
      </w:r>
    </w:p>
    <w:bookmarkEnd w:id="57"/>
    <w:bookmarkStart w:id="58" w:name="pinball-loss"/>
    <w:p>
      <w:pPr>
        <w:pStyle w:val="Heading2"/>
      </w:pPr>
      <w:r>
        <w:t xml:space="preserve">Pinball Loss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(u)=u(</w:t>
      </w:r>
      <w:r>
        <w:rPr>
          <w:i/>
          <w:iCs/>
        </w:rPr>
        <w:t xml:space="preserve">-</w:t>
      </w:r>
      <w:r>
        <w:t xml:space="preserve">{u&lt;0})</w:t>
      </w:r>
      <w:r>
        <w:t xml:space="preserve"> </w:t>
      </w:r>
      <w:r>
        <w:t xml:space="preserve">]</w:t>
      </w:r>
    </w:p>
    <w:bookmarkEnd w:id="58"/>
    <w:bookmarkStart w:id="59" w:name="optimization"/>
    <w:p>
      <w:pPr>
        <w:pStyle w:val="Heading2"/>
      </w:pPr>
      <w:r>
        <w:t xml:space="preserve">Optimization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(y_i-x_i^T</w:t>
      </w:r>
      <w:r>
        <w:t xml:space="preserve">)</w:t>
      </w:r>
      <w:r>
        <w:t xml:space="preserve"> </w:t>
      </w:r>
      <w:r>
        <w:t xml:space="preserve">]</w:t>
      </w:r>
    </w:p>
    <w:bookmarkEnd w:id="59"/>
    <w:bookmarkStart w:id="60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Very useful for:</w:t>
      </w:r>
    </w:p>
    <w:p>
      <w:pPr>
        <w:pStyle w:val="Compact"/>
        <w:numPr>
          <w:ilvl w:val="0"/>
          <w:numId w:val="1014"/>
        </w:numPr>
      </w:pPr>
      <w:r>
        <w:t xml:space="preserve">robust prediction</w:t>
      </w:r>
    </w:p>
    <w:p>
      <w:pPr>
        <w:pStyle w:val="Compact"/>
        <w:numPr>
          <w:ilvl w:val="0"/>
          <w:numId w:val="1014"/>
        </w:numPr>
      </w:pPr>
      <w:r>
        <w:t xml:space="preserve">uncertainty bands</w:t>
      </w:r>
    </w:p>
    <w:p>
      <w:pPr>
        <w:pStyle w:val="Compact"/>
        <w:numPr>
          <w:ilvl w:val="0"/>
          <w:numId w:val="1014"/>
        </w:numPr>
      </w:pPr>
      <w:r>
        <w:t xml:space="preserve">percentile forecasting</w:t>
      </w:r>
    </w:p>
    <w:p>
      <w:pPr>
        <w:pStyle w:val="Compact"/>
        <w:numPr>
          <w:ilvl w:val="0"/>
          <w:numId w:val="1014"/>
        </w:numPr>
      </w:pPr>
      <w:r>
        <w:t xml:space="preserve">safety margins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nonlinear-regression"/>
    <w:p>
      <w:pPr>
        <w:pStyle w:val="Heading1"/>
      </w:pPr>
      <w:r>
        <w:t xml:space="preserve">6.11 Nonlinear Regression</w:t>
      </w:r>
    </w:p>
    <w:p>
      <w:pPr>
        <w:pStyle w:val="FirstParagraph"/>
      </w:pPr>
      <w:r>
        <w:t xml:space="preserve">Used when the relationship cannot be adequately modeled as linear in coefficients.</w:t>
      </w:r>
    </w:p>
    <w:bookmarkStart w:id="62" w:name="general-form"/>
    <w:p>
      <w:pPr>
        <w:pStyle w:val="Heading2"/>
      </w:pPr>
      <w:r>
        <w:t xml:space="preserve">General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y=f(x,</w:t>
      </w:r>
      <w:r>
        <w:t xml:space="preserve">)+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5"/>
        </w:numPr>
      </w:pPr>
      <w:r>
        <w:t xml:space="preserve">(f(</w:t>
      </w:r>
      <w:r>
        <w:t xml:space="preserve">)): nonlinear function</w:t>
      </w:r>
    </w:p>
    <w:p>
      <w:pPr>
        <w:pStyle w:val="Compact"/>
        <w:numPr>
          <w:ilvl w:val="0"/>
          <w:numId w:val="1015"/>
        </w:numPr>
      </w:pPr>
      <w:r>
        <w:t xml:space="preserve">(</w:t>
      </w:r>
      <w:r>
        <w:t xml:space="preserve">): unknown parameters</w:t>
      </w:r>
    </w:p>
    <w:bookmarkEnd w:id="62"/>
    <w:bookmarkStart w:id="63" w:name="estimation"/>
    <w:p>
      <w:pPr>
        <w:pStyle w:val="Heading2"/>
      </w:pPr>
      <w:r>
        <w:t xml:space="preserve">Estimation</w:t>
      </w:r>
    </w:p>
    <w:p>
      <w:pPr>
        <w:pStyle w:val="FirstParagraph"/>
      </w:pPr>
      <w:r>
        <w:t xml:space="preserve">Usually solved by nonlinear least squares: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{i=1}</w:t>
      </w:r>
      <w:r>
        <w:rPr>
          <w:vertAlign w:val="superscript"/>
        </w:rPr>
        <w:t xml:space="preserve">{n}(y_i-f(x_i,</w:t>
      </w:r>
      <w:r>
        <w:rPr>
          <w:vertAlign w:val="superscript"/>
        </w:rPr>
        <w:t xml:space="preserve">))</w:t>
      </w:r>
      <w:r>
        <w:t xml:space="preserve">2</w:t>
      </w:r>
      <w:r>
        <w:t xml:space="preserve"> </w:t>
      </w:r>
      <w:r>
        <w:t xml:space="preserve">]</w:t>
      </w:r>
    </w:p>
    <w:bookmarkEnd w:id="63"/>
    <w:bookmarkStart w:id="64" w:name="examples"/>
    <w:p>
      <w:pPr>
        <w:pStyle w:val="Heading2"/>
      </w:pPr>
      <w:r>
        <w:t xml:space="preserve">Examples</w:t>
      </w:r>
    </w:p>
    <w:p>
      <w:pPr>
        <w:pStyle w:val="Compact"/>
        <w:numPr>
          <w:ilvl w:val="0"/>
          <w:numId w:val="1016"/>
        </w:numPr>
      </w:pPr>
      <w:r>
        <w:t xml:space="preserve">exponential growth</w:t>
      </w:r>
    </w:p>
    <w:p>
      <w:pPr>
        <w:pStyle w:val="Compact"/>
        <w:numPr>
          <w:ilvl w:val="0"/>
          <w:numId w:val="1016"/>
        </w:numPr>
      </w:pPr>
      <w:r>
        <w:t xml:space="preserve">fatigue curves</w:t>
      </w:r>
    </w:p>
    <w:p>
      <w:pPr>
        <w:pStyle w:val="Compact"/>
        <w:numPr>
          <w:ilvl w:val="0"/>
          <w:numId w:val="1016"/>
        </w:numPr>
      </w:pPr>
      <w:r>
        <w:t xml:space="preserve">decay models</w:t>
      </w:r>
    </w:p>
    <w:p>
      <w:pPr>
        <w:pStyle w:val="Compact"/>
        <w:numPr>
          <w:ilvl w:val="0"/>
          <w:numId w:val="1016"/>
        </w:numPr>
      </w:pPr>
      <w:r>
        <w:t xml:space="preserve">sigmoid responses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model-evaluation-metrics"/>
    <w:p>
      <w:pPr>
        <w:pStyle w:val="Heading1"/>
      </w:pPr>
      <w:r>
        <w:t xml:space="preserve">6.12 Model Evaluation Metrics</w:t>
      </w:r>
    </w:p>
    <w:p>
      <w:pPr>
        <w:pStyle w:val="FirstParagraph"/>
      </w:pPr>
      <w:r>
        <w:t xml:space="preserve">Regression models are commonly evaluated using:</w:t>
      </w:r>
    </w:p>
    <w:bookmarkStart w:id="66" w:name="mae"/>
    <w:p>
      <w:pPr>
        <w:pStyle w:val="Heading2"/>
      </w:pPr>
      <w:r>
        <w:t xml:space="preserve">MAE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MAE=</w:t>
      </w:r>
      <w:r>
        <w:t xml:space="preserve">|y_i-</w:t>
      </w:r>
      <w:r>
        <w:t xml:space="preserve">_i|</w:t>
      </w:r>
      <w:r>
        <w:t xml:space="preserve"> </w:t>
      </w:r>
      <w:r>
        <w:t xml:space="preserve">]</w:t>
      </w:r>
    </w:p>
    <w:bookmarkEnd w:id="66"/>
    <w:bookmarkStart w:id="67" w:name="rmse"/>
    <w:p>
      <w:pPr>
        <w:pStyle w:val="Heading2"/>
      </w:pPr>
      <w:r>
        <w:t xml:space="preserve">RMSE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RMSE=</w:t>
      </w:r>
      <w:r>
        <w:t xml:space="preserve"> </w:t>
      </w:r>
      <w:r>
        <w:t xml:space="preserve">]</w:t>
      </w:r>
    </w:p>
    <w:bookmarkEnd w:id="67"/>
    <w:bookmarkStart w:id="68" w:name="coefficient-of-determination"/>
    <w:p>
      <w:pPr>
        <w:pStyle w:val="Heading2"/>
      </w:pPr>
      <w:r>
        <w:t xml:space="preserve">Coefficient of Determination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R^2 = 1-</w:t>
      </w:r>
      <w:r>
        <w:t xml:space="preserve"> </w:t>
      </w:r>
      <w:r>
        <w:t xml:space="preserve">]</w:t>
      </w:r>
    </w:p>
    <w:bookmarkEnd w:id="68"/>
    <w:bookmarkStart w:id="69" w:name="adjusted-r-squared"/>
    <w:p>
      <w:pPr>
        <w:pStyle w:val="Heading2"/>
      </w:pPr>
      <w:r>
        <w:t xml:space="preserve">Adjusted R-squared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</w:t>
      </w:r>
      <w:r>
        <w:rPr>
          <w:vertAlign w:val="superscript"/>
        </w:rPr>
        <w:t xml:space="preserve">2_{adj}=1-(1-R</w:t>
      </w:r>
      <w:r>
        <w:t xml:space="preserve">2)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hoosing-the-right-regression-model"/>
    <w:p>
      <w:pPr>
        <w:pStyle w:val="Heading1"/>
      </w:pPr>
      <w:r>
        <w:t xml:space="preserve">6.13 Choosing the Right Regression Model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→ single linear effect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regression</w:t>
      </w:r>
      <w:r>
        <w:t xml:space="preserve"> </w:t>
      </w:r>
      <w:r>
        <w:t xml:space="preserve">→ many predictors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Polynomial</w:t>
      </w:r>
      <w:r>
        <w:t xml:space="preserve"> </w:t>
      </w:r>
      <w:r>
        <w:t xml:space="preserve">→ curved smooth trend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Logistic</w:t>
      </w:r>
      <w:r>
        <w:t xml:space="preserve"> </w:t>
      </w:r>
      <w:r>
        <w:t xml:space="preserve">→ binary outcome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Ridge</w:t>
      </w:r>
      <w:r>
        <w:t xml:space="preserve"> </w:t>
      </w:r>
      <w:r>
        <w:t xml:space="preserve">→ correlated predictors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Lasso</w:t>
      </w:r>
      <w:r>
        <w:t xml:space="preserve"> </w:t>
      </w:r>
      <w:r>
        <w:t xml:space="preserve">→ feature selection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Elastic Net</w:t>
      </w:r>
      <w:r>
        <w:t xml:space="preserve"> </w:t>
      </w:r>
      <w:r>
        <w:t xml:space="preserve">→ grouped correlated sparse features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Poisson</w:t>
      </w:r>
      <w:r>
        <w:t xml:space="preserve"> </w:t>
      </w:r>
      <w:r>
        <w:t xml:space="preserve">→ count data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Quantile</w:t>
      </w:r>
      <w:r>
        <w:t xml:space="preserve"> </w:t>
      </w:r>
      <w:r>
        <w:t xml:space="preserve">→ robust percentile prediction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Nonlinear</w:t>
      </w:r>
      <w:r>
        <w:t xml:space="preserve"> </w:t>
      </w:r>
      <w:r>
        <w:t xml:space="preserve">→ physics-style nonlinear laws</w:t>
      </w:r>
    </w:p>
    <w:p>
      <w:r>
        <w:pict>
          <v:rect style="width:0;height:1.5pt" o:hralign="center" o:hrstd="t" o:hr="t"/>
        </w:pict>
      </w:r>
    </w:p>
    <w:bookmarkEnd w:id="71"/>
    <w:bookmarkStart w:id="72" w:name="practical-use-in-ai-and-engineering"/>
    <w:p>
      <w:pPr>
        <w:pStyle w:val="Heading1"/>
      </w:pPr>
      <w:r>
        <w:t xml:space="preserve">6.14 Practical Use in AI and Engineering</w:t>
      </w:r>
    </w:p>
    <w:p>
      <w:pPr>
        <w:pStyle w:val="FirstParagraph"/>
      </w:pPr>
      <w:r>
        <w:t xml:space="preserve">Highest-value regression models for modern AI and engineering workflows:</w:t>
      </w:r>
    </w:p>
    <w:p>
      <w:pPr>
        <w:pStyle w:val="Compact"/>
        <w:numPr>
          <w:ilvl w:val="0"/>
          <w:numId w:val="1018"/>
        </w:numPr>
      </w:pPr>
      <w:r>
        <w:t xml:space="preserve">multiple linear regression</w:t>
      </w:r>
    </w:p>
    <w:p>
      <w:pPr>
        <w:pStyle w:val="Compact"/>
        <w:numPr>
          <w:ilvl w:val="0"/>
          <w:numId w:val="1018"/>
        </w:numPr>
      </w:pPr>
      <w:r>
        <w:t xml:space="preserve">ridge</w:t>
      </w:r>
    </w:p>
    <w:p>
      <w:pPr>
        <w:pStyle w:val="Compact"/>
        <w:numPr>
          <w:ilvl w:val="0"/>
          <w:numId w:val="1018"/>
        </w:numPr>
      </w:pPr>
      <w:r>
        <w:t xml:space="preserve">lasso</w:t>
      </w:r>
    </w:p>
    <w:p>
      <w:pPr>
        <w:pStyle w:val="Compact"/>
        <w:numPr>
          <w:ilvl w:val="0"/>
          <w:numId w:val="1018"/>
        </w:numPr>
      </w:pPr>
      <w:r>
        <w:t xml:space="preserve">elastic net</w:t>
      </w:r>
    </w:p>
    <w:p>
      <w:pPr>
        <w:pStyle w:val="Compact"/>
        <w:numPr>
          <w:ilvl w:val="0"/>
          <w:numId w:val="1018"/>
        </w:numPr>
      </w:pPr>
      <w:r>
        <w:t xml:space="preserve">polynomial regression</w:t>
      </w:r>
    </w:p>
    <w:p>
      <w:pPr>
        <w:pStyle w:val="Compact"/>
        <w:numPr>
          <w:ilvl w:val="0"/>
          <w:numId w:val="1018"/>
        </w:numPr>
      </w:pPr>
      <w:r>
        <w:t xml:space="preserve">quantile regression</w:t>
      </w:r>
    </w:p>
    <w:p>
      <w:pPr>
        <w:pStyle w:val="Compact"/>
        <w:numPr>
          <w:ilvl w:val="0"/>
          <w:numId w:val="1018"/>
        </w:numPr>
      </w:pPr>
      <w:r>
        <w:t xml:space="preserve">nonlinear surrogate fitting</w:t>
      </w:r>
    </w:p>
    <w:p>
      <w:pPr>
        <w:pStyle w:val="FirstParagraph"/>
      </w:pPr>
      <w:r>
        <w:t xml:space="preserve">These directly support:</w:t>
      </w:r>
    </w:p>
    <w:p>
      <w:pPr>
        <w:pStyle w:val="Compact"/>
        <w:numPr>
          <w:ilvl w:val="0"/>
          <w:numId w:val="1019"/>
        </w:numPr>
      </w:pPr>
      <w:r>
        <w:t xml:space="preserve">surrogate modeling</w:t>
      </w:r>
    </w:p>
    <w:p>
      <w:pPr>
        <w:pStyle w:val="Compact"/>
        <w:numPr>
          <w:ilvl w:val="0"/>
          <w:numId w:val="1019"/>
        </w:numPr>
      </w:pPr>
      <w:r>
        <w:t xml:space="preserve">structural response prediction</w:t>
      </w:r>
    </w:p>
    <w:p>
      <w:pPr>
        <w:pStyle w:val="Compact"/>
        <w:numPr>
          <w:ilvl w:val="0"/>
          <w:numId w:val="1019"/>
        </w:numPr>
      </w:pPr>
      <w:r>
        <w:t xml:space="preserve">feature selection</w:t>
      </w:r>
    </w:p>
    <w:p>
      <w:pPr>
        <w:pStyle w:val="Compact"/>
        <w:numPr>
          <w:ilvl w:val="0"/>
          <w:numId w:val="1019"/>
        </w:numPr>
      </w:pPr>
      <w:r>
        <w:t xml:space="preserve">time-dependent forecasting</w:t>
      </w:r>
    </w:p>
    <w:p>
      <w:pPr>
        <w:pStyle w:val="Compact"/>
        <w:numPr>
          <w:ilvl w:val="0"/>
          <w:numId w:val="1019"/>
        </w:numPr>
      </w:pPr>
      <w:r>
        <w:t xml:space="preserve">optimization metamodels</w:t>
      </w:r>
    </w:p>
    <w:p>
      <w:pPr>
        <w:pStyle w:val="Compact"/>
        <w:numPr>
          <w:ilvl w:val="0"/>
          <w:numId w:val="1019"/>
        </w:numPr>
      </w:pPr>
      <w:r>
        <w:t xml:space="preserve">scientific effect estimation</w:t>
      </w:r>
    </w:p>
    <w:p>
      <w:r>
        <w:pict>
          <v:rect style="width:0;height:1.5pt" o:hralign="center" o:hrstd="t" o:hr="t"/>
        </w:pict>
      </w:r>
    </w:p>
    <w:bookmarkEnd w:id="72"/>
    <w:bookmarkStart w:id="73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modules are: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07_multivariate_analysis.md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08_bayesian_statistics.md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09_time_series_statistics.md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10_experimental_design.md</w:t>
      </w:r>
    </w:p>
    <w:p>
      <w:pPr>
        <w:pStyle w:val="FirstParagraph"/>
      </w:pPr>
      <w:r>
        <w:t xml:space="preserve">This is a strong continuation of the previous statistics learning pathway.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2026-04-16T13:50:37Z</dcterms:created>
  <dcterms:modified xsi:type="dcterms:W3CDTF">2026-04-16T13:50:37Z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