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7802715">
      <w:pPr>
        <w:rPr>
          <w:color w:val="000000"/>
        </w:rPr>
      </w:pPr>
      <w:r>
        <w:rPr>
          <w:rFonts w:hint="eastAsia"/>
          <w:sz w:val="18"/>
        </w:rPr>
        <w:drawing>
          <wp:inline distT="0" distB="0" distL="0" distR="0">
            <wp:extent cx="2628900" cy="579120"/>
            <wp:effectExtent l="0" t="0" r="0" b="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C3741">
      <w:pPr>
        <w:rPr>
          <w:color w:val="000000"/>
        </w:rPr>
      </w:pPr>
    </w:p>
    <w:p w14:paraId="5532FFC4">
      <w:pPr>
        <w:pStyle w:val="28"/>
        <w:spacing w:after="120"/>
        <w:rPr>
          <w:rFonts w:hint="eastAsia" w:ascii="宋体"/>
          <w:sz w:val="18"/>
          <w:szCs w:val="18"/>
          <w:u w:val="single"/>
          <w:lang w:val="zh-CN" w:eastAsia="zh-CN"/>
        </w:rPr>
      </w:pPr>
      <w:r>
        <w:rPr>
          <w:rFonts w:hint="eastAsia" w:ascii="黑体" w:eastAsia="黑体"/>
          <w:b/>
          <w:color w:val="000000"/>
          <w:sz w:val="21"/>
          <w:szCs w:val="21"/>
          <w:lang w:val="en-US" w:eastAsia="zh-CN"/>
        </w:rPr>
        <w:t>文件编号：</w:t>
      </w:r>
      <w:r>
        <w:rPr>
          <w:rFonts w:hint="eastAsia" w:ascii="黑体" w:eastAsia="黑体"/>
          <w:b/>
          <w:color w:val="000000"/>
          <w:sz w:val="21"/>
          <w:szCs w:val="21"/>
          <w:u w:val="single"/>
          <w:lang w:val="en-US" w:eastAsia="zh-CN"/>
        </w:rPr>
        <w:t xml:space="preserve">      </w:t>
      </w:r>
    </w:p>
    <w:p w14:paraId="1384B888">
      <w:pPr>
        <w:pStyle w:val="28"/>
        <w:spacing w:after="120"/>
        <w:jc w:val="center"/>
        <w:rPr>
          <w:rFonts w:hint="eastAsia" w:ascii="宋体" w:hAnsi="宋体"/>
          <w:b/>
          <w:sz w:val="32"/>
          <w:szCs w:val="32"/>
          <w:lang w:val="en-US" w:eastAsia="zh-CN"/>
        </w:rPr>
      </w:pPr>
    </w:p>
    <w:p w14:paraId="0C8C2128">
      <w:pPr>
        <w:pStyle w:val="28"/>
        <w:spacing w:after="120"/>
        <w:jc w:val="center"/>
        <w:rPr>
          <w:rFonts w:hint="eastAsia" w:ascii="楷体" w:hAnsi="楷体" w:eastAsia="楷体" w:cs="楷体"/>
          <w:b/>
          <w:bCs/>
          <w:color w:val="000000"/>
          <w:sz w:val="52"/>
          <w:szCs w:val="52"/>
          <w:lang w:val="en-US" w:eastAsia="zh-CN"/>
        </w:rPr>
      </w:pPr>
      <w:bookmarkStart w:id="41" w:name="_GoBack"/>
      <w:bookmarkEnd w:id="41"/>
      <w:r>
        <w:rPr>
          <w:rFonts w:hint="eastAsia" w:ascii="楷体" w:hAnsi="楷体" w:eastAsia="楷体" w:cs="楷体"/>
          <w:b/>
          <w:bCs/>
          <w:color w:val="000000"/>
          <w:sz w:val="52"/>
          <w:szCs w:val="52"/>
          <w:lang w:val="en-US" w:eastAsia="zh-CN"/>
        </w:rPr>
        <w:t>课程跳转系统</w:t>
      </w:r>
    </w:p>
    <w:p w14:paraId="01C05551">
      <w:pPr>
        <w:pStyle w:val="28"/>
        <w:spacing w:after="120"/>
        <w:jc w:val="center"/>
        <w:rPr>
          <w:rFonts w:hint="eastAsia" w:ascii="楷体" w:hAnsi="楷体" w:eastAsia="楷体" w:cs="楷体"/>
          <w:b/>
          <w:bCs/>
          <w:color w:val="000000"/>
          <w:sz w:val="52"/>
          <w:szCs w:val="52"/>
          <w:lang w:eastAsia="zh-CN"/>
        </w:rPr>
      </w:pPr>
      <w:r>
        <w:rPr>
          <w:rFonts w:hint="eastAsia" w:ascii="楷体" w:hAnsi="楷体" w:eastAsia="楷体" w:cs="楷体"/>
          <w:b/>
          <w:bCs/>
          <w:color w:val="000000"/>
          <w:sz w:val="52"/>
          <w:szCs w:val="52"/>
          <w:lang w:eastAsia="zh-CN"/>
        </w:rPr>
        <w:t>体系结构设计报告</w:t>
      </w:r>
    </w:p>
    <w:p w14:paraId="7AF7C7CB">
      <w:pPr>
        <w:rPr>
          <w:color w:val="000000"/>
        </w:rPr>
      </w:pPr>
    </w:p>
    <w:p w14:paraId="7FEFEDB5">
      <w:pPr>
        <w:rPr>
          <w:rFonts w:hint="eastAsia"/>
          <w:color w:val="000000"/>
        </w:rPr>
      </w:pP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4"/>
        <w:gridCol w:w="1306"/>
        <w:gridCol w:w="4642"/>
      </w:tblGrid>
      <w:tr w14:paraId="2AEC2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9" w:hRule="atLeast"/>
        </w:trPr>
        <w:tc>
          <w:tcPr>
            <w:tcW w:w="2574" w:type="dxa"/>
            <w:vMerge w:val="restart"/>
            <w:shd w:val="clear" w:color="auto" w:fill="auto"/>
          </w:tcPr>
          <w:p w14:paraId="6C5B5395">
            <w:pPr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文件状态：</w:t>
            </w:r>
          </w:p>
          <w:p w14:paraId="72165257">
            <w:pPr>
              <w:ind w:firstLine="210" w:firstLineChars="100"/>
              <w:rPr>
                <w:rFonts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</w:t>
            </w:r>
            <w:r>
              <w:rPr>
                <w:rFonts w:ascii="宋体" w:hAnsi="宋体"/>
                <w:color w:val="000000"/>
              </w:rPr>
              <w:t xml:space="preserve">  </w:t>
            </w:r>
            <w:r>
              <w:rPr>
                <w:rFonts w:hint="eastAsia" w:ascii="宋体" w:hAnsi="宋体"/>
                <w:color w:val="000000"/>
              </w:rPr>
              <w:t>] 草稿</w:t>
            </w:r>
          </w:p>
          <w:p w14:paraId="4A34A187">
            <w:pPr>
              <w:ind w:firstLine="210" w:firstLineChars="100"/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[√] 正式发布</w:t>
            </w:r>
          </w:p>
          <w:p w14:paraId="3A868BEB">
            <w:pPr>
              <w:ind w:firstLine="210" w:firstLineChars="100"/>
              <w:rPr>
                <w:rFonts w:hint="eastAsia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  ]</w:t>
            </w:r>
            <w:r>
              <w:rPr>
                <w:rFonts w:ascii="宋体" w:hAnsi="宋体"/>
                <w:color w:val="000000"/>
              </w:rPr>
              <w:t xml:space="preserve"> </w:t>
            </w:r>
            <w:r>
              <w:rPr>
                <w:rFonts w:hint="eastAsia" w:ascii="宋体" w:hAnsi="宋体"/>
                <w:color w:val="000000"/>
              </w:rPr>
              <w:t>正在修改</w:t>
            </w:r>
          </w:p>
        </w:tc>
        <w:tc>
          <w:tcPr>
            <w:tcW w:w="1306" w:type="dxa"/>
            <w:shd w:val="clear" w:color="auto" w:fill="D9D9D9"/>
          </w:tcPr>
          <w:p w14:paraId="78E0942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文件标识：</w:t>
            </w:r>
          </w:p>
        </w:tc>
        <w:tc>
          <w:tcPr>
            <w:tcW w:w="4642" w:type="dxa"/>
          </w:tcPr>
          <w:p w14:paraId="57281E1E">
            <w:pPr>
              <w:rPr>
                <w:rFonts w:hint="eastAsia"/>
                <w:color w:val="000000"/>
              </w:rPr>
            </w:pPr>
            <w:r>
              <w:rPr>
                <w:rFonts w:hint="eastAsia" w:ascii="宋体" w:hAnsi="宋体"/>
                <w:lang w:val="en-US" w:eastAsia="zh-CN"/>
              </w:rPr>
              <w:t>课程跳转系统</w:t>
            </w:r>
            <w:r>
              <w:rPr>
                <w:rFonts w:ascii="宋体" w:hAnsi="宋体" w:cs="宋体"/>
                <w:szCs w:val="21"/>
              </w:rPr>
              <w:t>——</w:t>
            </w:r>
            <w:r>
              <w:rPr>
                <w:rFonts w:hint="eastAsia"/>
                <w:color w:val="000000"/>
              </w:rPr>
              <w:t>体系结构设计报告</w:t>
            </w:r>
          </w:p>
        </w:tc>
      </w:tr>
      <w:tr w14:paraId="59D4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9" w:hRule="atLeast"/>
        </w:trPr>
        <w:tc>
          <w:tcPr>
            <w:tcW w:w="2574" w:type="dxa"/>
            <w:vMerge w:val="continue"/>
            <w:shd w:val="clear" w:color="auto" w:fill="auto"/>
          </w:tcPr>
          <w:p w14:paraId="73FF0251">
            <w:pPr>
              <w:ind w:firstLine="420" w:firstLineChars="200"/>
              <w:rPr>
                <w:rFonts w:hint="eastAsia"/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22F0586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当前版本：</w:t>
            </w:r>
          </w:p>
        </w:tc>
        <w:tc>
          <w:tcPr>
            <w:tcW w:w="4642" w:type="dxa"/>
          </w:tcPr>
          <w:p w14:paraId="639FFC05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1.0</w:t>
            </w:r>
          </w:p>
        </w:tc>
      </w:tr>
      <w:tr w14:paraId="453FE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74" w:type="dxa"/>
            <w:vMerge w:val="continue"/>
            <w:shd w:val="clear" w:color="auto" w:fill="auto"/>
          </w:tcPr>
          <w:p w14:paraId="173286D4">
            <w:pPr>
              <w:ind w:firstLine="420" w:firstLineChars="20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0CC0BD4C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作    者：</w:t>
            </w:r>
          </w:p>
        </w:tc>
        <w:tc>
          <w:tcPr>
            <w:tcW w:w="4642" w:type="dxa"/>
          </w:tcPr>
          <w:p w14:paraId="1747B5E6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黄益政 朱子豪 余逸晨 顾思源 郭宇豪 贺祥宇</w:t>
            </w:r>
          </w:p>
        </w:tc>
      </w:tr>
      <w:tr w14:paraId="21116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74" w:type="dxa"/>
            <w:vMerge w:val="continue"/>
            <w:shd w:val="clear" w:color="auto" w:fill="auto"/>
          </w:tcPr>
          <w:p w14:paraId="02CAF2FC">
            <w:pPr>
              <w:ind w:firstLine="420" w:firstLineChars="200"/>
              <w:rPr>
                <w:rFonts w:hint="eastAsia"/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7BD7847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完成日期：</w:t>
            </w:r>
          </w:p>
        </w:tc>
        <w:tc>
          <w:tcPr>
            <w:tcW w:w="4642" w:type="dxa"/>
          </w:tcPr>
          <w:p w14:paraId="35C6BCF9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</w:t>
            </w:r>
            <w:r>
              <w:rPr>
                <w:rFonts w:hint="eastAsia"/>
                <w:color w:val="000000"/>
                <w:lang w:val="en-US" w:eastAsia="zh-CN"/>
              </w:rPr>
              <w:t>5</w:t>
            </w:r>
            <w:r>
              <w:rPr>
                <w:rFonts w:hint="eastAsia"/>
                <w:color w:val="000000"/>
              </w:rPr>
              <w:t>.12.2</w:t>
            </w:r>
            <w:r>
              <w:rPr>
                <w:rFonts w:hint="eastAsia"/>
                <w:color w:val="000000"/>
                <w:lang w:val="en-US" w:eastAsia="zh-CN"/>
              </w:rPr>
              <w:t>6</w:t>
            </w:r>
          </w:p>
        </w:tc>
      </w:tr>
    </w:tbl>
    <w:p w14:paraId="6FCA5E86">
      <w:pPr>
        <w:rPr>
          <w:color w:val="000000"/>
        </w:rPr>
      </w:pPr>
      <w:r>
        <w:rPr>
          <w:color w:val="000000"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71120</wp:posOffset>
                </wp:positionH>
                <wp:positionV relativeFrom="page">
                  <wp:posOffset>8234680</wp:posOffset>
                </wp:positionV>
                <wp:extent cx="5262880" cy="1000125"/>
                <wp:effectExtent l="4445" t="0" r="0" b="4445"/>
                <wp:wrapNone/>
                <wp:docPr id="8" name="文本框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62880" cy="1000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F05102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  <w:p w14:paraId="6CE12C34">
                            <w:pPr>
                              <w:pStyle w:val="17"/>
                              <w:pBdr>
                                <w:bottom w:val="none" w:color="auto" w:sz="0" w:space="0"/>
                              </w:pBdr>
                              <w:tabs>
                                <w:tab w:val="clear" w:pos="4153"/>
                                <w:tab w:val="clear" w:pos="8306"/>
                              </w:tabs>
                              <w:snapToGrid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hint="eastAsia" w:ascii="宋体"/>
                                <w:kern w:val="0"/>
                                <w:sz w:val="24"/>
                                <w:lang w:val="zh-CN"/>
                              </w:rPr>
                              <w:t>浙江工商大学计算机与信息工程学院</w:t>
                            </w:r>
                          </w:p>
                          <w:p w14:paraId="7E16AF8D">
                            <w:pPr>
                              <w:pStyle w:val="17"/>
                              <w:pBdr>
                                <w:bottom w:val="none" w:color="auto" w:sz="0" w:space="0"/>
                              </w:pBdr>
                              <w:tabs>
                                <w:tab w:val="clear" w:pos="4153"/>
                                <w:tab w:val="clear" w:pos="8306"/>
                              </w:tabs>
                              <w:snapToGrid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09" o:spid="_x0000_s1026" o:spt="202" type="#_x0000_t202" style="position:absolute;left:0pt;margin-left:5.6pt;margin-top:648.4pt;height:78.75pt;width:414.4pt;mso-position-vertical-relative:page;z-index:251659264;mso-width-relative:page;mso-height-relative:page;" filled="f" stroked="f" coordsize="21600,21600" o:gfxdata="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V7dRetgAAAAMAQAA&#10;DwAAAAAAAAABACAAAAAiAAAAZHJzL2Rvd25yZXYueG1sUEsBAhQAFAAAAAgAh07iQK6PwLIZAgAA&#10;GAQAAA4AAAAAAAAAAQAgAAAAJwEAAGRycy9lMm9Eb2MueG1sUEsFBgAAAAAGAAYAWQEAALI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15F05102">
                      <w:pPr>
                        <w:jc w:val="center"/>
                        <w:rPr>
                          <w:rFonts w:hint="eastAsia"/>
                        </w:rPr>
                      </w:pPr>
                    </w:p>
                    <w:p w14:paraId="6CE12C34">
                      <w:pPr>
                        <w:pStyle w:val="17"/>
                        <w:pBdr>
                          <w:bottom w:val="none" w:color="auto" w:sz="0" w:space="0"/>
                        </w:pBdr>
                        <w:tabs>
                          <w:tab w:val="clear" w:pos="4153"/>
                          <w:tab w:val="clear" w:pos="8306"/>
                        </w:tabs>
                        <w:snapToGrid/>
                        <w:rPr>
                          <w:sz w:val="24"/>
                        </w:rPr>
                      </w:pPr>
                      <w:r>
                        <w:rPr>
                          <w:rFonts w:hint="eastAsia" w:ascii="宋体"/>
                          <w:kern w:val="0"/>
                          <w:sz w:val="24"/>
                          <w:lang w:val="zh-CN"/>
                        </w:rPr>
                        <w:t>浙江工商大学计算机与信息工程学院</w:t>
                      </w:r>
                    </w:p>
                    <w:p w14:paraId="7E16AF8D">
                      <w:pPr>
                        <w:pStyle w:val="17"/>
                        <w:pBdr>
                          <w:bottom w:val="none" w:color="auto" w:sz="0" w:space="0"/>
                        </w:pBdr>
                        <w:tabs>
                          <w:tab w:val="clear" w:pos="4153"/>
                          <w:tab w:val="clear" w:pos="8306"/>
                        </w:tabs>
                        <w:snapToGrid/>
                      </w:pPr>
                    </w:p>
                  </w:txbxContent>
                </v:textbox>
              </v:shape>
            </w:pict>
          </mc:Fallback>
        </mc:AlternateContent>
      </w:r>
    </w:p>
    <w:p w14:paraId="6B4F2709">
      <w:pPr>
        <w:pageBreakBefore/>
        <w:jc w:val="center"/>
        <w:rPr>
          <w:rFonts w:hint="eastAsia"/>
          <w:color w:val="000000"/>
          <w:sz w:val="28"/>
        </w:rPr>
      </w:pPr>
      <w:r>
        <w:rPr>
          <w:rFonts w:hint="eastAsia"/>
          <w:color w:val="000000"/>
          <w:sz w:val="28"/>
        </w:rPr>
        <w:t>版 本 历 史</w:t>
      </w:r>
    </w:p>
    <w:p w14:paraId="1B3CDC90">
      <w:pPr>
        <w:rPr>
          <w:color w:val="000000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992"/>
        <w:gridCol w:w="1134"/>
        <w:gridCol w:w="2246"/>
        <w:gridCol w:w="2766"/>
      </w:tblGrid>
      <w:tr w14:paraId="335EE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67E0CD5">
            <w:pPr>
              <w:pStyle w:val="32"/>
            </w:pPr>
            <w:r>
              <w:rPr>
                <w:rFonts w:hint="eastAsia"/>
              </w:rPr>
              <w:t>版本/状态</w:t>
            </w:r>
          </w:p>
        </w:tc>
        <w:tc>
          <w:tcPr>
            <w:tcW w:w="992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5043E0B">
            <w:pPr>
              <w:pStyle w:val="32"/>
            </w:pPr>
            <w:r>
              <w:rPr>
                <w:rFonts w:hint="eastAsia"/>
              </w:rPr>
              <w:t>作者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A319469">
            <w:pPr>
              <w:pStyle w:val="32"/>
            </w:pPr>
            <w:r>
              <w:rPr>
                <w:rFonts w:hint="eastAsia"/>
              </w:rPr>
              <w:t>参与者</w:t>
            </w:r>
          </w:p>
        </w:tc>
        <w:tc>
          <w:tcPr>
            <w:tcW w:w="2246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661651A">
            <w:pPr>
              <w:pStyle w:val="32"/>
            </w:pPr>
            <w:r>
              <w:rPr>
                <w:rFonts w:hint="eastAsia"/>
              </w:rPr>
              <w:t>起止日期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D684F96">
            <w:pPr>
              <w:pStyle w:val="32"/>
            </w:pPr>
            <w:r>
              <w:rPr>
                <w:rFonts w:hint="eastAsia"/>
              </w:rPr>
              <w:t>备注</w:t>
            </w:r>
          </w:p>
        </w:tc>
      </w:tr>
      <w:tr w14:paraId="748B1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066A7C53">
            <w:pPr>
              <w:pStyle w:val="32"/>
            </w:pPr>
            <w:r>
              <w:t>0.1.0</w:t>
            </w:r>
          </w:p>
        </w:tc>
        <w:tc>
          <w:tcPr>
            <w:tcW w:w="992" w:type="dxa"/>
          </w:tcPr>
          <w:p w14:paraId="7D6D57AF">
            <w:pPr>
              <w:pStyle w:val="32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40E18319">
            <w:pPr>
              <w:pStyle w:val="32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589DF2BC">
            <w:pPr>
              <w:pStyle w:val="32"/>
            </w:pPr>
            <w:r>
              <w:rPr>
                <w:rFonts w:hint="eastAsia"/>
              </w:rPr>
              <w:t>2025.12.1至2025.12.7</w:t>
            </w:r>
          </w:p>
        </w:tc>
        <w:tc>
          <w:tcPr>
            <w:tcW w:w="0" w:type="auto"/>
          </w:tcPr>
          <w:p w14:paraId="7DD7A4B2">
            <w:pPr>
              <w:pStyle w:val="32"/>
            </w:pPr>
            <w:r>
              <w:rPr>
                <w:rFonts w:hint="eastAsia"/>
              </w:rPr>
              <w:t>初稿版本</w:t>
            </w:r>
          </w:p>
        </w:tc>
      </w:tr>
      <w:tr w14:paraId="5A969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14C28B6D">
            <w:pPr>
              <w:pStyle w:val="32"/>
            </w:pPr>
            <w:r>
              <w:t>0.1.1</w:t>
            </w:r>
          </w:p>
        </w:tc>
        <w:tc>
          <w:tcPr>
            <w:tcW w:w="992" w:type="dxa"/>
          </w:tcPr>
          <w:p w14:paraId="1867F9BB">
            <w:pPr>
              <w:pStyle w:val="32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783F9473">
            <w:pPr>
              <w:pStyle w:val="32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5E2C72B2">
            <w:pPr>
              <w:pStyle w:val="32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27A32006">
            <w:pPr>
              <w:pStyle w:val="32"/>
            </w:pPr>
            <w:r>
              <w:rPr>
                <w:rFonts w:hint="eastAsia"/>
              </w:rPr>
              <w:t>优化ui，完成增删查改功能</w:t>
            </w:r>
          </w:p>
        </w:tc>
      </w:tr>
      <w:tr w14:paraId="68E4D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2C60AD4F">
            <w:pPr>
              <w:pStyle w:val="32"/>
            </w:pPr>
            <w:r>
              <w:t>0.1.2</w:t>
            </w:r>
          </w:p>
        </w:tc>
        <w:tc>
          <w:tcPr>
            <w:tcW w:w="992" w:type="dxa"/>
          </w:tcPr>
          <w:p w14:paraId="469865F0">
            <w:pPr>
              <w:pStyle w:val="32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4C2C20F7">
            <w:pPr>
              <w:pStyle w:val="32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3DB2D1CC">
            <w:pPr>
              <w:pStyle w:val="32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6AA521D1">
            <w:pPr>
              <w:pStyle w:val="32"/>
            </w:pPr>
            <w:r>
              <w:rPr>
                <w:rFonts w:hint="eastAsia"/>
              </w:rPr>
              <w:t>链接识别跳转</w:t>
            </w:r>
          </w:p>
        </w:tc>
      </w:tr>
      <w:tr w14:paraId="3F3BA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5E7F72CD">
            <w:pPr>
              <w:pStyle w:val="32"/>
            </w:pPr>
            <w:r>
              <w:t>0.1.3</w:t>
            </w:r>
          </w:p>
        </w:tc>
        <w:tc>
          <w:tcPr>
            <w:tcW w:w="992" w:type="dxa"/>
          </w:tcPr>
          <w:p w14:paraId="2110DA7F">
            <w:pPr>
              <w:pStyle w:val="32"/>
            </w:pPr>
            <w:r>
              <w:rPr>
                <w:rFonts w:hint="eastAsia"/>
              </w:rPr>
              <w:t>余逸晨</w:t>
            </w:r>
          </w:p>
        </w:tc>
        <w:tc>
          <w:tcPr>
            <w:tcW w:w="1134" w:type="dxa"/>
          </w:tcPr>
          <w:p w14:paraId="513F5B09">
            <w:pPr>
              <w:pStyle w:val="32"/>
            </w:pPr>
            <w:r>
              <w:rPr>
                <w:rFonts w:hint="eastAsia"/>
              </w:rPr>
              <w:t>余逸晨</w:t>
            </w:r>
          </w:p>
        </w:tc>
        <w:tc>
          <w:tcPr>
            <w:tcW w:w="2246" w:type="dxa"/>
          </w:tcPr>
          <w:p w14:paraId="054C2502">
            <w:pPr>
              <w:pStyle w:val="32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5C5DDEB1">
            <w:pPr>
              <w:pStyle w:val="32"/>
            </w:pPr>
            <w:r>
              <w:rPr>
                <w:rFonts w:hint="eastAsia"/>
              </w:rPr>
              <w:t>B站视频嵌入</w:t>
            </w:r>
          </w:p>
        </w:tc>
      </w:tr>
      <w:tr w14:paraId="68BF8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33EE083B">
            <w:pPr>
              <w:pStyle w:val="32"/>
            </w:pPr>
            <w:r>
              <w:t>0.1.4</w:t>
            </w:r>
          </w:p>
        </w:tc>
        <w:tc>
          <w:tcPr>
            <w:tcW w:w="992" w:type="dxa"/>
          </w:tcPr>
          <w:p w14:paraId="4ADD5282">
            <w:pPr>
              <w:pStyle w:val="32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260E9C30">
            <w:pPr>
              <w:pStyle w:val="32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771BB1CF">
            <w:pPr>
              <w:pStyle w:val="32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146BB304">
            <w:pPr>
              <w:pStyle w:val="32"/>
            </w:pPr>
            <w:r>
              <w:rPr>
                <w:rFonts w:hint="eastAsia"/>
              </w:rPr>
              <w:t>调用工具下载视频</w:t>
            </w:r>
          </w:p>
        </w:tc>
      </w:tr>
      <w:tr w14:paraId="6F0F9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2F988FBD">
            <w:pPr>
              <w:pStyle w:val="32"/>
            </w:pPr>
            <w:r>
              <w:t>0.1.5</w:t>
            </w:r>
          </w:p>
        </w:tc>
        <w:tc>
          <w:tcPr>
            <w:tcW w:w="992" w:type="dxa"/>
          </w:tcPr>
          <w:p w14:paraId="2B018690">
            <w:pPr>
              <w:pStyle w:val="32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1B1B1CF8">
            <w:pPr>
              <w:pStyle w:val="32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4E2F7808">
            <w:pPr>
              <w:pStyle w:val="32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73DA6A65">
            <w:pPr>
              <w:pStyle w:val="32"/>
            </w:pPr>
            <w:r>
              <w:rPr>
                <w:rFonts w:hint="eastAsia"/>
              </w:rPr>
              <w:t>项目回调，使用旧版ui</w:t>
            </w:r>
          </w:p>
        </w:tc>
      </w:tr>
      <w:tr w14:paraId="2FAF8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0962F21E">
            <w:pPr>
              <w:pStyle w:val="32"/>
            </w:pPr>
            <w:r>
              <w:t>0.1.6</w:t>
            </w:r>
          </w:p>
        </w:tc>
        <w:tc>
          <w:tcPr>
            <w:tcW w:w="992" w:type="dxa"/>
          </w:tcPr>
          <w:p w14:paraId="0C8F22AD">
            <w:pPr>
              <w:pStyle w:val="32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305A5FBE">
            <w:pPr>
              <w:pStyle w:val="32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5B0FB1A9">
            <w:pPr>
              <w:pStyle w:val="32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52CF0ED2">
            <w:pPr>
              <w:pStyle w:val="32"/>
            </w:pPr>
            <w:r>
              <w:rPr>
                <w:rFonts w:hint="eastAsia"/>
              </w:rPr>
              <w:t>修复跳转功能，优化提示词</w:t>
            </w:r>
          </w:p>
        </w:tc>
      </w:tr>
      <w:tr w14:paraId="364CF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6AF1F1E4">
            <w:pPr>
              <w:pStyle w:val="32"/>
            </w:pPr>
            <w:r>
              <w:t>0.1.7</w:t>
            </w:r>
          </w:p>
        </w:tc>
        <w:tc>
          <w:tcPr>
            <w:tcW w:w="992" w:type="dxa"/>
          </w:tcPr>
          <w:p w14:paraId="72E8147A">
            <w:pPr>
              <w:pStyle w:val="32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08D280B7">
            <w:pPr>
              <w:pStyle w:val="32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4CF9A99F">
            <w:pPr>
              <w:pStyle w:val="32"/>
            </w:pPr>
            <w:r>
              <w:rPr>
                <w:rFonts w:hint="eastAsia"/>
              </w:rPr>
              <w:t>2025.12.14至2025.12.21</w:t>
            </w:r>
          </w:p>
        </w:tc>
        <w:tc>
          <w:tcPr>
            <w:tcW w:w="0" w:type="auto"/>
          </w:tcPr>
          <w:p w14:paraId="2F560A6D">
            <w:pPr>
              <w:pStyle w:val="32"/>
            </w:pPr>
            <w:r>
              <w:rPr>
                <w:rFonts w:hint="eastAsia"/>
              </w:rPr>
              <w:t>ai总结功能和时间点跳转功能</w:t>
            </w:r>
          </w:p>
        </w:tc>
      </w:tr>
      <w:tr w14:paraId="1FADA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22598B08">
            <w:pPr>
              <w:pStyle w:val="32"/>
              <w:rPr>
                <w:rFonts w:hint="eastAsia" w:eastAsiaTheme="minorEastAsia"/>
                <w:lang w:val="en-US" w:eastAsia="zh-CN"/>
              </w:rPr>
            </w:pPr>
            <w:r>
              <w:t>0.1.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992" w:type="dxa"/>
          </w:tcPr>
          <w:p w14:paraId="2AB3FA51">
            <w:pPr>
              <w:pStyle w:val="32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4CB7C9D6">
            <w:pPr>
              <w:pStyle w:val="32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0CA3A029">
            <w:pPr>
              <w:pStyle w:val="32"/>
            </w:pPr>
            <w:r>
              <w:rPr>
                <w:rFonts w:hint="eastAsia"/>
              </w:rPr>
              <w:t>2025.12.14至2025.12.21</w:t>
            </w:r>
          </w:p>
        </w:tc>
        <w:tc>
          <w:tcPr>
            <w:tcW w:w="0" w:type="auto"/>
          </w:tcPr>
          <w:p w14:paraId="50B0D1B6">
            <w:pPr>
              <w:pStyle w:val="32"/>
            </w:pPr>
            <w:r>
              <w:rPr>
                <w:rFonts w:hint="eastAsia"/>
              </w:rPr>
              <w:t>修改端口，修改ui</w:t>
            </w:r>
          </w:p>
        </w:tc>
      </w:tr>
    </w:tbl>
    <w:p w14:paraId="0892F8D4">
      <w:pPr>
        <w:jc w:val="center"/>
        <w:rPr>
          <w:rFonts w:hint="eastAsia"/>
          <w:color w:val="000000"/>
          <w:sz w:val="28"/>
        </w:rPr>
      </w:pPr>
    </w:p>
    <w:p w14:paraId="58047E0A">
      <w:pPr>
        <w:rPr>
          <w:rFonts w:hint="eastAsia"/>
          <w:color w:val="000000"/>
        </w:rPr>
      </w:pPr>
    </w:p>
    <w:p w14:paraId="14F713BC">
      <w:pPr>
        <w:rPr>
          <w:rFonts w:hint="eastAsia"/>
          <w:color w:val="000000"/>
        </w:rPr>
      </w:pPr>
    </w:p>
    <w:p w14:paraId="2B48D2D1">
      <w:pPr>
        <w:pageBreakBefore/>
        <w:jc w:val="center"/>
        <w:rPr>
          <w:rFonts w:hint="eastAsia" w:ascii="Times" w:hAnsi="Times"/>
          <w:color w:val="000000"/>
          <w:sz w:val="32"/>
          <w:bdr w:val="single" w:color="auto" w:sz="4" w:space="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Times" w:hAnsi="Times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目 录 </w:t>
      </w:r>
    </w:p>
    <w:p w14:paraId="33A02F00">
      <w:pPr>
        <w:pStyle w:val="18"/>
        <w:tabs>
          <w:tab w:val="right" w:leader="dot" w:pos="8306"/>
        </w:tabs>
      </w:pPr>
      <w:r>
        <w:rPr>
          <w:color w:val="000000"/>
        </w:rPr>
        <w:fldChar w:fldCharType="begin"/>
      </w:r>
      <w:r>
        <w:rPr>
          <w:color w:val="000000"/>
        </w:rPr>
        <w:instrText xml:space="preserve"> TOC \o "1-3" \h \z </w:instrText>
      </w:r>
      <w:r>
        <w:rPr>
          <w:color w:val="000000"/>
        </w:rPr>
        <w:fldChar w:fldCharType="separate"/>
      </w:r>
      <w:r>
        <w:fldChar w:fldCharType="begin"/>
      </w:r>
      <w:r>
        <w:instrText xml:space="preserve"> HYPERLINK \l "_Toc13348" </w:instrText>
      </w:r>
      <w:r>
        <w:fldChar w:fldCharType="separate"/>
      </w:r>
      <w:r>
        <w:rPr>
          <w:rFonts w:hint="eastAsia"/>
        </w:rPr>
        <w:t>1文档介绍</w:t>
      </w:r>
      <w:r>
        <w:tab/>
      </w:r>
      <w:r>
        <w:fldChar w:fldCharType="begin"/>
      </w:r>
      <w:r>
        <w:instrText xml:space="preserve"> PAGEREF _Toc13348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D979858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"_Toc2710" </w:instrText>
      </w:r>
      <w:r>
        <w:fldChar w:fldCharType="separate"/>
      </w:r>
      <w:r>
        <w:rPr>
          <w:rFonts w:hint="eastAsia"/>
        </w:rPr>
        <w:t>1.1文档目的</w:t>
      </w:r>
      <w:r>
        <w:tab/>
      </w:r>
      <w:r>
        <w:fldChar w:fldCharType="begin"/>
      </w:r>
      <w:r>
        <w:instrText xml:space="preserve"> PAGEREF _Toc2710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7EE6B0D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"_Toc31299" </w:instrText>
      </w:r>
      <w:r>
        <w:fldChar w:fldCharType="separate"/>
      </w:r>
      <w:r>
        <w:rPr>
          <w:rFonts w:hint="eastAsia"/>
        </w:rPr>
        <w:t>1.2文档范围</w:t>
      </w:r>
      <w:r>
        <w:tab/>
      </w:r>
      <w:r>
        <w:fldChar w:fldCharType="begin"/>
      </w:r>
      <w:r>
        <w:instrText xml:space="preserve"> PAGEREF _Toc31299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7A99D75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"_Toc31837" </w:instrText>
      </w:r>
      <w:r>
        <w:fldChar w:fldCharType="separate"/>
      </w:r>
      <w:r>
        <w:rPr>
          <w:rFonts w:hint="eastAsia"/>
        </w:rPr>
        <w:t>1.3读者对象</w:t>
      </w:r>
      <w:r>
        <w:tab/>
      </w:r>
      <w:r>
        <w:fldChar w:fldCharType="begin"/>
      </w:r>
      <w:r>
        <w:instrText xml:space="preserve"> PAGEREF _Toc31837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33B3C3E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"_Toc17435" </w:instrText>
      </w:r>
      <w:r>
        <w:fldChar w:fldCharType="separate"/>
      </w:r>
      <w:r>
        <w:rPr>
          <w:rFonts w:hint="eastAsia"/>
        </w:rPr>
        <w:t>1.4参考文献</w:t>
      </w:r>
      <w:r>
        <w:tab/>
      </w:r>
      <w:r>
        <w:fldChar w:fldCharType="begin"/>
      </w:r>
      <w:r>
        <w:instrText xml:space="preserve"> PAGEREF _Toc17435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6479757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"_Toc32368" </w:instrText>
      </w:r>
      <w:r>
        <w:fldChar w:fldCharType="separate"/>
      </w:r>
      <w:r>
        <w:rPr>
          <w:rFonts w:hint="eastAsia"/>
        </w:rPr>
        <w:t>1.5术语与缩写解释</w:t>
      </w:r>
      <w:r>
        <w:tab/>
      </w:r>
      <w:r>
        <w:fldChar w:fldCharType="begin"/>
      </w:r>
      <w:r>
        <w:instrText xml:space="preserve"> PAGEREF _Toc32368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4682351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"_Toc26549" </w:instrText>
      </w:r>
      <w:r>
        <w:fldChar w:fldCharType="separate"/>
      </w:r>
      <w:r>
        <w:rPr>
          <w:rFonts w:hint="eastAsia"/>
        </w:rPr>
        <w:t>1.6系统概述</w:t>
      </w:r>
      <w:r>
        <w:tab/>
      </w:r>
      <w:r>
        <w:fldChar w:fldCharType="begin"/>
      </w:r>
      <w:r>
        <w:instrText xml:space="preserve"> PAGEREF _Toc26549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2A30339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"_Toc15433" </w:instrText>
      </w:r>
      <w:r>
        <w:fldChar w:fldCharType="separate"/>
      </w:r>
      <w:r>
        <w:rPr>
          <w:rFonts w:hint="eastAsia"/>
        </w:rPr>
        <w:t>2设计约束</w:t>
      </w:r>
      <w:r>
        <w:tab/>
      </w:r>
      <w:r>
        <w:fldChar w:fldCharType="begin"/>
      </w:r>
      <w:r>
        <w:instrText xml:space="preserve"> PAGEREF _Toc15433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C81F214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"_Toc16853" </w:instrText>
      </w:r>
      <w:r>
        <w:fldChar w:fldCharType="separate"/>
      </w:r>
      <w:r>
        <w:rPr>
          <w:rFonts w:hint="eastAsia"/>
        </w:rPr>
        <w:t>2.1软件、硬件环境的约束</w:t>
      </w:r>
      <w:r>
        <w:tab/>
      </w:r>
      <w:r>
        <w:fldChar w:fldCharType="begin"/>
      </w:r>
      <w:r>
        <w:instrText xml:space="preserve"> PAGEREF _Toc16853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AAACBC1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"_Toc18952" </w:instrText>
      </w:r>
      <w:r>
        <w:fldChar w:fldCharType="separate"/>
      </w:r>
      <w:r>
        <w:rPr>
          <w:rFonts w:hint="eastAsia"/>
        </w:rPr>
        <w:t>2.2产品质量约束</w:t>
      </w:r>
      <w:r>
        <w:tab/>
      </w:r>
      <w:r>
        <w:fldChar w:fldCharType="begin"/>
      </w:r>
      <w:r>
        <w:instrText xml:space="preserve"> PAGEREF _Toc18952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B8CF18F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"_Toc16095" </w:instrText>
      </w:r>
      <w:r>
        <w:fldChar w:fldCharType="separate"/>
      </w:r>
      <w:r>
        <w:rPr>
          <w:rFonts w:hint="eastAsia"/>
        </w:rPr>
        <w:t>2.</w:t>
      </w:r>
      <w:r>
        <w:t>3</w:t>
      </w:r>
      <w:r>
        <w:rPr>
          <w:rFonts w:hint="eastAsia"/>
        </w:rPr>
        <w:t>隐含约束</w:t>
      </w:r>
      <w:r>
        <w:tab/>
      </w:r>
      <w:r>
        <w:fldChar w:fldCharType="begin"/>
      </w:r>
      <w:r>
        <w:instrText xml:space="preserve"> PAGEREF _Toc16095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472B830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"_Toc28729" </w:instrText>
      </w:r>
      <w:r>
        <w:fldChar w:fldCharType="separate"/>
      </w:r>
      <w:r>
        <w:rPr>
          <w:rFonts w:hint="eastAsia"/>
        </w:rPr>
        <w:t>3设计策略</w:t>
      </w:r>
      <w:r>
        <w:tab/>
      </w:r>
      <w:r>
        <w:fldChar w:fldCharType="begin"/>
      </w:r>
      <w:r>
        <w:instrText xml:space="preserve"> PAGEREF _Toc28729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66B9E4F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"_Toc17404" </w:instrText>
      </w:r>
      <w:r>
        <w:fldChar w:fldCharType="separate"/>
      </w:r>
      <w:r>
        <w:rPr>
          <w:rFonts w:hint="eastAsia"/>
        </w:rPr>
        <w:t>3.1扩展策略</w:t>
      </w:r>
      <w:r>
        <w:tab/>
      </w:r>
      <w:r>
        <w:fldChar w:fldCharType="begin"/>
      </w:r>
      <w:r>
        <w:instrText xml:space="preserve"> PAGEREF _Toc17404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82549B1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"_Toc2796" </w:instrText>
      </w:r>
      <w:r>
        <w:fldChar w:fldCharType="separate"/>
      </w:r>
      <w:r>
        <w:rPr>
          <w:rFonts w:hint="eastAsia"/>
        </w:rPr>
        <w:t>3.2复用策略</w:t>
      </w:r>
      <w:r>
        <w:tab/>
      </w:r>
      <w:r>
        <w:fldChar w:fldCharType="begin"/>
      </w:r>
      <w:r>
        <w:instrText xml:space="preserve"> PAGEREF _Toc2796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45FF1C5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"_Toc16997" </w:instrText>
      </w:r>
      <w:r>
        <w:fldChar w:fldCharType="separate"/>
      </w:r>
      <w:r>
        <w:rPr>
          <w:rFonts w:hint="eastAsia"/>
        </w:rPr>
        <w:t>4系统总体结构</w:t>
      </w:r>
      <w:r>
        <w:tab/>
      </w:r>
      <w:r>
        <w:fldChar w:fldCharType="begin"/>
      </w:r>
      <w:r>
        <w:instrText xml:space="preserve"> PAGEREF _Toc16997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594B729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"_Toc15952" </w:instrText>
      </w:r>
      <w:r>
        <w:fldChar w:fldCharType="separate"/>
      </w:r>
      <w:r>
        <w:rPr>
          <w:rFonts w:hint="eastAsia"/>
        </w:rPr>
        <w:t>5开发环境的配置</w:t>
      </w:r>
      <w:r>
        <w:tab/>
      </w:r>
      <w:r>
        <w:fldChar w:fldCharType="begin"/>
      </w:r>
      <w:r>
        <w:instrText xml:space="preserve"> PAGEREF _Toc15952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E776270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"_Toc19960" </w:instrText>
      </w:r>
      <w:r>
        <w:fldChar w:fldCharType="separate"/>
      </w:r>
      <w:r>
        <w:rPr>
          <w:rFonts w:hint="eastAsia"/>
        </w:rPr>
        <w:t>6运行环境的配置</w:t>
      </w:r>
      <w:r>
        <w:tab/>
      </w:r>
      <w:r>
        <w:fldChar w:fldCharType="begin"/>
      </w:r>
      <w:r>
        <w:instrText xml:space="preserve"> PAGEREF _Toc19960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4FC3356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"_Toc5496" </w:instrText>
      </w:r>
      <w:r>
        <w:fldChar w:fldCharType="separate"/>
      </w:r>
      <w:r>
        <w:rPr>
          <w:rFonts w:hint="eastAsia"/>
        </w:rPr>
        <w:t>7测试环境的配置</w:t>
      </w:r>
      <w:r>
        <w:tab/>
      </w:r>
      <w:r>
        <w:fldChar w:fldCharType="begin"/>
      </w:r>
      <w:r>
        <w:instrText xml:space="preserve"> PAGEREF _Toc5496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6B32EA9">
      <w:pPr>
        <w:pStyle w:val="2"/>
        <w:numPr>
          <w:ilvl w:val="0"/>
          <w:numId w:val="0"/>
        </w:numPr>
        <w:spacing w:before="156" w:after="156"/>
        <w:ind w:left="432" w:hanging="432"/>
      </w:pPr>
      <w:r>
        <w:fldChar w:fldCharType="end"/>
      </w:r>
      <w:bookmarkStart w:id="0" w:name="_Toc15898327"/>
    </w:p>
    <w:p w14:paraId="091EA153">
      <w:pPr>
        <w:pStyle w:val="2"/>
        <w:numPr>
          <w:ilvl w:val="0"/>
          <w:numId w:val="0"/>
        </w:numPr>
        <w:spacing w:before="156" w:after="156"/>
        <w:ind w:left="432" w:hanging="432"/>
      </w:pPr>
    </w:p>
    <w:p w14:paraId="525A0C45">
      <w:pPr>
        <w:pStyle w:val="2"/>
        <w:numPr>
          <w:ilvl w:val="0"/>
          <w:numId w:val="0"/>
        </w:numPr>
        <w:spacing w:before="156" w:after="156"/>
        <w:ind w:left="432" w:hanging="432"/>
      </w:pPr>
    </w:p>
    <w:p w14:paraId="38732190">
      <w:pPr>
        <w:pStyle w:val="2"/>
        <w:numPr>
          <w:ilvl w:val="0"/>
          <w:numId w:val="0"/>
        </w:numPr>
        <w:spacing w:before="156" w:after="156"/>
      </w:pPr>
    </w:p>
    <w:p w14:paraId="100A6C6F"/>
    <w:p w14:paraId="16AD728B"/>
    <w:p w14:paraId="55A3EEC6"/>
    <w:p w14:paraId="7809E81D"/>
    <w:p w14:paraId="615ECF0F">
      <w:pPr>
        <w:pStyle w:val="2"/>
        <w:numPr>
          <w:ilvl w:val="0"/>
          <w:numId w:val="0"/>
        </w:numPr>
        <w:spacing w:before="156" w:after="156"/>
        <w:ind w:left="432" w:hanging="432"/>
      </w:pPr>
      <w:bookmarkStart w:id="1" w:name="_Toc13348"/>
      <w:r>
        <w:rPr>
          <w:rFonts w:hint="eastAsia"/>
        </w:rPr>
        <w:t>1文档介绍</w:t>
      </w:r>
      <w:bookmarkEnd w:id="0"/>
      <w:bookmarkEnd w:id="1"/>
    </w:p>
    <w:p w14:paraId="525D4572">
      <w:pPr>
        <w:pStyle w:val="3"/>
        <w:numPr>
          <w:ilvl w:val="1"/>
          <w:numId w:val="0"/>
        </w:numPr>
        <w:ind w:left="576" w:hanging="576"/>
        <w:rPr>
          <w:rFonts w:hint="eastAsia"/>
        </w:rPr>
      </w:pPr>
      <w:bookmarkStart w:id="2" w:name="_Toc15786742"/>
      <w:bookmarkStart w:id="3" w:name="_Toc2710"/>
      <w:bookmarkStart w:id="4" w:name="_Toc15898328"/>
      <w:r>
        <w:rPr>
          <w:rFonts w:hint="eastAsia"/>
        </w:rPr>
        <w:t>1.1文档目的</w:t>
      </w:r>
      <w:bookmarkEnd w:id="2"/>
      <w:bookmarkEnd w:id="3"/>
      <w:bookmarkEnd w:id="4"/>
    </w:p>
    <w:p w14:paraId="59427E41">
      <w:pPr>
        <w:spacing w:after="120"/>
        <w:ind w:firstLine="420" w:firstLineChars="200"/>
      </w:pPr>
      <w:bookmarkStart w:id="5" w:name="_Toc15786743"/>
      <w:bookmarkStart w:id="6" w:name="_Toc15898329"/>
      <w:bookmarkStart w:id="7" w:name="_Toc31299"/>
      <w:r>
        <w:t>本文旨在详细描述“课程跳转系统”的体系结构设计方案，包括系统架构、技术栈选择、模块划分、数据流程、接口设计、安全设计、性能设计、部署设计和维护设计等方面。通过本报告，使开发团队能够清晰了解系统的整体架构和设计思路，为后续的开发工作提供指导。</w:t>
      </w:r>
    </w:p>
    <w:p w14:paraId="4912DE78">
      <w:pPr>
        <w:pStyle w:val="3"/>
        <w:numPr>
          <w:ilvl w:val="1"/>
          <w:numId w:val="0"/>
        </w:numPr>
        <w:ind w:left="576" w:hanging="576"/>
      </w:pPr>
      <w:r>
        <w:rPr>
          <w:rFonts w:hint="eastAsia"/>
        </w:rPr>
        <w:t>1.2文档范围</w:t>
      </w:r>
      <w:bookmarkEnd w:id="5"/>
      <w:bookmarkEnd w:id="6"/>
      <w:bookmarkEnd w:id="7"/>
    </w:p>
    <w:p w14:paraId="16B226CA">
      <w:pPr>
        <w:spacing w:after="120"/>
        <w:ind w:firstLine="420" w:firstLineChars="200"/>
      </w:pPr>
      <w:bookmarkStart w:id="8" w:name="_Toc15786744"/>
      <w:bookmarkStart w:id="9" w:name="_Toc31837"/>
      <w:bookmarkStart w:id="10" w:name="_Toc15898330"/>
      <w:r>
        <w:t>本报告覆盖课程跳转系统的全部体系结构设计内容，包括系统架构图、分层设计、技术栈选择、模块划分、数据流程、接口设计、安全设计、性能设计、部署设计和维护设计等。</w:t>
      </w:r>
    </w:p>
    <w:p w14:paraId="4D32E1B6">
      <w:pPr>
        <w:pStyle w:val="3"/>
        <w:numPr>
          <w:ilvl w:val="1"/>
          <w:numId w:val="0"/>
        </w:numPr>
        <w:ind w:left="576" w:hanging="576"/>
      </w:pPr>
      <w:r>
        <w:rPr>
          <w:rFonts w:hint="eastAsia"/>
        </w:rPr>
        <w:t>1.3读者对象</w:t>
      </w:r>
      <w:bookmarkEnd w:id="8"/>
      <w:bookmarkEnd w:id="9"/>
      <w:bookmarkEnd w:id="10"/>
    </w:p>
    <w:p w14:paraId="7DD24135">
      <w:pPr>
        <w:ind w:firstLine="420"/>
        <w:rPr>
          <w:rFonts w:hint="eastAsia" w:ascii="宋体" w:hAnsi="宋体"/>
          <w:iCs/>
          <w:color w:val="000000"/>
        </w:rPr>
      </w:pPr>
      <w:bookmarkStart w:id="11" w:name="_Toc15898331"/>
      <w:bookmarkStart w:id="12" w:name="_Toc15786745"/>
      <w:r>
        <w:rPr>
          <w:rFonts w:hint="eastAsia" w:ascii="宋体" w:hAnsi="宋体"/>
          <w:iCs/>
          <w:color w:val="000000"/>
        </w:rPr>
        <w:t>本文档主要面向客户、架构设计人员、界面设计人员、编码人员及测试人员。</w:t>
      </w:r>
    </w:p>
    <w:p w14:paraId="6E379C84">
      <w:pPr>
        <w:pStyle w:val="3"/>
        <w:numPr>
          <w:ilvl w:val="1"/>
          <w:numId w:val="0"/>
        </w:numPr>
        <w:ind w:left="576" w:hanging="576"/>
      </w:pPr>
      <w:bookmarkStart w:id="13" w:name="_Toc17435"/>
      <w:r>
        <w:rPr>
          <w:rFonts w:hint="eastAsia"/>
        </w:rPr>
        <w:t>1.4参考文献</w:t>
      </w:r>
      <w:bookmarkEnd w:id="11"/>
      <w:bookmarkEnd w:id="12"/>
      <w:bookmarkEnd w:id="13"/>
    </w:p>
    <w:p w14:paraId="394211AF">
      <w:pPr>
        <w:ind w:firstLine="420"/>
      </w:pPr>
      <w:r>
        <w:rPr>
          <w:rFonts w:hint="eastAsia"/>
        </w:rPr>
        <w:t>陈明：《软件工程》，中央广播电视大学出版社，2002年6月版</w:t>
      </w:r>
    </w:p>
    <w:p w14:paraId="12E1C2AA">
      <w:pPr>
        <w:ind w:firstLine="315" w:firstLineChars="150"/>
      </w:pPr>
      <w:r>
        <w:rPr>
          <w:rFonts w:hint="eastAsia"/>
        </w:rPr>
        <w:t>《</w:t>
      </w:r>
      <w:r>
        <w:t>软件工程》第</w:t>
      </w:r>
      <w:r>
        <w:rPr>
          <w:rFonts w:hint="eastAsia"/>
        </w:rPr>
        <w:t>五</w:t>
      </w:r>
      <w:r>
        <w:t>版——清华大学出版社</w:t>
      </w:r>
      <w:r>
        <w:rPr>
          <w:rFonts w:hint="eastAsia"/>
        </w:rPr>
        <w:t xml:space="preserve"> </w:t>
      </w:r>
      <w:r>
        <w:t>张国藩编</w:t>
      </w:r>
    </w:p>
    <w:p w14:paraId="23942ACC">
      <w:pPr>
        <w:ind w:left="315" w:leftChars="150" w:firstLine="105" w:firstLineChars="50"/>
      </w:pPr>
      <w:r>
        <w:t>冯玉才，数据库系统基础，199-237，武汉，华中科技大学出版社，1993</w:t>
      </w:r>
    </w:p>
    <w:p w14:paraId="292B046F">
      <w:pPr>
        <w:pStyle w:val="3"/>
        <w:numPr>
          <w:ilvl w:val="1"/>
          <w:numId w:val="0"/>
        </w:numPr>
        <w:ind w:left="576" w:hanging="576"/>
        <w:rPr>
          <w:rFonts w:hint="eastAsia"/>
        </w:rPr>
      </w:pPr>
      <w:bookmarkStart w:id="14" w:name="_Toc32368"/>
      <w:bookmarkStart w:id="15" w:name="_Toc15786746"/>
      <w:bookmarkStart w:id="16" w:name="_Toc15898332"/>
      <w:r>
        <w:rPr>
          <w:rFonts w:hint="eastAsia"/>
        </w:rPr>
        <w:t>1.5术语与缩写</w:t>
      </w:r>
      <w:r>
        <w:rPr>
          <w:rFonts w:hint="eastAsia"/>
          <w:color w:val="000000"/>
        </w:rPr>
        <w:t>解释</w:t>
      </w:r>
      <w:bookmarkEnd w:id="14"/>
      <w:bookmarkEnd w:id="15"/>
      <w:bookmarkEnd w:id="16"/>
    </w:p>
    <w:tbl>
      <w:tblPr>
        <w:tblStyle w:val="2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0"/>
        <w:gridCol w:w="6202"/>
      </w:tblGrid>
      <w:tr w14:paraId="6EEF4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0" w:type="dxa"/>
            <w:shd w:val="clear" w:color="auto" w:fill="D9D9D9"/>
            <w:vAlign w:val="top"/>
          </w:tcPr>
          <w:p w14:paraId="2189ADDA">
            <w:pPr>
              <w:rPr>
                <w:b/>
                <w:bCs/>
                <w:color w:val="000000"/>
                <w:sz w:val="18"/>
              </w:rPr>
            </w:pPr>
            <w:r>
              <w:rPr>
                <w:b/>
                <w:bCs/>
              </w:rPr>
              <w:t>缩写、术语</w:t>
            </w:r>
          </w:p>
        </w:tc>
        <w:tc>
          <w:tcPr>
            <w:tcW w:w="6202" w:type="dxa"/>
            <w:shd w:val="clear" w:color="auto" w:fill="D9D9D9"/>
            <w:vAlign w:val="top"/>
          </w:tcPr>
          <w:p w14:paraId="03F65BE2">
            <w:pPr>
              <w:rPr>
                <w:b/>
                <w:bCs/>
                <w:color w:val="000000"/>
                <w:sz w:val="18"/>
              </w:rPr>
            </w:pPr>
            <w:r>
              <w:rPr>
                <w:b/>
                <w:bCs/>
              </w:rPr>
              <w:t>解 释</w:t>
            </w:r>
          </w:p>
        </w:tc>
      </w:tr>
      <w:tr w14:paraId="466A3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0" w:type="dxa"/>
            <w:vAlign w:val="top"/>
          </w:tcPr>
          <w:p w14:paraId="2E776D99">
            <w:pPr>
              <w:rPr>
                <w:color w:val="000000"/>
                <w:sz w:val="18"/>
              </w:rPr>
            </w:pPr>
            <w:r>
              <w:t>SOA</w:t>
            </w:r>
          </w:p>
        </w:tc>
        <w:tc>
          <w:tcPr>
            <w:tcW w:w="6202" w:type="dxa"/>
            <w:vAlign w:val="top"/>
          </w:tcPr>
          <w:p w14:paraId="1832B309">
            <w:pPr>
              <w:rPr>
                <w:color w:val="000000"/>
                <w:sz w:val="18"/>
              </w:rPr>
            </w:pPr>
            <w:r>
              <w:t>Service-Oriented Architecture，面向服务架构</w:t>
            </w:r>
          </w:p>
        </w:tc>
      </w:tr>
      <w:tr w14:paraId="45F16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0" w:type="dxa"/>
            <w:vAlign w:val="top"/>
          </w:tcPr>
          <w:p w14:paraId="0C84E291">
            <w:pPr>
              <w:rPr>
                <w:color w:val="000000"/>
                <w:sz w:val="18"/>
              </w:rPr>
            </w:pPr>
            <w:r>
              <w:t>API</w:t>
            </w:r>
          </w:p>
        </w:tc>
        <w:tc>
          <w:tcPr>
            <w:tcW w:w="6202" w:type="dxa"/>
            <w:vAlign w:val="top"/>
          </w:tcPr>
          <w:p w14:paraId="3D4978C4">
            <w:pPr>
              <w:rPr>
                <w:color w:val="000000"/>
                <w:sz w:val="18"/>
              </w:rPr>
            </w:pPr>
            <w:r>
              <w:t>Application Programming Interface，应用程序编程接口</w:t>
            </w:r>
          </w:p>
        </w:tc>
      </w:tr>
      <w:tr w14:paraId="0DF85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0" w:type="dxa"/>
            <w:vAlign w:val="top"/>
          </w:tcPr>
          <w:p w14:paraId="11974347">
            <w:pPr>
              <w:rPr>
                <w:color w:val="000000"/>
                <w:sz w:val="18"/>
              </w:rPr>
            </w:pPr>
            <w:r>
              <w:t>JWT</w:t>
            </w:r>
          </w:p>
        </w:tc>
        <w:tc>
          <w:tcPr>
            <w:tcW w:w="6202" w:type="dxa"/>
            <w:vAlign w:val="top"/>
          </w:tcPr>
          <w:p w14:paraId="25339DD2">
            <w:pPr>
              <w:rPr>
                <w:color w:val="000000"/>
                <w:sz w:val="18"/>
              </w:rPr>
            </w:pPr>
            <w:r>
              <w:t>JSON Web Token，用于身份认证的令牌</w:t>
            </w:r>
          </w:p>
        </w:tc>
      </w:tr>
      <w:tr w14:paraId="689C0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0" w:type="dxa"/>
            <w:vAlign w:val="top"/>
          </w:tcPr>
          <w:p w14:paraId="0D540599">
            <w:pPr>
              <w:rPr>
                <w:szCs w:val="21"/>
              </w:rPr>
            </w:pPr>
            <w:r>
              <w:t>AES</w:t>
            </w:r>
          </w:p>
        </w:tc>
        <w:tc>
          <w:tcPr>
            <w:tcW w:w="6202" w:type="dxa"/>
            <w:vAlign w:val="top"/>
          </w:tcPr>
          <w:p w14:paraId="03492CA8">
            <w:pPr>
              <w:rPr>
                <w:color w:val="000000"/>
                <w:sz w:val="18"/>
              </w:rPr>
            </w:pPr>
            <w:r>
              <w:t>Advanced Encryption Standard，高级加密标准</w:t>
            </w:r>
          </w:p>
        </w:tc>
      </w:tr>
      <w:tr w14:paraId="29DDD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0" w:type="dxa"/>
            <w:vAlign w:val="top"/>
          </w:tcPr>
          <w:p w14:paraId="56BC4C19">
            <w:pPr>
              <w:rPr>
                <w:szCs w:val="21"/>
              </w:rPr>
            </w:pPr>
            <w:r>
              <w:t>GCM</w:t>
            </w:r>
          </w:p>
        </w:tc>
        <w:tc>
          <w:tcPr>
            <w:tcW w:w="6202" w:type="dxa"/>
            <w:vAlign w:val="top"/>
          </w:tcPr>
          <w:p w14:paraId="4D94D035">
            <w:pPr>
              <w:rPr>
                <w:color w:val="000000"/>
                <w:sz w:val="18"/>
              </w:rPr>
            </w:pPr>
            <w:r>
              <w:t>Galois/Counter Mode，一种认证加密模式</w:t>
            </w:r>
          </w:p>
        </w:tc>
      </w:tr>
      <w:tr w14:paraId="45B75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0" w:type="dxa"/>
            <w:vAlign w:val="top"/>
          </w:tcPr>
          <w:p w14:paraId="1528D038">
            <w:pPr>
              <w:rPr>
                <w:szCs w:val="21"/>
              </w:rPr>
            </w:pPr>
            <w:r>
              <w:t>REST</w:t>
            </w:r>
          </w:p>
        </w:tc>
        <w:tc>
          <w:tcPr>
            <w:tcW w:w="6202" w:type="dxa"/>
            <w:vAlign w:val="top"/>
          </w:tcPr>
          <w:p w14:paraId="1B88D362">
            <w:pPr>
              <w:rPr>
                <w:color w:val="000000"/>
                <w:sz w:val="18"/>
              </w:rPr>
            </w:pPr>
            <w:r>
              <w:t>Representational State Transfer，表述性状态转移</w:t>
            </w:r>
          </w:p>
        </w:tc>
      </w:tr>
      <w:tr w14:paraId="4A9C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0" w:type="dxa"/>
            <w:vAlign w:val="top"/>
          </w:tcPr>
          <w:p w14:paraId="4CE3BAEA">
            <w:pPr>
              <w:rPr>
                <w:szCs w:val="21"/>
              </w:rPr>
            </w:pPr>
            <w:r>
              <w:t>MVC</w:t>
            </w:r>
          </w:p>
        </w:tc>
        <w:tc>
          <w:tcPr>
            <w:tcW w:w="6202" w:type="dxa"/>
            <w:vAlign w:val="top"/>
          </w:tcPr>
          <w:p w14:paraId="22E15C28">
            <w:pPr>
              <w:rPr>
                <w:color w:val="000000"/>
                <w:sz w:val="18"/>
              </w:rPr>
            </w:pPr>
            <w:r>
              <w:t>Model-View-Controller，模型-视图-控制器</w:t>
            </w:r>
          </w:p>
        </w:tc>
      </w:tr>
    </w:tbl>
    <w:p w14:paraId="0BE76479">
      <w:pPr>
        <w:rPr>
          <w:rFonts w:hint="eastAsia"/>
          <w:color w:val="000000"/>
        </w:rPr>
      </w:pPr>
    </w:p>
    <w:p w14:paraId="7A741DD4">
      <w:pPr>
        <w:pStyle w:val="3"/>
        <w:numPr>
          <w:ilvl w:val="0"/>
          <w:numId w:val="0"/>
        </w:numPr>
      </w:pPr>
      <w:bookmarkStart w:id="17" w:name="_Toc26549"/>
      <w:bookmarkStart w:id="18" w:name="_Toc522971416"/>
      <w:r>
        <w:rPr>
          <w:rFonts w:hint="eastAsia"/>
        </w:rPr>
        <w:t>1.6系统概述</w:t>
      </w:r>
      <w:bookmarkEnd w:id="17"/>
      <w:bookmarkEnd w:id="18"/>
    </w:p>
    <w:p w14:paraId="64D770A6">
      <w:pPr>
        <w:pStyle w:val="31"/>
        <w:ind w:firstLine="420" w:firstLineChars="200"/>
      </w:pPr>
      <w:bookmarkStart w:id="19" w:name="_Toc15433"/>
      <w:bookmarkStart w:id="20" w:name="_Toc522971417"/>
      <w:r>
        <w:rPr>
          <w:rFonts w:hint="eastAsia"/>
        </w:rPr>
        <w:t>课程跳转系统是一个面向需要管理多个课程平台账号的用户，提供统一课程管理和自动登录功能的Web应用系统。</w:t>
      </w:r>
    </w:p>
    <w:p w14:paraId="35CF5559">
      <w:pPr>
        <w:pStyle w:val="2"/>
        <w:numPr>
          <w:ilvl w:val="0"/>
          <w:numId w:val="0"/>
        </w:numPr>
        <w:spacing w:before="156" w:after="156"/>
        <w:rPr>
          <w:rFonts w:hint="eastAsia"/>
        </w:rPr>
      </w:pPr>
      <w:r>
        <w:rPr>
          <w:rFonts w:hint="eastAsia"/>
        </w:rPr>
        <w:t>2设计约束</w:t>
      </w:r>
      <w:bookmarkEnd w:id="19"/>
      <w:bookmarkEnd w:id="20"/>
    </w:p>
    <w:p w14:paraId="6214EAEF">
      <w:pPr>
        <w:pStyle w:val="3"/>
        <w:numPr>
          <w:ilvl w:val="0"/>
          <w:numId w:val="0"/>
        </w:numPr>
        <w:tabs>
          <w:tab w:val="clear" w:pos="576"/>
        </w:tabs>
        <w:rPr>
          <w:rFonts w:hint="eastAsia"/>
        </w:rPr>
      </w:pPr>
      <w:bookmarkStart w:id="21" w:name="_Toc16853"/>
      <w:r>
        <w:rPr>
          <w:rFonts w:hint="eastAsia"/>
        </w:rPr>
        <w:t>2.1软件、硬件环境的约束</w:t>
      </w:r>
      <w:bookmarkEnd w:id="21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8"/>
        <w:gridCol w:w="1620"/>
        <w:gridCol w:w="5714"/>
      </w:tblGrid>
      <w:tr w14:paraId="702D8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8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05BD4DB0">
            <w:pPr>
              <w:jc w:val="center"/>
              <w:rPr>
                <w:rFonts w:hint="eastAsia"/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需求名称</w:t>
            </w:r>
          </w:p>
        </w:tc>
        <w:tc>
          <w:tcPr>
            <w:tcW w:w="5714" w:type="dxa"/>
            <w:shd w:val="clear" w:color="auto" w:fill="D9D9D9"/>
          </w:tcPr>
          <w:p w14:paraId="5BE8DC58">
            <w:pPr>
              <w:jc w:val="center"/>
              <w:rPr>
                <w:rFonts w:hint="eastAsia"/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详细要求</w:t>
            </w:r>
          </w:p>
        </w:tc>
      </w:tr>
      <w:tr w14:paraId="439CC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" w:hRule="atLeast"/>
        </w:trPr>
        <w:tc>
          <w:tcPr>
            <w:tcW w:w="1188" w:type="dxa"/>
            <w:vMerge w:val="restart"/>
            <w:shd w:val="clear" w:color="auto" w:fill="D9D9D9"/>
          </w:tcPr>
          <w:p w14:paraId="6AB61952">
            <w:pPr>
              <w:pStyle w:val="17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运行平台</w:t>
            </w:r>
          </w:p>
        </w:tc>
        <w:tc>
          <w:tcPr>
            <w:tcW w:w="1620" w:type="dxa"/>
            <w:shd w:val="clear" w:color="auto" w:fill="D9D9D9"/>
          </w:tcPr>
          <w:p w14:paraId="1D0BA88F">
            <w:pPr>
              <w:pStyle w:val="17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color w:val="000000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硬件需求</w:t>
            </w:r>
          </w:p>
        </w:tc>
        <w:tc>
          <w:tcPr>
            <w:tcW w:w="5714" w:type="dxa"/>
          </w:tcPr>
          <w:p w14:paraId="77BF4FF2">
            <w:pPr>
              <w:rPr>
                <w:rFonts w:hint="eastAsia"/>
              </w:rPr>
            </w:pPr>
            <w:r>
              <w:rPr>
                <w:rFonts w:hint="eastAsia"/>
                <w:sz w:val="18"/>
                <w:szCs w:val="18"/>
              </w:rPr>
              <w:t>奔腾3以上CPU，256M以上内存，1G以上剩余硬盘空间</w:t>
            </w:r>
          </w:p>
        </w:tc>
      </w:tr>
      <w:tr w14:paraId="35679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" w:hRule="atLeast"/>
        </w:trPr>
        <w:tc>
          <w:tcPr>
            <w:tcW w:w="1188" w:type="dxa"/>
            <w:vMerge w:val="continue"/>
            <w:shd w:val="clear" w:color="auto" w:fill="D9D9D9"/>
          </w:tcPr>
          <w:p w14:paraId="7F2F594D">
            <w:pPr>
              <w:pStyle w:val="17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color w:val="000000"/>
                <w:sz w:val="21"/>
                <w:szCs w:val="21"/>
              </w:rPr>
            </w:pPr>
          </w:p>
        </w:tc>
        <w:tc>
          <w:tcPr>
            <w:tcW w:w="1620" w:type="dxa"/>
            <w:shd w:val="clear" w:color="auto" w:fill="D9D9D9"/>
          </w:tcPr>
          <w:p w14:paraId="72C91D3E">
            <w:pPr>
              <w:pStyle w:val="17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操作系统</w:t>
            </w:r>
          </w:p>
        </w:tc>
        <w:tc>
          <w:tcPr>
            <w:tcW w:w="5714" w:type="dxa"/>
          </w:tcPr>
          <w:p w14:paraId="090DAB47">
            <w:r>
              <w:t>能够运行Web的手机系统或电脑系统</w:t>
            </w:r>
          </w:p>
        </w:tc>
      </w:tr>
      <w:tr w14:paraId="4068E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vMerge w:val="restart"/>
            <w:shd w:val="clear" w:color="auto" w:fill="D9D9D9"/>
          </w:tcPr>
          <w:p w14:paraId="36133A19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开发平台</w:t>
            </w:r>
          </w:p>
        </w:tc>
        <w:tc>
          <w:tcPr>
            <w:tcW w:w="1620" w:type="dxa"/>
            <w:shd w:val="clear" w:color="auto" w:fill="D9D9D9"/>
          </w:tcPr>
          <w:p w14:paraId="5BD45E7A">
            <w:pPr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szCs w:val="21"/>
              </w:rPr>
              <w:t>操作系统</w:t>
            </w:r>
          </w:p>
        </w:tc>
        <w:tc>
          <w:tcPr>
            <w:tcW w:w="5714" w:type="dxa"/>
          </w:tcPr>
          <w:p w14:paraId="6E9F3AC3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Windows / macOS / Linux</w:t>
            </w:r>
          </w:p>
        </w:tc>
      </w:tr>
      <w:tr w14:paraId="1C89E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vMerge w:val="continue"/>
            <w:shd w:val="clear" w:color="auto" w:fill="D9D9D9"/>
          </w:tcPr>
          <w:p w14:paraId="726E4B1E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620" w:type="dxa"/>
            <w:shd w:val="clear" w:color="auto" w:fill="D9D9D9"/>
          </w:tcPr>
          <w:p w14:paraId="6251155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编程语言</w:t>
            </w:r>
          </w:p>
        </w:tc>
        <w:tc>
          <w:tcPr>
            <w:tcW w:w="5714" w:type="dxa"/>
          </w:tcPr>
          <w:p w14:paraId="5607D2F1">
            <w:pPr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React + TypeScript（前端），Node.js + TypeScript（后端）</w:t>
            </w:r>
          </w:p>
        </w:tc>
      </w:tr>
    </w:tbl>
    <w:p w14:paraId="5E84B0CF">
      <w:pPr>
        <w:pStyle w:val="3"/>
        <w:numPr>
          <w:ilvl w:val="0"/>
          <w:numId w:val="0"/>
        </w:numPr>
        <w:tabs>
          <w:tab w:val="clear" w:pos="576"/>
        </w:tabs>
        <w:rPr>
          <w:rFonts w:hint="eastAsia"/>
        </w:rPr>
      </w:pPr>
      <w:bookmarkStart w:id="22" w:name="_Toc18952"/>
      <w:r>
        <w:rPr>
          <w:rFonts w:hint="eastAsia"/>
        </w:rPr>
        <w:t>2.2产品质量约束</w:t>
      </w:r>
      <w:bookmarkEnd w:id="22"/>
    </w:p>
    <w:tbl>
      <w:tblPr>
        <w:tblStyle w:val="22"/>
        <w:tblW w:w="873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2"/>
        <w:gridCol w:w="6720"/>
      </w:tblGrid>
      <w:tr w14:paraId="0BB83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2" w:type="dxa"/>
            <w:tcBorders>
              <w:bottom w:val="single" w:color="auto" w:sz="4" w:space="0"/>
            </w:tcBorders>
            <w:shd w:val="clear" w:color="auto" w:fill="D9D9D9"/>
          </w:tcPr>
          <w:p w14:paraId="145B76F8">
            <w:pPr>
              <w:jc w:val="center"/>
              <w:rPr>
                <w:rFonts w:hint="eastAsia"/>
                <w:b/>
                <w:bCs/>
                <w:color w:val="000000"/>
                <w:szCs w:val="21"/>
              </w:rPr>
            </w:pPr>
            <w:r>
              <w:rPr>
                <w:rFonts w:hint="eastAsia"/>
                <w:b/>
                <w:bCs/>
                <w:color w:val="000000"/>
                <w:szCs w:val="21"/>
              </w:rPr>
              <w:t>主要质量属性</w:t>
            </w:r>
          </w:p>
        </w:tc>
        <w:tc>
          <w:tcPr>
            <w:tcW w:w="6720" w:type="dxa"/>
            <w:shd w:val="clear" w:color="auto" w:fill="D9D9D9"/>
          </w:tcPr>
          <w:p w14:paraId="17F520C8">
            <w:pPr>
              <w:jc w:val="center"/>
              <w:rPr>
                <w:rFonts w:hint="eastAsia"/>
                <w:b/>
                <w:bCs/>
                <w:color w:val="000000"/>
                <w:szCs w:val="21"/>
              </w:rPr>
            </w:pPr>
            <w:r>
              <w:rPr>
                <w:rFonts w:hint="eastAsia"/>
                <w:b/>
                <w:bCs/>
                <w:color w:val="000000"/>
                <w:szCs w:val="21"/>
              </w:rPr>
              <w:t>详细要求</w:t>
            </w:r>
          </w:p>
        </w:tc>
      </w:tr>
      <w:tr w14:paraId="1410B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2" w:type="dxa"/>
            <w:shd w:val="clear" w:color="auto" w:fill="D9D9D9"/>
          </w:tcPr>
          <w:p w14:paraId="2687EFE5">
            <w:pPr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健壮性</w:t>
            </w:r>
          </w:p>
        </w:tc>
        <w:tc>
          <w:tcPr>
            <w:tcW w:w="6720" w:type="dxa"/>
          </w:tcPr>
          <w:p w14:paraId="4F0CD1B2">
            <w:pPr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系统应能够保证无故障运行</w:t>
            </w:r>
          </w:p>
        </w:tc>
      </w:tr>
      <w:tr w14:paraId="0E0A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2" w:type="dxa"/>
            <w:shd w:val="clear" w:color="auto" w:fill="D9D9D9"/>
          </w:tcPr>
          <w:p w14:paraId="7FB546EC">
            <w:pPr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可靠性</w:t>
            </w:r>
          </w:p>
        </w:tc>
        <w:tc>
          <w:tcPr>
            <w:tcW w:w="6720" w:type="dxa"/>
          </w:tcPr>
          <w:p w14:paraId="2541D647">
            <w:pPr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系统应能够保证无故障运行</w:t>
            </w:r>
          </w:p>
        </w:tc>
      </w:tr>
      <w:tr w14:paraId="3BD07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2" w:type="dxa"/>
            <w:shd w:val="clear" w:color="auto" w:fill="D9D9D9"/>
          </w:tcPr>
          <w:p w14:paraId="3A83BE45">
            <w:pPr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性能，效率</w:t>
            </w:r>
          </w:p>
        </w:tc>
        <w:tc>
          <w:tcPr>
            <w:tcW w:w="6720" w:type="dxa"/>
          </w:tcPr>
          <w:p w14:paraId="0836D028">
            <w:pPr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 xml:space="preserve">系统可以支持多个使用者时发起访问 </w:t>
            </w:r>
          </w:p>
        </w:tc>
      </w:tr>
      <w:tr w14:paraId="73D43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2" w:type="dxa"/>
            <w:shd w:val="clear" w:color="auto" w:fill="D9D9D9"/>
          </w:tcPr>
          <w:p w14:paraId="4C42C1F1">
            <w:pPr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易用性</w:t>
            </w:r>
          </w:p>
        </w:tc>
        <w:tc>
          <w:tcPr>
            <w:tcW w:w="6720" w:type="dxa"/>
          </w:tcPr>
          <w:p w14:paraId="4A2D3986">
            <w:pPr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管理界面应采用图形化操作方式，便于管理员操作。用户界面要是友好的图形化界面，以用户的角度为思考</w:t>
            </w:r>
          </w:p>
        </w:tc>
      </w:tr>
      <w:tr w14:paraId="7C7AF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2" w:type="dxa"/>
            <w:shd w:val="clear" w:color="auto" w:fill="D9D9D9"/>
          </w:tcPr>
          <w:p w14:paraId="3D0D94E0">
            <w:pPr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清晰性</w:t>
            </w:r>
          </w:p>
        </w:tc>
        <w:tc>
          <w:tcPr>
            <w:tcW w:w="6720" w:type="dxa"/>
          </w:tcPr>
          <w:p w14:paraId="2D94EC07">
            <w:pPr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界面清晰</w:t>
            </w:r>
          </w:p>
        </w:tc>
      </w:tr>
      <w:tr w14:paraId="2A339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2" w:type="dxa"/>
            <w:shd w:val="clear" w:color="auto" w:fill="D9D9D9"/>
          </w:tcPr>
          <w:p w14:paraId="62A94CFF">
            <w:pPr>
              <w:jc w:val="center"/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兼容性</w:t>
            </w:r>
          </w:p>
        </w:tc>
        <w:tc>
          <w:tcPr>
            <w:tcW w:w="6720" w:type="dxa"/>
          </w:tcPr>
          <w:p w14:paraId="2AA07A59">
            <w:pPr>
              <w:rPr>
                <w:rFonts w:hint="eastAsia"/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系统要能在用户的环境中能正常运行</w:t>
            </w:r>
          </w:p>
        </w:tc>
      </w:tr>
    </w:tbl>
    <w:p w14:paraId="7B5B5FBB">
      <w:pPr>
        <w:rPr>
          <w:rFonts w:hint="eastAsia"/>
        </w:rPr>
      </w:pPr>
    </w:p>
    <w:p w14:paraId="440BADE9">
      <w:pPr>
        <w:pStyle w:val="3"/>
        <w:numPr>
          <w:ilvl w:val="0"/>
          <w:numId w:val="0"/>
        </w:numPr>
        <w:tabs>
          <w:tab w:val="clear" w:pos="576"/>
        </w:tabs>
        <w:rPr>
          <w:rFonts w:hint="eastAsia"/>
        </w:rPr>
      </w:pPr>
      <w:bookmarkStart w:id="23" w:name="_Toc16095"/>
      <w:r>
        <w:rPr>
          <w:rFonts w:hint="eastAsia"/>
        </w:rPr>
        <w:t>2.</w:t>
      </w:r>
      <w:r>
        <w:t>3</w:t>
      </w:r>
      <w:r>
        <w:rPr>
          <w:rFonts w:hint="eastAsia"/>
        </w:rPr>
        <w:t>隐含约束</w:t>
      </w:r>
      <w:bookmarkEnd w:id="23"/>
    </w:p>
    <w:p w14:paraId="0893FEED">
      <w:pPr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用户密码及课程登录凭证应在数据库中进行加密存储，防止数据泄露。</w:t>
      </w:r>
    </w:p>
    <w:p w14:paraId="322E032A">
      <w:pPr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系统应支持课程访问令牌的临时生成与验证，确保访问安全。</w:t>
      </w:r>
    </w:p>
    <w:p w14:paraId="74CD55F2">
      <w:pPr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系统应支持多平台课程跳转，并具备一定的扩展性以适应新平台接入。</w:t>
      </w:r>
    </w:p>
    <w:p w14:paraId="5DCBC477">
      <w:pPr>
        <w:pStyle w:val="2"/>
        <w:numPr>
          <w:ilvl w:val="0"/>
          <w:numId w:val="0"/>
        </w:numPr>
        <w:spacing w:before="156" w:after="156"/>
        <w:ind w:left="432" w:hanging="432"/>
        <w:rPr>
          <w:rFonts w:hint="eastAsia"/>
        </w:rPr>
      </w:pPr>
      <w:bookmarkStart w:id="24" w:name="_Toc28729"/>
      <w:bookmarkStart w:id="25" w:name="_Toc522971418"/>
      <w:r>
        <w:rPr>
          <w:rFonts w:hint="eastAsia"/>
        </w:rPr>
        <w:t>3设计策略</w:t>
      </w:r>
      <w:bookmarkEnd w:id="24"/>
      <w:bookmarkEnd w:id="25"/>
    </w:p>
    <w:p w14:paraId="536B02FD">
      <w:pPr>
        <w:pStyle w:val="3"/>
        <w:numPr>
          <w:ilvl w:val="0"/>
          <w:numId w:val="0"/>
        </w:numPr>
        <w:tabs>
          <w:tab w:val="clear" w:pos="576"/>
        </w:tabs>
        <w:rPr>
          <w:rFonts w:hint="eastAsia"/>
        </w:rPr>
      </w:pPr>
      <w:bookmarkStart w:id="26" w:name="_Toc17404"/>
      <w:r>
        <w:rPr>
          <w:rFonts w:hint="eastAsia"/>
        </w:rPr>
        <w:t>3.1扩展策略</w:t>
      </w:r>
      <w:bookmarkEnd w:id="26"/>
    </w:p>
    <w:p w14:paraId="50ED93B7">
      <w:pPr>
        <w:ind w:firstLine="420"/>
        <w:rPr>
          <w:iCs/>
          <w:color w:val="000000"/>
        </w:rPr>
      </w:pPr>
      <w:r>
        <w:rPr>
          <w:rFonts w:hint="eastAsia"/>
          <w:iCs/>
          <w:color w:val="000000"/>
        </w:rPr>
        <w:t>本系统采用前后端分离的分层架构，包括前端展示层、后端服务层、数据存储层，并引入代理服务层用于第三方平台跳转。各层之间通过API进行通信，实现“高内聚、低耦合”，便于后续功能扩展和模块复用。</w:t>
      </w:r>
    </w:p>
    <w:p w14:paraId="7AF1143E">
      <w:pPr>
        <w:ind w:firstLine="420"/>
        <w:rPr>
          <w:iCs/>
          <w:color w:val="000000"/>
        </w:rPr>
      </w:pPr>
      <w:r>
        <w:rPr>
          <w:iCs/>
          <w:color w:val="000000"/>
        </w:rPr>
        <w:tab/>
      </w:r>
      <w:r>
        <w:rPr>
          <w:iCs/>
          <w:color w:val="000000"/>
        </w:rPr>
        <w:tab/>
      </w:r>
      <w:r>
        <w:rPr>
          <w:iCs/>
          <w:color w:val="000000"/>
        </w:rPr>
        <w:tab/>
      </w:r>
      <w:r>
        <w:rPr>
          <w:iCs/>
          <w:color w:val="000000"/>
        </w:rPr>
        <w:tab/>
      </w:r>
      <w:r>
        <w:rPr>
          <w:iCs/>
          <w:color w:val="000000"/>
        </w:rPr>
        <w:tab/>
      </w:r>
      <w:r>
        <w:rPr>
          <w:iCs/>
          <w:color w:val="000000"/>
        </w:rPr>
        <w:tab/>
      </w:r>
      <w:r>
        <w:rPr>
          <w:iCs/>
          <w:color w:val="000000"/>
        </w:rPr>
        <w:tab/>
      </w:r>
      <w:r>
        <w:drawing>
          <wp:inline distT="0" distB="0" distL="114300" distR="114300">
            <wp:extent cx="5264785" cy="2318385"/>
            <wp:effectExtent l="0" t="0" r="5715" b="571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1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0FFCC">
      <w:pPr>
        <w:ind w:firstLine="420"/>
        <w:jc w:val="center"/>
        <w:rPr>
          <w:rFonts w:hint="eastAsia"/>
          <w:b/>
          <w:bCs/>
          <w:iCs/>
          <w:color w:val="000000"/>
        </w:rPr>
      </w:pPr>
      <w:r>
        <w:rPr>
          <w:rFonts w:hint="eastAsia"/>
          <w:b/>
          <w:bCs/>
          <w:iCs/>
          <w:color w:val="000000"/>
        </w:rPr>
        <w:t>软件体系架构</w:t>
      </w:r>
    </w:p>
    <w:p w14:paraId="40C1833F">
      <w:pPr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前端展示层</w:t>
      </w:r>
    </w:p>
    <w:p w14:paraId="1D703D05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采用React + TypeScript开发，负责用户界面展示与交互。</w:t>
      </w:r>
    </w:p>
    <w:p w14:paraId="4E51A8CD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包含页面组件、功能组件、服务组件等，支持响应式布局。</w:t>
      </w:r>
    </w:p>
    <w:p w14:paraId="10FEF795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通过Axios与后端API进行通信，支持JWT认证与状态管理。</w:t>
      </w:r>
    </w:p>
    <w:p w14:paraId="0153D5D8">
      <w:pPr>
        <w:ind w:firstLine="420"/>
        <w:jc w:val="left"/>
        <w:rPr>
          <w:rFonts w:hint="eastAsia"/>
          <w:b w:val="0"/>
          <w:bCs w:val="0"/>
          <w:iCs/>
          <w:color w:val="000000"/>
        </w:rPr>
      </w:pPr>
    </w:p>
    <w:p w14:paraId="25049B22">
      <w:pPr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后端服务层</w:t>
      </w:r>
    </w:p>
    <w:p w14:paraId="2DC1B403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采用Node.js + Express框架，提供RESTful API服务。</w:t>
      </w:r>
    </w:p>
    <w:p w14:paraId="57A525E4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分层设计：控制器层、服务层、数据访问层、中间件层。</w:t>
      </w:r>
    </w:p>
    <w:p w14:paraId="4B95896D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支持用户认证、课程管理、代理访问、日志记录等核心功能。</w:t>
      </w:r>
    </w:p>
    <w:p w14:paraId="078AFCDB">
      <w:pPr>
        <w:ind w:firstLine="420"/>
        <w:jc w:val="left"/>
        <w:rPr>
          <w:rFonts w:hint="eastAsia"/>
          <w:b w:val="0"/>
          <w:bCs w:val="0"/>
          <w:iCs/>
          <w:color w:val="000000"/>
        </w:rPr>
      </w:pPr>
    </w:p>
    <w:p w14:paraId="0C98D46A">
      <w:pPr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数据存储层</w:t>
      </w:r>
    </w:p>
    <w:p w14:paraId="35C58D8F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使用MySQL 8.0存储用户信息、课程数据、访问日志等结构化数据。</w:t>
      </w:r>
    </w:p>
    <w:p w14:paraId="6D6A14EF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可选Redis作为缓存层，提升热点数据访问性能。</w:t>
      </w:r>
    </w:p>
    <w:p w14:paraId="4A1564F1">
      <w:pPr>
        <w:ind w:firstLine="420"/>
        <w:jc w:val="left"/>
        <w:rPr>
          <w:rFonts w:hint="eastAsia"/>
          <w:b w:val="0"/>
          <w:bCs w:val="0"/>
          <w:iCs/>
          <w:color w:val="000000"/>
        </w:rPr>
      </w:pPr>
    </w:p>
    <w:p w14:paraId="68B11B9B">
      <w:pPr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代理服务层</w:t>
      </w:r>
    </w:p>
    <w:p w14:paraId="73837172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负责与第三方课程平台（如MOOC、在线教育平台）进行交互。</w:t>
      </w:r>
    </w:p>
    <w:p w14:paraId="14EE16D0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实现课程凭证的自动填充与登录跳转，支持课程页面嵌入访问。</w:t>
      </w:r>
    </w:p>
    <w:p w14:paraId="158AA6DB">
      <w:pPr>
        <w:ind w:firstLine="420"/>
        <w:jc w:val="left"/>
        <w:rPr>
          <w:rFonts w:hint="eastAsia"/>
          <w:b w:val="0"/>
          <w:bCs w:val="0"/>
          <w:iCs/>
          <w:color w:val="000000"/>
        </w:rPr>
      </w:pPr>
    </w:p>
    <w:p w14:paraId="5E761845">
      <w:pPr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扩展性设计：</w:t>
      </w:r>
    </w:p>
    <w:p w14:paraId="0EE4E6CD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模块化设计，各功能模块可独立开发、测试与部署。</w:t>
      </w:r>
    </w:p>
    <w:p w14:paraId="1CDEFE5F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接口标准化，便于集成新课程平台或第三方服务。</w:t>
      </w:r>
    </w:p>
    <w:p w14:paraId="6855719B">
      <w:pPr>
        <w:ind w:firstLine="420" w:firstLineChars="200"/>
        <w:jc w:val="left"/>
        <w:rPr>
          <w:rFonts w:hint="eastAsia"/>
          <w:b w:val="0"/>
          <w:bCs w:val="0"/>
          <w:iCs/>
          <w:color w:val="000000"/>
        </w:rPr>
      </w:pPr>
      <w:r>
        <w:rPr>
          <w:rFonts w:hint="eastAsia"/>
          <w:b w:val="0"/>
          <w:bCs w:val="0"/>
          <w:iCs/>
          <w:color w:val="000000"/>
        </w:rPr>
        <w:t>支持容器化部署（Docker），便于横向扩展与迁移。</w:t>
      </w:r>
    </w:p>
    <w:p w14:paraId="146E19BA">
      <w:pPr>
        <w:pStyle w:val="3"/>
        <w:numPr>
          <w:ilvl w:val="0"/>
          <w:numId w:val="0"/>
        </w:numPr>
        <w:tabs>
          <w:tab w:val="clear" w:pos="576"/>
        </w:tabs>
        <w:rPr>
          <w:rFonts w:hint="eastAsia"/>
        </w:rPr>
      </w:pPr>
      <w:bookmarkStart w:id="27" w:name="_Toc2796"/>
      <w:r>
        <w:rPr>
          <w:rFonts w:hint="eastAsia"/>
        </w:rPr>
        <w:t>3.2复用策略</w:t>
      </w:r>
      <w:bookmarkEnd w:id="27"/>
    </w:p>
    <w:p w14:paraId="4144D03A">
      <w:pPr>
        <w:ind w:firstLine="420"/>
        <w:rPr>
          <w:rFonts w:hint="eastAsia"/>
        </w:rPr>
      </w:pPr>
      <w:r>
        <w:rPr>
          <w:rFonts w:hint="eastAsia"/>
        </w:rPr>
        <w:t>前后端模块均按功能划分，如用户认证、课程管理、代理访问等，模块之间接口清晰、职责单一。</w:t>
      </w:r>
    </w:p>
    <w:p w14:paraId="42B6A555">
      <w:pPr>
        <w:ind w:firstLine="420"/>
        <w:rPr>
          <w:rFonts w:hint="eastAsia"/>
        </w:rPr>
      </w:pPr>
      <w:r>
        <w:rPr>
          <w:rFonts w:hint="eastAsia"/>
        </w:rPr>
        <w:t>使用TypeScript增强代码类型安全，提升可维护性与复用性。</w:t>
      </w:r>
    </w:p>
    <w:p w14:paraId="3269A8A6">
      <w:pPr>
        <w:ind w:firstLine="420"/>
        <w:rPr>
          <w:rFonts w:hint="eastAsia"/>
        </w:rPr>
      </w:pPr>
      <w:r>
        <w:rPr>
          <w:rFonts w:hint="eastAsia"/>
        </w:rPr>
        <w:t>采用中间件机制（如认证、日志、错误处理）实现通用逻辑复用。</w:t>
      </w:r>
    </w:p>
    <w:p w14:paraId="121AF5FE">
      <w:pPr>
        <w:ind w:firstLine="420"/>
      </w:pPr>
      <w:r>
        <w:rPr>
          <w:rFonts w:hint="eastAsia"/>
        </w:rPr>
        <w:t>数据库操作通过TypeORM封装，支持模型复用与跨数据库兼容。</w:t>
      </w:r>
    </w:p>
    <w:p w14:paraId="41F96CA2">
      <w:pPr>
        <w:pStyle w:val="2"/>
        <w:numPr>
          <w:ilvl w:val="0"/>
          <w:numId w:val="0"/>
        </w:numPr>
        <w:spacing w:before="156" w:after="156"/>
        <w:ind w:left="432" w:hanging="432"/>
        <w:rPr>
          <w:rFonts w:hint="eastAsia"/>
          <w:color w:val="000000"/>
        </w:rPr>
      </w:pPr>
      <w:bookmarkStart w:id="28" w:name="_Toc16997"/>
      <w:r>
        <w:rPr>
          <w:rFonts w:hint="eastAsia"/>
          <w:color w:val="000000"/>
        </w:rPr>
        <w:t>4系统总体结构</w:t>
      </w:r>
      <w:bookmarkEnd w:id="28"/>
    </w:p>
    <w:p w14:paraId="4E5491A9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系统整体采用前后端分离架构，主要分为以下三个层次：</w:t>
      </w:r>
    </w:p>
    <w:p w14:paraId="4F7219E7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前端展示层：使用React + TypeScript开发，负责用户界面展示与交互。</w:t>
      </w:r>
    </w:p>
    <w:p w14:paraId="3C12FF41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后端服务层：使用Node.js + Express开发，负责业务逻辑处理、数据访问和API提供。</w:t>
      </w:r>
    </w:p>
    <w:p w14:paraId="237ABEB1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数据存储层：使用MySQL 8.0存储结构化数据，可选Redis作为缓存层。</w:t>
      </w:r>
    </w:p>
    <w:p w14:paraId="22C2A8EE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</w:p>
    <w:p w14:paraId="032EF7BE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主要功能模块包括：</w:t>
      </w:r>
    </w:p>
    <w:p w14:paraId="68D46625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用户认证模块</w:t>
      </w:r>
    </w:p>
    <w:p w14:paraId="5543EF4D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课程管理模块</w:t>
      </w:r>
    </w:p>
    <w:p w14:paraId="3A166D2B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课程访问模块（含代理跳转）</w:t>
      </w:r>
    </w:p>
    <w:p w14:paraId="7191E4B8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视频分析模块（扩展功能）</w:t>
      </w:r>
    </w:p>
    <w:p w14:paraId="4EBB154C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安全管理模块</w:t>
      </w:r>
    </w:p>
    <w:p w14:paraId="79A6B3C4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</w:p>
    <w:p w14:paraId="51B35383">
      <w:pPr>
        <w:pStyle w:val="3"/>
        <w:numPr>
          <w:ilvl w:val="1"/>
          <w:numId w:val="0"/>
        </w:numPr>
        <w:spacing w:after="200"/>
        <w:ind w:leftChars="0"/>
      </w:pPr>
      <w:r>
        <w:t>用户认证流程</w:t>
      </w:r>
    </w:p>
    <w:p w14:paraId="54324F11">
      <w:pPr>
        <w:shd w:val="clear" w:color="auto" w:fill="F5F5F5"/>
        <w:spacing w:after="120"/>
        <w:jc w:val="left"/>
      </w:pPr>
      <w:r>
        <w:rPr>
          <w:rFonts w:ascii="Courier New" w:hAnsi="Courier New" w:eastAsia="Courier New" w:cs="Courier New"/>
          <w:sz w:val="20"/>
          <w:szCs w:val="20"/>
        </w:rPr>
        <w:t>sequenceDiagram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User as 用户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Frontend as 前端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Backend as 后端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DB as 数据库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User-&gt;&gt;Frontend: 输入注册信息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Frontend-&gt;&gt;Backend: POST /api/auth/register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验证输入合法性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生成盐值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bcrypt加密密码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INSERT INTO users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DB--&gt;&gt;Backend: 返回插入结果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Backend--&gt;&gt;Frontend: 返回注册成功信息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Frontend--&gt;&gt;User: 显示注册成功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User-&gt;&gt;Frontend: 输入登录信息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Frontend-&gt;&gt;Backend: POST /api/auth/login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SELECT * FROM users WHERE email = ?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DB--&gt;&gt;Backend: 返回用户信息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验证密码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生成JWT令牌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INSERT INTO sessions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DB--&gt;&gt;Backend: 返回插入结果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Backend--&gt;&gt;Frontend: 返回JWT令牌和会话信息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Frontend-&gt;&gt;Frontend: 存储JWT令牌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Frontend--&gt;&gt;User: 登录成功，跳转到课程列表页面</w:t>
      </w:r>
    </w:p>
    <w:p w14:paraId="7A086188">
      <w:pPr>
        <w:spacing w:after="200"/>
      </w:pPr>
      <w:r>
        <w:t xml:space="preserve"> </w:t>
      </w:r>
    </w:p>
    <w:p w14:paraId="00907760">
      <w:pPr>
        <w:pStyle w:val="3"/>
        <w:numPr>
          <w:ilvl w:val="1"/>
          <w:numId w:val="0"/>
        </w:numPr>
        <w:spacing w:after="200"/>
        <w:ind w:leftChars="0"/>
      </w:pPr>
      <w:r>
        <w:t>课程管理流程</w:t>
      </w:r>
    </w:p>
    <w:p w14:paraId="627BEAEB">
      <w:pPr>
        <w:shd w:val="clear" w:color="auto" w:fill="F5F5F5"/>
        <w:spacing w:after="120"/>
        <w:jc w:val="left"/>
      </w:pPr>
      <w:r>
        <w:rPr>
          <w:rFonts w:ascii="Courier New" w:hAnsi="Courier New" w:eastAsia="Courier New" w:cs="Courier New"/>
          <w:sz w:val="20"/>
          <w:szCs w:val="20"/>
        </w:rPr>
        <w:t>sequenceDiagram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User as 用户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Frontend as 前端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Backend as 后端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DB as 数据库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User-&gt;&gt;Frontend: 点击“添加课程”按钮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Frontend-&gt;&gt;User: 显示添加课程表单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User-&gt;&gt;Frontend: 填写课程信息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Frontend-&gt;&gt;Backend: POST /api/courses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验证JWT令牌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验证课程信息合法性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使用AES-256-GCM加密凭证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INSERT INTO courses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DB--&gt;&gt;Backend: 返回插入结果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Backend--&gt;&gt;Frontend: 返回课程创建成功信息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Frontend--&gt;&gt;User: 显示成功提示，刷新课程列表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User-&gt;&gt;Frontend: 点击“编辑课程”按钮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Frontend-&gt;&gt;Backend: GET /api/courses/:courseId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验证JWT令牌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SELECT * FROM courses WHERE id = ?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DB--&gt;&gt;Backend: 返回课程信息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Backend--&gt;&gt;Frontend: 返回课程详情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Frontend-&gt;&gt;User: 显示编辑课程表单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User-&gt;&gt;Frontend: 修改课程信息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Frontend-&gt;&gt;Backend: PUT /api/courses/:courseId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验证JWT令牌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验证课程信息合法性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重新加密登录凭证（如果修改）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UPDATE courses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DB--&gt;&gt;Backend: 返回更新结果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Backend--&gt;&gt;Frontend: 返回课程更新成功信息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Frontend--&gt;&gt;User: 显示成功提示，刷新课程列表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User-&gt;&gt;Frontend: 点击“删除课程”按钮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Frontend-&gt;&gt;User: 显示确认对话框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User-&gt;&gt;Frontend: 确认删除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Frontend-&gt;&gt;Backend: DELETE /api/courses/:courseId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验证JWT令牌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UPDATE courses SET is_active = 0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DB--&gt;&gt;Backend: 返回更新结果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Backend--&gt;&gt;Frontend: 返回课程删除成功信息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Frontend--&gt;&gt;User: 显示成功提示，刷新课程列表</w:t>
      </w:r>
    </w:p>
    <w:p w14:paraId="79BBD2FC">
      <w:pPr>
        <w:spacing w:after="200"/>
      </w:pPr>
      <w:r>
        <w:t xml:space="preserve"> </w:t>
      </w:r>
    </w:p>
    <w:p w14:paraId="3DA5AAC4">
      <w:pPr>
        <w:pStyle w:val="3"/>
        <w:numPr>
          <w:ilvl w:val="1"/>
          <w:numId w:val="0"/>
        </w:numPr>
        <w:spacing w:after="200"/>
        <w:ind w:leftChars="0"/>
      </w:pPr>
      <w:r>
        <w:t>课程访问流程</w:t>
      </w:r>
    </w:p>
    <w:p w14:paraId="6BB4F3A7">
      <w:pPr>
        <w:shd w:val="clear" w:color="auto" w:fill="F5F5F5"/>
        <w:spacing w:after="120"/>
        <w:jc w:val="left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  <w:t>sequenceDiagram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User as 用户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Frontend as 前端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Backend as 后端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Proxy as 代理服务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Course as 第三方课程平台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participant DB as 数据库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User-&gt;&gt;Frontend: 点击“直接访问”按钮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Frontend-&gt;&gt;Backend: POST /api/courses/:courseId/launch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验证JWT令牌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SELECT * FROM courses WHERE id = ?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DB--&gt;&gt;Backend: 返回课程信息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生成临时访问令牌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UPDATE courses SET last_accessed = NOW(), access_count = access_count + 1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Backend-&gt;&gt;DB: INSERT INTO access_logs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DB--&gt;&gt;Backend: 返回更新和插入结果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Backend--&gt;&gt;Frontend: 返回代理访问URL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Frontend-&gt;&gt;User: 打开新窗口，跳转到代理URL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User-&gt;&gt;Proxy: 访问代理URL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Proxy-&gt;&gt;Backend: GET /api/proxy/course/:courseId?token=xxx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验证临时访问令牌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Backend-&gt;&gt;Backend: 解密课程凭证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Backend--&gt;&gt;Proxy: 返回解密后的凭证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Proxy-&gt;&gt;Course: 访问课程登录页面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Course--&gt;&gt;Proxy: 返回登录页面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Proxy-&gt;&gt;Course: 自动填充用户名和密码，提交登录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Course--&gt;&gt;Proxy: 登录成功，返回课程页面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Proxy--&gt;&gt;User: 显示课程内容</w:t>
      </w:r>
    </w:p>
    <w:p w14:paraId="0D4EFAAE">
      <w:pPr>
        <w:pStyle w:val="3"/>
        <w:numPr>
          <w:ilvl w:val="1"/>
          <w:numId w:val="0"/>
        </w:numPr>
        <w:spacing w:after="200"/>
        <w:ind w:leftChars="0"/>
      </w:pPr>
      <w:r>
        <w:t>API设计原则</w:t>
      </w:r>
    </w:p>
    <w:p w14:paraId="6A92481B">
      <w:pPr>
        <w:spacing w:after="100"/>
      </w:pPr>
      <w:r>
        <w:t xml:space="preserve">1. </w:t>
      </w:r>
      <w:r>
        <w:rPr>
          <w:b/>
          <w:bCs/>
        </w:rPr>
        <w:t>RESTful设计</w:t>
      </w:r>
      <w:r>
        <w:t>：采用RESTful设计风格，使用HTTP方法表示资源操作，使用URI表示资源。</w:t>
      </w:r>
    </w:p>
    <w:p w14:paraId="29EC8196">
      <w:pPr>
        <w:spacing w:after="100"/>
      </w:pPr>
      <w:r>
        <w:t xml:space="preserve">2. </w:t>
      </w:r>
      <w:r>
        <w:rPr>
          <w:b/>
          <w:bCs/>
        </w:rPr>
        <w:t>统一响应格式</w:t>
      </w:r>
      <w:r>
        <w:t>：所有API返回统一的响应格式，包括状态码、消息和数据。</w:t>
      </w:r>
    </w:p>
    <w:p w14:paraId="1195A640">
      <w:pPr>
        <w:spacing w:after="100"/>
      </w:pPr>
      <w:r>
        <w:t xml:space="preserve">3. </w:t>
      </w:r>
      <w:r>
        <w:rPr>
          <w:b/>
          <w:bCs/>
        </w:rPr>
        <w:t>版本管理</w:t>
      </w:r>
      <w:r>
        <w:t>：API使用版本号进行管理，便于后续扩展和兼容。</w:t>
      </w:r>
    </w:p>
    <w:p w14:paraId="0F34E7F1">
      <w:pPr>
        <w:spacing w:after="100"/>
      </w:pPr>
      <w:r>
        <w:t xml:space="preserve">4. </w:t>
      </w:r>
      <w:r>
        <w:rPr>
          <w:b/>
          <w:bCs/>
        </w:rPr>
        <w:t>安全性</w:t>
      </w:r>
      <w:r>
        <w:t>：API使用JWT令牌进行认证，敏感操作需要重新验证。</w:t>
      </w:r>
    </w:p>
    <w:p w14:paraId="61D30B34">
      <w:pPr>
        <w:spacing w:after="100"/>
      </w:pPr>
      <w:r>
        <w:t xml:space="preserve">5. </w:t>
      </w:r>
      <w:r>
        <w:rPr>
          <w:b/>
          <w:bCs/>
        </w:rPr>
        <w:t>错误处理</w:t>
      </w:r>
      <w:r>
        <w:t>：API返回明确的错误信息，便于客户端处理。</w:t>
      </w:r>
    </w:p>
    <w:p w14:paraId="0CDD8632">
      <w:pPr>
        <w:spacing w:after="200"/>
      </w:pPr>
      <w:r>
        <w:t xml:space="preserve"> </w:t>
      </w:r>
    </w:p>
    <w:p w14:paraId="66012559">
      <w:pPr>
        <w:pStyle w:val="3"/>
        <w:numPr>
          <w:ilvl w:val="1"/>
          <w:numId w:val="0"/>
        </w:numPr>
        <w:spacing w:after="200"/>
        <w:ind w:leftChars="0"/>
      </w:pPr>
      <w:r>
        <w:t>核心API接口</w:t>
      </w:r>
    </w:p>
    <w:p w14:paraId="776BF504">
      <w:pPr>
        <w:pStyle w:val="4"/>
        <w:numPr>
          <w:ilvl w:val="2"/>
          <w:numId w:val="0"/>
        </w:numPr>
        <w:spacing w:after="200"/>
        <w:ind w:leftChars="0"/>
      </w:pPr>
      <w:r>
        <w:t>1. 用户认证API</w:t>
      </w:r>
    </w:p>
    <w:tbl>
      <w:tblPr>
        <w:tblStyle w:val="2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37"/>
        <w:gridCol w:w="2137"/>
        <w:gridCol w:w="2137"/>
        <w:gridCol w:w="2137"/>
      </w:tblGrid>
      <w:tr w14:paraId="26332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p w14:paraId="4F5FE2B9">
            <w:r>
              <w:rPr>
                <w:b/>
                <w:bCs/>
              </w:rPr>
              <w:t>API路径</w:t>
            </w:r>
          </w:p>
        </w:tc>
        <w:tc>
          <w:p w14:paraId="62607287">
            <w:r>
              <w:rPr>
                <w:b/>
                <w:bCs/>
              </w:rPr>
              <w:t>方法</w:t>
            </w:r>
          </w:p>
        </w:tc>
        <w:tc>
          <w:p w14:paraId="3CC80A8E">
            <w:r>
              <w:rPr>
                <w:b/>
                <w:bCs/>
              </w:rPr>
              <w:t>功能描述</w:t>
            </w:r>
          </w:p>
        </w:tc>
        <w:tc>
          <w:p w14:paraId="2A58A614">
            <w:r>
              <w:rPr>
                <w:b/>
                <w:bCs/>
              </w:rPr>
              <w:t>认证方式</w:t>
            </w:r>
          </w:p>
        </w:tc>
      </w:tr>
      <w:tr w14:paraId="64AF5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01F896D5">
            <w:r>
              <w:t>/api/auth/register</w:t>
            </w:r>
          </w:p>
        </w:tc>
        <w:tc>
          <w:p w14:paraId="31F4554F">
            <w:r>
              <w:t>POST</w:t>
            </w:r>
          </w:p>
        </w:tc>
        <w:tc>
          <w:p w14:paraId="231B09B3">
            <w:r>
              <w:t>用户注册</w:t>
            </w:r>
          </w:p>
        </w:tc>
        <w:tc>
          <w:p w14:paraId="4DF3977B">
            <w:r>
              <w:t>无</w:t>
            </w:r>
          </w:p>
        </w:tc>
      </w:tr>
      <w:tr w14:paraId="14C8D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6EB96B4A">
            <w:r>
              <w:t>/api/auth/login</w:t>
            </w:r>
          </w:p>
        </w:tc>
        <w:tc>
          <w:p w14:paraId="12945482">
            <w:r>
              <w:t>POST</w:t>
            </w:r>
          </w:p>
        </w:tc>
        <w:tc>
          <w:p w14:paraId="4519BE34">
            <w:r>
              <w:t>用户登录</w:t>
            </w:r>
          </w:p>
        </w:tc>
        <w:tc>
          <w:p w14:paraId="2406239D">
            <w:r>
              <w:t>无</w:t>
            </w:r>
          </w:p>
        </w:tc>
      </w:tr>
      <w:tr w14:paraId="465A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7A32C19C">
            <w:r>
              <w:t>/api/auth/logout</w:t>
            </w:r>
          </w:p>
        </w:tc>
        <w:tc>
          <w:p w14:paraId="0A93D366">
            <w:r>
              <w:t>POST</w:t>
            </w:r>
          </w:p>
        </w:tc>
        <w:tc>
          <w:p w14:paraId="76CFDB3A">
            <w:r>
              <w:t>用户登出</w:t>
            </w:r>
          </w:p>
        </w:tc>
        <w:tc>
          <w:p w14:paraId="37346314">
            <w:r>
              <w:t>JWT</w:t>
            </w:r>
          </w:p>
        </w:tc>
      </w:tr>
    </w:tbl>
    <w:p w14:paraId="15087B3D">
      <w:pPr>
        <w:pStyle w:val="4"/>
        <w:numPr>
          <w:ilvl w:val="2"/>
          <w:numId w:val="0"/>
        </w:numPr>
        <w:spacing w:after="200"/>
        <w:ind w:leftChars="0"/>
      </w:pPr>
      <w:r>
        <w:t>2. 课程管理API</w:t>
      </w:r>
    </w:p>
    <w:tbl>
      <w:tblPr>
        <w:tblStyle w:val="2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37"/>
        <w:gridCol w:w="2137"/>
        <w:gridCol w:w="2137"/>
        <w:gridCol w:w="2137"/>
      </w:tblGrid>
      <w:tr w14:paraId="09FF7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p w14:paraId="696613FD">
            <w:r>
              <w:rPr>
                <w:b/>
                <w:bCs/>
              </w:rPr>
              <w:t>API路径</w:t>
            </w:r>
          </w:p>
        </w:tc>
        <w:tc>
          <w:p w14:paraId="597B2BC1">
            <w:r>
              <w:rPr>
                <w:b/>
                <w:bCs/>
              </w:rPr>
              <w:t>方法</w:t>
            </w:r>
          </w:p>
        </w:tc>
        <w:tc>
          <w:p w14:paraId="5A4C588D">
            <w:r>
              <w:rPr>
                <w:b/>
                <w:bCs/>
              </w:rPr>
              <w:t>功能描述</w:t>
            </w:r>
          </w:p>
        </w:tc>
        <w:tc>
          <w:p w14:paraId="0F9B7AB3">
            <w:r>
              <w:rPr>
                <w:b/>
                <w:bCs/>
              </w:rPr>
              <w:t>认证方式</w:t>
            </w:r>
          </w:p>
        </w:tc>
      </w:tr>
      <w:tr w14:paraId="3928B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1A2E5B5C">
            <w:r>
              <w:t>/api/courses</w:t>
            </w:r>
          </w:p>
        </w:tc>
        <w:tc>
          <w:p w14:paraId="54C8B741">
            <w:r>
              <w:t>GET</w:t>
            </w:r>
          </w:p>
        </w:tc>
        <w:tc>
          <w:p w14:paraId="7EBEB3CE">
            <w:r>
              <w:t>获取课程列表</w:t>
            </w:r>
          </w:p>
        </w:tc>
        <w:tc>
          <w:p w14:paraId="4C23E66B">
            <w:r>
              <w:t>JWT</w:t>
            </w:r>
          </w:p>
        </w:tc>
      </w:tr>
      <w:tr w14:paraId="302C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6E079E72">
            <w:r>
              <w:t>/api/courses/:courseId</w:t>
            </w:r>
          </w:p>
        </w:tc>
        <w:tc>
          <w:p w14:paraId="33D7D6F9">
            <w:r>
              <w:t>GET</w:t>
            </w:r>
          </w:p>
        </w:tc>
        <w:tc>
          <w:p w14:paraId="0CC89C00">
            <w:r>
              <w:t>获取课程详情</w:t>
            </w:r>
          </w:p>
        </w:tc>
        <w:tc>
          <w:p w14:paraId="3222D24E">
            <w:r>
              <w:t>JWT</w:t>
            </w:r>
          </w:p>
        </w:tc>
      </w:tr>
      <w:tr w14:paraId="61D31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16FF3DEB">
            <w:r>
              <w:t>/api/courses</w:t>
            </w:r>
          </w:p>
        </w:tc>
        <w:tc>
          <w:p w14:paraId="44700979">
            <w:r>
              <w:t>POST</w:t>
            </w:r>
          </w:p>
        </w:tc>
        <w:tc>
          <w:p w14:paraId="3237F15F">
            <w:r>
              <w:t>创建课程</w:t>
            </w:r>
          </w:p>
        </w:tc>
        <w:tc>
          <w:p w14:paraId="38153E22">
            <w:r>
              <w:t>JWT</w:t>
            </w:r>
          </w:p>
        </w:tc>
      </w:tr>
      <w:tr w14:paraId="1B20F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52269956">
            <w:r>
              <w:t>/api/courses/:courseId</w:t>
            </w:r>
          </w:p>
        </w:tc>
        <w:tc>
          <w:p w14:paraId="6C5B518D">
            <w:r>
              <w:t>PUT</w:t>
            </w:r>
          </w:p>
        </w:tc>
        <w:tc>
          <w:p w14:paraId="258E4885">
            <w:r>
              <w:t>更新课程</w:t>
            </w:r>
          </w:p>
        </w:tc>
        <w:tc>
          <w:p w14:paraId="4DA986A1">
            <w:r>
              <w:t>JWT</w:t>
            </w:r>
          </w:p>
        </w:tc>
      </w:tr>
      <w:tr w14:paraId="5C30A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5F9ABD2F">
            <w:r>
              <w:t>/api/courses/:courseId</w:t>
            </w:r>
          </w:p>
        </w:tc>
        <w:tc>
          <w:p w14:paraId="0F7DE101">
            <w:r>
              <w:t>DELETE</w:t>
            </w:r>
          </w:p>
        </w:tc>
        <w:tc>
          <w:p w14:paraId="04983438">
            <w:r>
              <w:t>删除课程</w:t>
            </w:r>
          </w:p>
        </w:tc>
        <w:tc>
          <w:p w14:paraId="7178DAB7">
            <w:r>
              <w:t>JWT</w:t>
            </w:r>
          </w:p>
        </w:tc>
      </w:tr>
      <w:tr w14:paraId="5E9CD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14BC0AEE">
            <w:r>
              <w:t>/api/courses/:courseId/launch</w:t>
            </w:r>
          </w:p>
        </w:tc>
        <w:tc>
          <w:p w14:paraId="65A9E4CE">
            <w:r>
              <w:t>POST</w:t>
            </w:r>
          </w:p>
        </w:tc>
        <w:tc>
          <w:p w14:paraId="48E95A03">
            <w:r>
              <w:t>生成课程访问URL</w:t>
            </w:r>
          </w:p>
        </w:tc>
        <w:tc>
          <w:p w14:paraId="42C0BC95">
            <w:r>
              <w:t>JWT</w:t>
            </w:r>
          </w:p>
        </w:tc>
      </w:tr>
    </w:tbl>
    <w:p w14:paraId="13C951A6">
      <w:pPr>
        <w:pStyle w:val="4"/>
        <w:numPr>
          <w:ilvl w:val="2"/>
          <w:numId w:val="0"/>
        </w:numPr>
        <w:spacing w:after="200"/>
        <w:ind w:leftChars="0"/>
      </w:pPr>
      <w:r>
        <w:t>3. 代理服务API</w:t>
      </w:r>
    </w:p>
    <w:tbl>
      <w:tblPr>
        <w:tblStyle w:val="2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37"/>
        <w:gridCol w:w="2137"/>
        <w:gridCol w:w="2137"/>
        <w:gridCol w:w="2137"/>
      </w:tblGrid>
      <w:tr w14:paraId="343FD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p w14:paraId="33DF2688">
            <w:r>
              <w:rPr>
                <w:b/>
                <w:bCs/>
              </w:rPr>
              <w:t>API路径</w:t>
            </w:r>
          </w:p>
        </w:tc>
        <w:tc>
          <w:p w14:paraId="64B5B7BB">
            <w:r>
              <w:rPr>
                <w:b/>
                <w:bCs/>
              </w:rPr>
              <w:t>方法</w:t>
            </w:r>
          </w:p>
        </w:tc>
        <w:tc>
          <w:p w14:paraId="2B138EDB">
            <w:r>
              <w:rPr>
                <w:b/>
                <w:bCs/>
              </w:rPr>
              <w:t>功能描述</w:t>
            </w:r>
          </w:p>
        </w:tc>
        <w:tc>
          <w:p w14:paraId="1F33051E">
            <w:r>
              <w:rPr>
                <w:b/>
                <w:bCs/>
              </w:rPr>
              <w:t>认证方式</w:t>
            </w:r>
          </w:p>
        </w:tc>
      </w:tr>
      <w:tr w14:paraId="19649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B1C0D21">
            <w:r>
              <w:t>/api/proxy/course/:courseId</w:t>
            </w:r>
          </w:p>
        </w:tc>
        <w:tc>
          <w:p w14:paraId="11FF5A4B">
            <w:r>
              <w:t>GET</w:t>
            </w:r>
          </w:p>
        </w:tc>
        <w:tc>
          <w:p w14:paraId="360B78FB">
            <w:r>
              <w:t>代理课程页面</w:t>
            </w:r>
          </w:p>
        </w:tc>
        <w:tc>
          <w:p w14:paraId="68510917">
            <w:r>
              <w:t>临时访问令牌</w:t>
            </w:r>
          </w:p>
        </w:tc>
      </w:tr>
      <w:tr w14:paraId="505F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38FB9FB5">
            <w:r>
              <w:t>/api/proxy/video/:courseId</w:t>
            </w:r>
          </w:p>
        </w:tc>
        <w:tc>
          <w:p w14:paraId="562BB4C6">
            <w:r>
              <w:t>GET</w:t>
            </w:r>
          </w:p>
        </w:tc>
        <w:tc>
          <w:p w14:paraId="26F2DA7B">
            <w:r>
              <w:t>代理视频流</w:t>
            </w:r>
          </w:p>
        </w:tc>
        <w:tc>
          <w:p w14:paraId="211B3506">
            <w:r>
              <w:t>临时访问令牌</w:t>
            </w:r>
          </w:p>
        </w:tc>
      </w:tr>
      <w:tr w14:paraId="2A699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6BB7F3BD">
            <w:r>
              <w:t>/api/proxy/redirect</w:t>
            </w:r>
          </w:p>
        </w:tc>
        <w:tc>
          <w:p w14:paraId="029DCF8B">
            <w:r>
              <w:t>POST</w:t>
            </w:r>
          </w:p>
        </w:tc>
        <w:tc>
          <w:p w14:paraId="5784872F">
            <w:r>
              <w:t>处理课程跳转请求</w:t>
            </w:r>
          </w:p>
        </w:tc>
        <w:tc>
          <w:p w14:paraId="48F3F6C7">
            <w:r>
              <w:t>JWT</w:t>
            </w:r>
          </w:p>
        </w:tc>
      </w:tr>
    </w:tbl>
    <w:p w14:paraId="587EA208">
      <w:pPr>
        <w:pStyle w:val="4"/>
        <w:numPr>
          <w:ilvl w:val="2"/>
          <w:numId w:val="0"/>
        </w:numPr>
        <w:spacing w:after="200"/>
        <w:ind w:leftChars="0"/>
      </w:pPr>
      <w:r>
        <w:t>4. 视频分析API</w:t>
      </w:r>
    </w:p>
    <w:tbl>
      <w:tblPr>
        <w:tblStyle w:val="2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37"/>
        <w:gridCol w:w="2137"/>
        <w:gridCol w:w="2137"/>
        <w:gridCol w:w="2137"/>
      </w:tblGrid>
      <w:tr w14:paraId="1FF37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p w14:paraId="6C43A825">
            <w:r>
              <w:rPr>
                <w:b/>
                <w:bCs/>
              </w:rPr>
              <w:t>API路径</w:t>
            </w:r>
          </w:p>
        </w:tc>
        <w:tc>
          <w:p w14:paraId="134FF6B6">
            <w:r>
              <w:rPr>
                <w:b/>
                <w:bCs/>
              </w:rPr>
              <w:t>方法</w:t>
            </w:r>
          </w:p>
        </w:tc>
        <w:tc>
          <w:p w14:paraId="3CF2D364">
            <w:r>
              <w:rPr>
                <w:b/>
                <w:bCs/>
              </w:rPr>
              <w:t>功能描述</w:t>
            </w:r>
          </w:p>
        </w:tc>
        <w:tc>
          <w:p w14:paraId="33EFC149">
            <w:r>
              <w:rPr>
                <w:b/>
                <w:bCs/>
              </w:rPr>
              <w:t>认证方式</w:t>
            </w:r>
          </w:p>
        </w:tc>
      </w:tr>
      <w:tr w14:paraId="3AF1E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313BD127">
            <w:r>
              <w:t>/api/videoAnalysis/analyze</w:t>
            </w:r>
          </w:p>
        </w:tc>
        <w:tc>
          <w:p w14:paraId="11439624">
            <w:r>
              <w:t>POST</w:t>
            </w:r>
          </w:p>
        </w:tc>
        <w:tc>
          <w:p w14:paraId="3959EA00">
            <w:r>
              <w:t>分析视频内容</w:t>
            </w:r>
          </w:p>
        </w:tc>
        <w:tc>
          <w:p w14:paraId="1C75E063">
            <w:r>
              <w:t>JWT</w:t>
            </w:r>
          </w:p>
        </w:tc>
      </w:tr>
    </w:tbl>
    <w:p w14:paraId="0D8AD495">
      <w:pPr>
        <w:pStyle w:val="3"/>
        <w:numPr>
          <w:ilvl w:val="1"/>
          <w:numId w:val="0"/>
        </w:numPr>
        <w:spacing w:after="200"/>
        <w:ind w:leftChars="0"/>
      </w:pPr>
      <w:r>
        <w:t>安全架构</w:t>
      </w:r>
    </w:p>
    <w:p w14:paraId="509FB0ED">
      <w:pPr>
        <w:shd w:val="clear" w:color="auto" w:fill="F5F5F5"/>
        <w:spacing w:after="120"/>
        <w:jc w:val="left"/>
      </w:pPr>
      <w:r>
        <w:rPr>
          <w:rFonts w:ascii="Courier New" w:hAnsi="Courier New" w:eastAsia="Courier New" w:cs="Courier New"/>
          <w:sz w:val="20"/>
          <w:szCs w:val="20"/>
        </w:rPr>
        <w:t>+-------------------+     +-------------------+     +-------------------+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>|                   |     |                   |     |                  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>|    前端应用       |&lt;---&gt;|    HTTPS加密层    |&lt;---&gt;|    后端服务      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>|  (React + TS)     |     |  (TLS 1.3)        |     |  (Node.js + Expr)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>|                   |     |                   |     |                  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>+-------------------+     +-------------------+     +-------------------+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                             |                        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                             |                        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                     +-------------------+     +-------------------+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                     |                   |     |                  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                     |    JWT认证       |     |    数据库加密    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                     |  (Token验证)      |     |  (AES-256-GCM)   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                     |                   |     |                   |</w:t>
      </w:r>
      <w:r>
        <w:br w:type="textWrapping"/>
      </w:r>
      <w:r>
        <w:rPr>
          <w:rFonts w:ascii="Courier New" w:hAnsi="Courier New" w:eastAsia="Courier New" w:cs="Courier New"/>
          <w:sz w:val="20"/>
          <w:szCs w:val="20"/>
        </w:rPr>
        <w:t xml:space="preserve">                         +-------------------+     +-------------------+</w:t>
      </w:r>
    </w:p>
    <w:p w14:paraId="78328A07">
      <w:pPr>
        <w:rPr>
          <w:rFonts w:hint="eastAsia" w:ascii="楷体" w:hAnsi="楷体" w:eastAsia="楷体" w:cs="Arial"/>
          <w:b w:val="0"/>
          <w:bCs/>
          <w:sz w:val="24"/>
          <w:szCs w:val="24"/>
        </w:rPr>
      </w:pPr>
    </w:p>
    <w:p w14:paraId="5858E19D">
      <w:pPr>
        <w:rPr>
          <w:rFonts w:hint="eastAsia"/>
        </w:rPr>
      </w:pPr>
    </w:p>
    <w:p w14:paraId="256785CE">
      <w:pPr>
        <w:pStyle w:val="2"/>
        <w:numPr>
          <w:ilvl w:val="0"/>
          <w:numId w:val="0"/>
        </w:numPr>
        <w:spacing w:before="156" w:after="156"/>
        <w:rPr>
          <w:b w:val="0"/>
          <w:bCs/>
          <w:color w:val="000000"/>
          <w:sz w:val="28"/>
        </w:rPr>
      </w:pPr>
      <w:bookmarkStart w:id="29" w:name="_Toc514748150"/>
      <w:bookmarkStart w:id="30" w:name="_Toc502319253"/>
      <w:bookmarkStart w:id="31" w:name="_Toc522971424"/>
      <w:bookmarkStart w:id="32" w:name="_Toc15952"/>
      <w:bookmarkStart w:id="33" w:name="_Toc514748160"/>
      <w:bookmarkStart w:id="34" w:name="_Toc522971434"/>
      <w:r>
        <w:rPr>
          <w:rFonts w:hint="eastAsia"/>
        </w:rPr>
        <w:t>5开发环境的配置</w:t>
      </w:r>
      <w:bookmarkEnd w:id="29"/>
      <w:bookmarkEnd w:id="30"/>
      <w:bookmarkEnd w:id="31"/>
      <w:bookmarkEnd w:id="32"/>
    </w:p>
    <w:p w14:paraId="3C882BD3">
      <w:pPr>
        <w:spacing w:before="156" w:beforeLines="50" w:after="156" w:afterLines="50"/>
        <w:jc w:val="left"/>
        <w:rPr>
          <w:rFonts w:ascii="楷体" w:hAnsi="楷体" w:eastAsia="楷体" w:cs="Arial"/>
          <w:sz w:val="24"/>
          <w:szCs w:val="24"/>
        </w:rPr>
      </w:pPr>
      <w:r>
        <w:rPr>
          <w:rFonts w:hint="eastAsia" w:ascii="楷体" w:hAnsi="楷体" w:eastAsia="楷体" w:cs="Arial"/>
          <w:sz w:val="24"/>
          <w:szCs w:val="24"/>
        </w:rPr>
        <w:t>前端</w:t>
      </w:r>
    </w:p>
    <w:p w14:paraId="707DD26D">
      <w:pPr>
        <w:spacing w:before="156" w:beforeLines="50" w:after="156" w:afterLines="50"/>
        <w:jc w:val="left"/>
        <w:rPr>
          <w:rFonts w:hint="eastAsia" w:ascii="楷体" w:hAnsi="楷体" w:eastAsia="楷体" w:cs="Arial"/>
          <w:sz w:val="24"/>
          <w:szCs w:val="24"/>
        </w:rPr>
      </w:pPr>
      <w:r>
        <w:rPr>
          <w:rFonts w:hint="eastAsia" w:ascii="楷体" w:hAnsi="楷体" w:eastAsia="楷体" w:cs="Arial"/>
          <w:sz w:val="24"/>
          <w:szCs w:val="24"/>
        </w:rPr>
        <w:t>开发语言</w:t>
      </w:r>
      <w:r>
        <w:rPr>
          <w:rFonts w:hint="eastAsia" w:ascii="楷体" w:hAnsi="楷体" w:eastAsia="楷体" w:cs="Arial"/>
          <w:sz w:val="24"/>
          <w:szCs w:val="24"/>
          <w:lang w:val="en-US" w:eastAsia="zh-CN"/>
        </w:rPr>
        <w:t>/框架</w:t>
      </w:r>
      <w:r>
        <w:rPr>
          <w:rFonts w:hint="eastAsia" w:ascii="楷体" w:hAnsi="楷体" w:eastAsia="楷体" w:cs="Arial"/>
          <w:sz w:val="24"/>
          <w:szCs w:val="24"/>
        </w:rPr>
        <w:t>：React 18, TypeScript 5</w:t>
      </w:r>
    </w:p>
    <w:p w14:paraId="282B3D50">
      <w:pPr>
        <w:spacing w:before="156" w:beforeLines="50" w:after="156" w:afterLines="50"/>
        <w:jc w:val="left"/>
        <w:rPr>
          <w:rFonts w:ascii="楷体" w:hAnsi="楷体" w:eastAsia="楷体"/>
          <w:sz w:val="24"/>
          <w:szCs w:val="24"/>
        </w:rPr>
      </w:pPr>
      <w:r>
        <w:rPr>
          <w:rFonts w:hint="eastAsia" w:ascii="楷体" w:hAnsi="楷体" w:eastAsia="楷体" w:cs="Arial"/>
          <w:sz w:val="24"/>
          <w:szCs w:val="24"/>
        </w:rPr>
        <w:t>工具与环境：Vite, Tailwind CSS, Axios</w:t>
      </w:r>
    </w:p>
    <w:p w14:paraId="238BF0B6">
      <w:pPr>
        <w:spacing w:before="156" w:beforeLines="50" w:after="156" w:afterLines="50"/>
        <w:jc w:val="left"/>
        <w:rPr>
          <w:rFonts w:ascii="楷体" w:hAnsi="楷体" w:eastAsia="楷体" w:cs="Arial"/>
          <w:sz w:val="24"/>
          <w:szCs w:val="24"/>
        </w:rPr>
      </w:pPr>
      <w:r>
        <w:rPr>
          <w:rFonts w:hint="eastAsia" w:ascii="楷体" w:hAnsi="楷体" w:eastAsia="楷体" w:cs="Arial"/>
          <w:sz w:val="24"/>
          <w:szCs w:val="24"/>
        </w:rPr>
        <w:t>后端</w:t>
      </w:r>
    </w:p>
    <w:p w14:paraId="0DC03879">
      <w:pPr>
        <w:spacing w:before="156" w:beforeLines="50" w:after="156" w:afterLines="50"/>
        <w:jc w:val="left"/>
        <w:rPr>
          <w:rFonts w:hint="eastAsia" w:ascii="楷体" w:hAnsi="楷体" w:eastAsia="楷体" w:cs="Arial"/>
          <w:sz w:val="24"/>
          <w:szCs w:val="24"/>
        </w:rPr>
      </w:pPr>
      <w:r>
        <w:rPr>
          <w:rFonts w:hint="eastAsia" w:ascii="楷体" w:hAnsi="楷体" w:eastAsia="楷体" w:cs="Arial"/>
          <w:sz w:val="24"/>
          <w:szCs w:val="24"/>
        </w:rPr>
        <w:t>开发语言/框架：Node.js 18, Express 4</w:t>
      </w:r>
    </w:p>
    <w:p w14:paraId="07785ED7">
      <w:pPr>
        <w:spacing w:before="156" w:beforeLines="50" w:after="156" w:afterLines="50"/>
        <w:jc w:val="left"/>
        <w:rPr>
          <w:rFonts w:hint="eastAsia" w:ascii="楷体" w:hAnsi="楷体" w:eastAsia="楷体" w:cs="Arial"/>
          <w:sz w:val="24"/>
          <w:szCs w:val="24"/>
        </w:rPr>
      </w:pPr>
      <w:r>
        <w:rPr>
          <w:rFonts w:hint="eastAsia" w:ascii="楷体" w:hAnsi="楷体" w:eastAsia="楷体" w:cs="Arial"/>
          <w:sz w:val="24"/>
          <w:szCs w:val="24"/>
        </w:rPr>
        <w:t>工具与环境：TypeORM, JWT, Bcrypt, Helmet</w:t>
      </w:r>
    </w:p>
    <w:p w14:paraId="5E62DDA1">
      <w:pPr>
        <w:spacing w:before="156" w:beforeLines="50" w:after="156" w:afterLines="50"/>
        <w:jc w:val="left"/>
        <w:rPr>
          <w:rFonts w:hint="eastAsia" w:ascii="楷体" w:hAnsi="楷体" w:eastAsia="楷体" w:cs="Arial"/>
          <w:sz w:val="24"/>
          <w:szCs w:val="24"/>
          <w:lang w:val="en-US" w:eastAsia="zh-CN"/>
        </w:rPr>
      </w:pPr>
      <w:r>
        <w:rPr>
          <w:rFonts w:hint="eastAsia" w:ascii="楷体" w:hAnsi="楷体" w:eastAsia="楷体" w:cs="Arial"/>
          <w:sz w:val="24"/>
          <w:szCs w:val="24"/>
          <w:lang w:val="en-US" w:eastAsia="zh-CN"/>
        </w:rPr>
        <w:t>数据库</w:t>
      </w:r>
    </w:p>
    <w:p w14:paraId="552D33DE">
      <w:pPr>
        <w:spacing w:before="156" w:beforeLines="50" w:after="156" w:afterLines="50"/>
        <w:jc w:val="left"/>
        <w:rPr>
          <w:rFonts w:hint="eastAsia" w:ascii="楷体" w:hAnsi="楷体" w:eastAsia="楷体" w:cs="Arial"/>
          <w:sz w:val="24"/>
          <w:szCs w:val="24"/>
        </w:rPr>
      </w:pPr>
      <w:r>
        <w:rPr>
          <w:rFonts w:hint="eastAsia" w:ascii="楷体" w:hAnsi="楷体" w:eastAsia="楷体" w:cs="Arial"/>
          <w:sz w:val="24"/>
          <w:szCs w:val="24"/>
        </w:rPr>
        <w:t>开发语言</w:t>
      </w:r>
      <w:r>
        <w:rPr>
          <w:rFonts w:hint="eastAsia" w:ascii="楷体" w:hAnsi="楷体" w:eastAsia="楷体" w:cs="Arial"/>
          <w:sz w:val="24"/>
          <w:szCs w:val="24"/>
          <w:lang w:val="en-US" w:eastAsia="zh-CN"/>
        </w:rPr>
        <w:t>/框架</w:t>
      </w:r>
      <w:r>
        <w:rPr>
          <w:rFonts w:hint="eastAsia" w:ascii="楷体" w:hAnsi="楷体" w:eastAsia="楷体" w:cs="Arial"/>
          <w:sz w:val="24"/>
          <w:szCs w:val="24"/>
        </w:rPr>
        <w:t>：MySQL 8.0, Redis 7</w:t>
      </w:r>
    </w:p>
    <w:p w14:paraId="75C98238">
      <w:pPr>
        <w:spacing w:before="156" w:beforeLines="50" w:after="156" w:afterLines="50"/>
        <w:jc w:val="left"/>
        <w:rPr>
          <w:rFonts w:hint="eastAsia" w:ascii="楷体" w:hAnsi="楷体" w:eastAsia="楷体" w:cs="Arial"/>
          <w:sz w:val="24"/>
          <w:szCs w:val="24"/>
          <w:lang w:val="en-US" w:eastAsia="zh-CN"/>
        </w:rPr>
      </w:pPr>
      <w:r>
        <w:rPr>
          <w:rFonts w:hint="eastAsia" w:ascii="楷体" w:hAnsi="楷体" w:eastAsia="楷体" w:cs="Arial"/>
          <w:sz w:val="24"/>
          <w:szCs w:val="24"/>
        </w:rPr>
        <w:t>工具与环境：Docker, Docker Compose</w:t>
      </w:r>
    </w:p>
    <w:p w14:paraId="1BC0E5BF">
      <w:pPr>
        <w:pStyle w:val="2"/>
        <w:numPr>
          <w:ilvl w:val="0"/>
          <w:numId w:val="0"/>
        </w:numPr>
        <w:spacing w:before="156" w:after="156"/>
      </w:pPr>
      <w:bookmarkStart w:id="35" w:name="_Toc502319254"/>
      <w:bookmarkStart w:id="36" w:name="_Toc19960"/>
      <w:bookmarkStart w:id="37" w:name="_Toc522971429"/>
      <w:bookmarkStart w:id="38" w:name="_Toc514748155"/>
      <w:r>
        <w:rPr>
          <w:rFonts w:hint="eastAsia"/>
        </w:rPr>
        <w:t>6运行环境的配置</w:t>
      </w:r>
      <w:bookmarkEnd w:id="35"/>
      <w:bookmarkEnd w:id="36"/>
      <w:bookmarkEnd w:id="37"/>
      <w:bookmarkEnd w:id="38"/>
    </w:p>
    <w:bookmarkEnd w:id="33"/>
    <w:bookmarkEnd w:id="34"/>
    <w:p w14:paraId="67226404">
      <w:pPr>
        <w:pStyle w:val="2"/>
        <w:numPr>
          <w:ilvl w:val="0"/>
          <w:numId w:val="0"/>
        </w:numPr>
        <w:spacing w:before="156" w:after="156"/>
        <w:rPr>
          <w:rFonts w:hint="eastAsia" w:ascii="楷体" w:hAnsi="楷体" w:eastAsia="楷体" w:cs="Arial"/>
          <w:b w:val="0"/>
          <w:bCs/>
          <w:sz w:val="24"/>
          <w:szCs w:val="24"/>
        </w:rPr>
      </w:pPr>
      <w:bookmarkStart w:id="39" w:name="_Toc5496"/>
      <w:bookmarkStart w:id="40" w:name="_Toc502319255"/>
      <w:r>
        <w:rPr>
          <w:rFonts w:hint="eastAsia" w:ascii="楷体" w:hAnsi="楷体" w:eastAsia="楷体" w:cs="Arial"/>
          <w:b w:val="0"/>
          <w:bCs/>
          <w:sz w:val="24"/>
          <w:szCs w:val="24"/>
        </w:rPr>
        <w:t>操作系统</w:t>
      </w:r>
      <w:r>
        <w:rPr>
          <w:rFonts w:hint="eastAsia" w:ascii="楷体" w:hAnsi="楷体" w:eastAsia="楷体" w:cs="Arial"/>
          <w:b w:val="0"/>
          <w:bCs/>
          <w:sz w:val="24"/>
          <w:szCs w:val="24"/>
          <w:lang w:eastAsia="zh-CN"/>
        </w:rPr>
        <w:t>：</w:t>
      </w:r>
      <w:r>
        <w:rPr>
          <w:rFonts w:hint="eastAsia" w:ascii="楷体" w:hAnsi="楷体" w:eastAsia="楷体" w:cs="Arial"/>
          <w:b w:val="0"/>
          <w:bCs/>
          <w:sz w:val="24"/>
          <w:szCs w:val="24"/>
        </w:rPr>
        <w:t>Linux / Windows Server</w:t>
      </w:r>
    </w:p>
    <w:p w14:paraId="73358AEF">
      <w:pPr>
        <w:pStyle w:val="2"/>
        <w:numPr>
          <w:ilvl w:val="0"/>
          <w:numId w:val="0"/>
        </w:numPr>
        <w:spacing w:before="156" w:after="156"/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运行环境</w:t>
      </w:r>
      <w:r>
        <w:rPr>
          <w:rFonts w:hint="eastAsia" w:ascii="楷体" w:hAnsi="楷体" w:eastAsia="楷体" w:cs="Arial"/>
          <w:b w:val="0"/>
          <w:bCs/>
          <w:sz w:val="24"/>
          <w:szCs w:val="24"/>
          <w:lang w:eastAsia="zh-CN"/>
        </w:rPr>
        <w:t>：</w:t>
      </w:r>
      <w:r>
        <w:rPr>
          <w:rFonts w:hint="eastAsia" w:ascii="楷体" w:hAnsi="楷体" w:eastAsia="楷体" w:cs="Arial"/>
          <w:b w:val="0"/>
          <w:bCs/>
          <w:sz w:val="24"/>
          <w:szCs w:val="24"/>
        </w:rPr>
        <w:t>Node.js 18, Nginx 1.18+</w:t>
      </w:r>
    </w:p>
    <w:p w14:paraId="0D3E1255">
      <w:pPr>
        <w:pStyle w:val="2"/>
        <w:numPr>
          <w:ilvl w:val="0"/>
          <w:numId w:val="0"/>
        </w:numPr>
        <w:spacing w:before="156" w:after="156"/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数据库</w:t>
      </w:r>
      <w:r>
        <w:rPr>
          <w:rFonts w:hint="eastAsia" w:ascii="楷体" w:hAnsi="楷体" w:eastAsia="楷体" w:cs="Arial"/>
          <w:b w:val="0"/>
          <w:bCs/>
          <w:sz w:val="24"/>
          <w:szCs w:val="24"/>
          <w:lang w:eastAsia="zh-CN"/>
        </w:rPr>
        <w:t>：</w:t>
      </w:r>
      <w:r>
        <w:rPr>
          <w:rFonts w:hint="eastAsia" w:ascii="楷体" w:hAnsi="楷体" w:eastAsia="楷体" w:cs="Arial"/>
          <w:b w:val="0"/>
          <w:bCs/>
          <w:sz w:val="24"/>
          <w:szCs w:val="24"/>
        </w:rPr>
        <w:t>MySQL 8.0, Redis 7（可选）</w:t>
      </w:r>
    </w:p>
    <w:p w14:paraId="10D75B4A">
      <w:pPr>
        <w:pStyle w:val="2"/>
        <w:numPr>
          <w:ilvl w:val="0"/>
          <w:numId w:val="0"/>
        </w:numPr>
        <w:spacing w:before="156" w:after="156"/>
        <w:rPr>
          <w:rFonts w:hint="eastAsia" w:ascii="楷体" w:hAnsi="楷体" w:eastAsia="楷体" w:cs="Arial"/>
          <w:b w:val="0"/>
          <w:bCs/>
          <w:sz w:val="24"/>
          <w:szCs w:val="24"/>
        </w:rPr>
      </w:pPr>
      <w:r>
        <w:rPr>
          <w:rFonts w:hint="eastAsia" w:ascii="楷体" w:hAnsi="楷体" w:eastAsia="楷体" w:cs="Arial"/>
          <w:b w:val="0"/>
          <w:bCs/>
          <w:sz w:val="24"/>
          <w:szCs w:val="24"/>
        </w:rPr>
        <w:t>容器化</w:t>
      </w:r>
      <w:r>
        <w:rPr>
          <w:rFonts w:hint="eastAsia" w:ascii="楷体" w:hAnsi="楷体" w:eastAsia="楷体" w:cs="Arial"/>
          <w:b w:val="0"/>
          <w:bCs/>
          <w:sz w:val="24"/>
          <w:szCs w:val="24"/>
          <w:lang w:eastAsia="zh-CN"/>
        </w:rPr>
        <w:t>：</w:t>
      </w:r>
      <w:r>
        <w:rPr>
          <w:rFonts w:hint="eastAsia" w:ascii="楷体" w:hAnsi="楷体" w:eastAsia="楷体" w:cs="Arial"/>
          <w:b w:val="0"/>
          <w:bCs/>
          <w:sz w:val="24"/>
          <w:szCs w:val="24"/>
        </w:rPr>
        <w:t>Docker 24+, Docker Compose</w:t>
      </w:r>
    </w:p>
    <w:bookmarkEnd w:id="39"/>
    <w:bookmarkEnd w:id="40"/>
    <w:p w14:paraId="0B4DF63C">
      <w:pPr>
        <w:pStyle w:val="2"/>
        <w:numPr>
          <w:ilvl w:val="0"/>
          <w:numId w:val="0"/>
        </w:numPr>
        <w:spacing w:before="156" w:after="156"/>
        <w:rPr>
          <w:rFonts w:hint="eastAsia" w:asciiTheme="majorEastAsia" w:hAnsiTheme="majorEastAsia" w:eastAsiaTheme="majorEastAsia" w:cstheme="majorEastAsia"/>
          <w:b/>
          <w:bCs w:val="0"/>
          <w:color w:val="000000"/>
          <w:sz w:val="32"/>
          <w:szCs w:val="32"/>
        </w:rPr>
      </w:pPr>
      <w:r>
        <w:rPr>
          <w:rFonts w:hint="eastAsia" w:asciiTheme="majorEastAsia" w:hAnsiTheme="majorEastAsia" w:eastAsiaTheme="majorEastAsia" w:cstheme="majorEastAsia"/>
          <w:b/>
          <w:bCs w:val="0"/>
          <w:color w:val="000000"/>
          <w:sz w:val="32"/>
          <w:szCs w:val="32"/>
        </w:rPr>
        <w:t>7 测试环境的配置</w:t>
      </w:r>
    </w:p>
    <w:tbl>
      <w:tblPr>
        <w:tblStyle w:val="22"/>
        <w:tblW w:w="989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1292"/>
        <w:gridCol w:w="2693"/>
        <w:gridCol w:w="2127"/>
        <w:gridCol w:w="2410"/>
      </w:tblGrid>
      <w:tr w14:paraId="605B4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shd w:val="clear" w:color="auto" w:fill="D9D9D9"/>
          </w:tcPr>
          <w:p w14:paraId="26CD1989">
            <w:pPr>
              <w:rPr>
                <w:rFonts w:ascii="楷体" w:hAnsi="楷体" w:eastAsia="楷体" w:cs="Arial"/>
              </w:rPr>
            </w:pPr>
            <w:r>
              <w:rPr>
                <w:rFonts w:hint="eastAsia"/>
              </w:rPr>
              <w:t>编号</w:t>
            </w:r>
          </w:p>
        </w:tc>
        <w:tc>
          <w:tcPr>
            <w:tcW w:w="1292" w:type="dxa"/>
            <w:shd w:val="clear" w:color="auto" w:fill="D9D9D9"/>
          </w:tcPr>
          <w:p w14:paraId="20A8C5A0">
            <w:pPr>
              <w:rPr>
                <w:rFonts w:ascii="楷体" w:hAnsi="楷体" w:eastAsia="楷体" w:cs="Arial"/>
              </w:rPr>
            </w:pPr>
            <w:r>
              <w:rPr>
                <w:rFonts w:hint="eastAsia"/>
              </w:rPr>
              <w:t>测试端</w:t>
            </w:r>
          </w:p>
        </w:tc>
        <w:tc>
          <w:tcPr>
            <w:tcW w:w="2693" w:type="dxa"/>
            <w:shd w:val="clear" w:color="auto" w:fill="D9D9D9"/>
          </w:tcPr>
          <w:p w14:paraId="49A298D3">
            <w:pPr>
              <w:rPr>
                <w:rFonts w:ascii="楷体" w:hAnsi="楷体" w:eastAsia="楷体" w:cs="Arial"/>
              </w:rPr>
            </w:pPr>
            <w:r>
              <w:rPr>
                <w:rFonts w:hint="eastAsia"/>
              </w:rPr>
              <w:t>环境/设备</w:t>
            </w:r>
          </w:p>
        </w:tc>
        <w:tc>
          <w:tcPr>
            <w:tcW w:w="2127" w:type="dxa"/>
            <w:shd w:val="clear" w:color="auto" w:fill="D9D9D9"/>
          </w:tcPr>
          <w:p w14:paraId="52CADB3C">
            <w:pPr>
              <w:rPr>
                <w:rFonts w:ascii="楷体" w:hAnsi="楷体" w:eastAsia="楷体" w:cs="Arial"/>
              </w:rPr>
            </w:pPr>
            <w:r>
              <w:rPr>
                <w:rFonts w:hint="eastAsia"/>
              </w:rPr>
              <w:t>系统版本</w:t>
            </w:r>
          </w:p>
        </w:tc>
        <w:tc>
          <w:tcPr>
            <w:tcW w:w="2410" w:type="dxa"/>
            <w:shd w:val="clear" w:color="auto" w:fill="D9D9D9"/>
          </w:tcPr>
          <w:p w14:paraId="66134A60">
            <w:pPr>
              <w:rPr>
                <w:rFonts w:ascii="楷体" w:hAnsi="楷体" w:eastAsia="楷体" w:cs="Arial"/>
              </w:rPr>
            </w:pPr>
            <w:r>
              <w:rPr>
                <w:rFonts w:hint="eastAsia"/>
              </w:rPr>
              <w:t>网络环境</w:t>
            </w:r>
          </w:p>
        </w:tc>
      </w:tr>
      <w:tr w14:paraId="02B7E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466F778B">
            <w:pPr>
              <w:rPr>
                <w:color w:val="000000"/>
                <w:sz w:val="18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92" w:type="dxa"/>
          </w:tcPr>
          <w:p w14:paraId="7A6A3F33">
            <w:pPr>
              <w:rPr>
                <w:color w:val="000000"/>
                <w:sz w:val="18"/>
              </w:rPr>
            </w:pPr>
            <w:r>
              <w:rPr>
                <w:rFonts w:hint="eastAsia"/>
              </w:rPr>
              <w:t>Web端</w:t>
            </w:r>
          </w:p>
        </w:tc>
        <w:tc>
          <w:tcPr>
            <w:tcW w:w="2693" w:type="dxa"/>
          </w:tcPr>
          <w:p w14:paraId="3DCFCC6A">
            <w:pPr>
              <w:rPr>
                <w:color w:val="000000"/>
                <w:sz w:val="18"/>
              </w:rPr>
            </w:pPr>
            <w:r>
              <w:rPr>
                <w:rFonts w:hint="eastAsia"/>
              </w:rPr>
              <w:t>Chrome / Firefox</w:t>
            </w:r>
          </w:p>
        </w:tc>
        <w:tc>
          <w:tcPr>
            <w:tcW w:w="2127" w:type="dxa"/>
          </w:tcPr>
          <w:p w14:paraId="09457204">
            <w:pPr>
              <w:rPr>
                <w:rFonts w:ascii="楷体" w:hAnsi="楷体" w:eastAsia="楷体" w:cs="Arial"/>
              </w:rPr>
            </w:pPr>
            <w:r>
              <w:rPr>
                <w:rFonts w:hint="eastAsia"/>
              </w:rPr>
              <w:t>1.0</w:t>
            </w:r>
          </w:p>
        </w:tc>
        <w:tc>
          <w:tcPr>
            <w:tcW w:w="2410" w:type="dxa"/>
          </w:tcPr>
          <w:p w14:paraId="080A114C">
            <w:pPr>
              <w:rPr>
                <w:rFonts w:ascii="楷体" w:hAnsi="楷体" w:eastAsia="楷体" w:cs="Arial"/>
              </w:rPr>
            </w:pPr>
            <w:r>
              <w:rPr>
                <w:rFonts w:hint="eastAsia"/>
              </w:rPr>
              <w:t>10M带宽</w:t>
            </w:r>
          </w:p>
        </w:tc>
      </w:tr>
      <w:tr w14:paraId="7A4CE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B49414E">
            <w:pPr>
              <w:rPr>
                <w:rFonts w:ascii="楷体" w:hAnsi="楷体" w:eastAsia="楷体" w:cs="Arial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292" w:type="dxa"/>
          </w:tcPr>
          <w:p w14:paraId="203EA8BF">
            <w:pPr>
              <w:rPr>
                <w:rFonts w:hint="eastAsia" w:ascii="楷体" w:hAnsi="楷体" w:eastAsia="楷体" w:cs="Arial"/>
              </w:rPr>
            </w:pPr>
            <w:r>
              <w:rPr>
                <w:rFonts w:hint="eastAsia"/>
              </w:rPr>
              <w:t>移动端</w:t>
            </w:r>
          </w:p>
        </w:tc>
        <w:tc>
          <w:tcPr>
            <w:tcW w:w="2693" w:type="dxa"/>
          </w:tcPr>
          <w:p w14:paraId="6AA026D8">
            <w:pPr>
              <w:rPr>
                <w:rFonts w:hint="eastAsia" w:ascii="楷体" w:hAnsi="楷体" w:eastAsia="楷体" w:cs="Arial"/>
              </w:rPr>
            </w:pPr>
            <w:r>
              <w:rPr>
                <w:rFonts w:hint="eastAsia"/>
              </w:rPr>
              <w:t>iOS Safari / Android</w:t>
            </w:r>
          </w:p>
        </w:tc>
        <w:tc>
          <w:tcPr>
            <w:tcW w:w="2127" w:type="dxa"/>
          </w:tcPr>
          <w:p w14:paraId="1575317F">
            <w:pPr>
              <w:rPr>
                <w:rFonts w:hint="eastAsia" w:ascii="楷体" w:hAnsi="楷体" w:eastAsia="楷体" w:cs="Arial"/>
              </w:rPr>
            </w:pPr>
            <w:r>
              <w:rPr>
                <w:rFonts w:hint="eastAsia"/>
              </w:rPr>
              <w:t>1.0</w:t>
            </w:r>
          </w:p>
        </w:tc>
        <w:tc>
          <w:tcPr>
            <w:tcW w:w="2410" w:type="dxa"/>
          </w:tcPr>
          <w:p w14:paraId="3643117B">
            <w:pPr>
              <w:rPr>
                <w:rFonts w:hint="eastAsia" w:ascii="楷体" w:hAnsi="楷体" w:eastAsia="楷体" w:cs="Arial"/>
              </w:rPr>
            </w:pPr>
            <w:r>
              <w:rPr>
                <w:rFonts w:hint="eastAsia"/>
              </w:rPr>
              <w:t>5G/WiFi</w:t>
            </w:r>
          </w:p>
        </w:tc>
      </w:tr>
      <w:tr w14:paraId="794D2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5FCF22C">
            <w:pPr>
              <w:rPr>
                <w:rFonts w:ascii="楷体" w:hAnsi="楷体" w:eastAsia="楷体" w:cs="Arial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292" w:type="dxa"/>
          </w:tcPr>
          <w:p w14:paraId="3A9A1F85">
            <w:pPr>
              <w:rPr>
                <w:rFonts w:hint="eastAsia" w:ascii="楷体" w:hAnsi="楷体" w:eastAsia="楷体" w:cs="Arial"/>
              </w:rPr>
            </w:pPr>
            <w:r>
              <w:rPr>
                <w:rFonts w:hint="eastAsia"/>
              </w:rPr>
              <w:t>API测试</w:t>
            </w:r>
          </w:p>
        </w:tc>
        <w:tc>
          <w:tcPr>
            <w:tcW w:w="2693" w:type="dxa"/>
          </w:tcPr>
          <w:p w14:paraId="756BF8E8">
            <w:pPr>
              <w:rPr>
                <w:rFonts w:hint="eastAsia" w:ascii="楷体" w:hAnsi="楷体" w:eastAsia="楷体" w:cs="Arial"/>
              </w:rPr>
            </w:pPr>
            <w:r>
              <w:rPr>
                <w:rFonts w:hint="eastAsia"/>
              </w:rPr>
              <w:t>Postman / Jest</w:t>
            </w:r>
          </w:p>
        </w:tc>
        <w:tc>
          <w:tcPr>
            <w:tcW w:w="2127" w:type="dxa"/>
          </w:tcPr>
          <w:p w14:paraId="46E420E4">
            <w:pPr>
              <w:rPr>
                <w:rFonts w:hint="eastAsia" w:ascii="楷体" w:hAnsi="楷体" w:eastAsia="楷体" w:cs="Arial"/>
              </w:rPr>
            </w:pPr>
            <w:r>
              <w:rPr>
                <w:rFonts w:hint="eastAsia"/>
              </w:rPr>
              <w:t>1.0</w:t>
            </w:r>
          </w:p>
        </w:tc>
        <w:tc>
          <w:tcPr>
            <w:tcW w:w="2410" w:type="dxa"/>
          </w:tcPr>
          <w:p w14:paraId="559491C6">
            <w:pPr>
              <w:rPr>
                <w:rFonts w:hint="eastAsia" w:ascii="楷体" w:hAnsi="楷体" w:eastAsia="楷体" w:cs="Arial"/>
              </w:rPr>
            </w:pPr>
            <w:r>
              <w:rPr>
                <w:rFonts w:hint="eastAsia"/>
              </w:rPr>
              <w:t>本地/内网</w:t>
            </w:r>
          </w:p>
        </w:tc>
      </w:tr>
    </w:tbl>
    <w:p w14:paraId="53D6356E">
      <w:pPr>
        <w:rPr>
          <w:rFonts w:hint="eastAsia"/>
        </w:rPr>
      </w:pPr>
    </w:p>
    <w:p w14:paraId="6BD2117D">
      <w:pPr>
        <w:rPr>
          <w:rFonts w:hint="eastAsia"/>
          <w:iCs/>
          <w:color w:val="000000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374E34"/>
    <w:multiLevelType w:val="multilevel"/>
    <w:tmpl w:val="0C374E34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VhNGJiMWVmZTg4ZjFhYWZhYWFiMzBkODkwYWRkZmUifQ=="/>
  </w:docVars>
  <w:rsids>
    <w:rsidRoot w:val="00172A27"/>
    <w:rsid w:val="0000612F"/>
    <w:rsid w:val="00014C97"/>
    <w:rsid w:val="00064C4C"/>
    <w:rsid w:val="00072957"/>
    <w:rsid w:val="00090341"/>
    <w:rsid w:val="000A1B0C"/>
    <w:rsid w:val="000D478C"/>
    <w:rsid w:val="000E61CD"/>
    <w:rsid w:val="000F167A"/>
    <w:rsid w:val="00117BB5"/>
    <w:rsid w:val="00120F82"/>
    <w:rsid w:val="00132BF6"/>
    <w:rsid w:val="00137F15"/>
    <w:rsid w:val="001527E2"/>
    <w:rsid w:val="001801FD"/>
    <w:rsid w:val="0019260A"/>
    <w:rsid w:val="00195F33"/>
    <w:rsid w:val="001A68D1"/>
    <w:rsid w:val="001B3138"/>
    <w:rsid w:val="001D1386"/>
    <w:rsid w:val="001D6DF3"/>
    <w:rsid w:val="001D6EEB"/>
    <w:rsid w:val="00203FCC"/>
    <w:rsid w:val="002171D4"/>
    <w:rsid w:val="00233A38"/>
    <w:rsid w:val="00243B2E"/>
    <w:rsid w:val="00253B5F"/>
    <w:rsid w:val="002551C0"/>
    <w:rsid w:val="00263EDA"/>
    <w:rsid w:val="00264879"/>
    <w:rsid w:val="00295C03"/>
    <w:rsid w:val="0029621D"/>
    <w:rsid w:val="002A5DCB"/>
    <w:rsid w:val="002A5F22"/>
    <w:rsid w:val="002A76E1"/>
    <w:rsid w:val="002B197F"/>
    <w:rsid w:val="002B44FA"/>
    <w:rsid w:val="002B4513"/>
    <w:rsid w:val="002B47A7"/>
    <w:rsid w:val="0030503F"/>
    <w:rsid w:val="00325082"/>
    <w:rsid w:val="00333112"/>
    <w:rsid w:val="00362F9E"/>
    <w:rsid w:val="003648D2"/>
    <w:rsid w:val="00376CF6"/>
    <w:rsid w:val="00384A4D"/>
    <w:rsid w:val="003A27A0"/>
    <w:rsid w:val="003B2C3E"/>
    <w:rsid w:val="003C365F"/>
    <w:rsid w:val="003D6309"/>
    <w:rsid w:val="00404070"/>
    <w:rsid w:val="00417377"/>
    <w:rsid w:val="00422F31"/>
    <w:rsid w:val="00430E1F"/>
    <w:rsid w:val="00433112"/>
    <w:rsid w:val="00434846"/>
    <w:rsid w:val="00435EEF"/>
    <w:rsid w:val="004364A6"/>
    <w:rsid w:val="00452D82"/>
    <w:rsid w:val="00476688"/>
    <w:rsid w:val="004C3844"/>
    <w:rsid w:val="004D6B00"/>
    <w:rsid w:val="004F57DE"/>
    <w:rsid w:val="004F7CD5"/>
    <w:rsid w:val="00500328"/>
    <w:rsid w:val="0050356E"/>
    <w:rsid w:val="0051701D"/>
    <w:rsid w:val="005458C9"/>
    <w:rsid w:val="005477D7"/>
    <w:rsid w:val="00553BB7"/>
    <w:rsid w:val="005621C5"/>
    <w:rsid w:val="00584C73"/>
    <w:rsid w:val="00591216"/>
    <w:rsid w:val="00592755"/>
    <w:rsid w:val="005951C7"/>
    <w:rsid w:val="0059575D"/>
    <w:rsid w:val="00596A96"/>
    <w:rsid w:val="00597CA1"/>
    <w:rsid w:val="005A0E71"/>
    <w:rsid w:val="005C01C8"/>
    <w:rsid w:val="005C1E3B"/>
    <w:rsid w:val="005C37CF"/>
    <w:rsid w:val="005F5653"/>
    <w:rsid w:val="00600CC9"/>
    <w:rsid w:val="00607F00"/>
    <w:rsid w:val="006158F2"/>
    <w:rsid w:val="0062246A"/>
    <w:rsid w:val="0062431F"/>
    <w:rsid w:val="00625CDC"/>
    <w:rsid w:val="00651D15"/>
    <w:rsid w:val="00663DF5"/>
    <w:rsid w:val="00674849"/>
    <w:rsid w:val="006771E3"/>
    <w:rsid w:val="0069409E"/>
    <w:rsid w:val="00694BD7"/>
    <w:rsid w:val="006A3896"/>
    <w:rsid w:val="006A6C5D"/>
    <w:rsid w:val="00700CD1"/>
    <w:rsid w:val="007215A1"/>
    <w:rsid w:val="007234A8"/>
    <w:rsid w:val="00736789"/>
    <w:rsid w:val="00742853"/>
    <w:rsid w:val="00744E94"/>
    <w:rsid w:val="00744F63"/>
    <w:rsid w:val="007468C4"/>
    <w:rsid w:val="00756766"/>
    <w:rsid w:val="0076308F"/>
    <w:rsid w:val="007737DE"/>
    <w:rsid w:val="00787607"/>
    <w:rsid w:val="00790A1E"/>
    <w:rsid w:val="0079416C"/>
    <w:rsid w:val="007A4B3F"/>
    <w:rsid w:val="007A54BD"/>
    <w:rsid w:val="007C7043"/>
    <w:rsid w:val="007D75E7"/>
    <w:rsid w:val="007E69D7"/>
    <w:rsid w:val="00823573"/>
    <w:rsid w:val="008235F1"/>
    <w:rsid w:val="0082362D"/>
    <w:rsid w:val="00840285"/>
    <w:rsid w:val="00843EF4"/>
    <w:rsid w:val="008451A1"/>
    <w:rsid w:val="00855FC4"/>
    <w:rsid w:val="0085625F"/>
    <w:rsid w:val="00871297"/>
    <w:rsid w:val="00875447"/>
    <w:rsid w:val="008A06DA"/>
    <w:rsid w:val="008A754F"/>
    <w:rsid w:val="008B0F43"/>
    <w:rsid w:val="008B2930"/>
    <w:rsid w:val="008C0AEA"/>
    <w:rsid w:val="008C40D4"/>
    <w:rsid w:val="008D20C2"/>
    <w:rsid w:val="008D2BB2"/>
    <w:rsid w:val="008D54F2"/>
    <w:rsid w:val="008E3664"/>
    <w:rsid w:val="008E4F64"/>
    <w:rsid w:val="008E6173"/>
    <w:rsid w:val="008E7158"/>
    <w:rsid w:val="008F703E"/>
    <w:rsid w:val="0090195C"/>
    <w:rsid w:val="00907C2E"/>
    <w:rsid w:val="009108D6"/>
    <w:rsid w:val="00927294"/>
    <w:rsid w:val="00943F1C"/>
    <w:rsid w:val="009579D6"/>
    <w:rsid w:val="00960F54"/>
    <w:rsid w:val="00971975"/>
    <w:rsid w:val="009722E6"/>
    <w:rsid w:val="00973217"/>
    <w:rsid w:val="0098060A"/>
    <w:rsid w:val="00984816"/>
    <w:rsid w:val="00991835"/>
    <w:rsid w:val="009A2D1E"/>
    <w:rsid w:val="009A3B97"/>
    <w:rsid w:val="009A4CA4"/>
    <w:rsid w:val="009A6178"/>
    <w:rsid w:val="009B255C"/>
    <w:rsid w:val="009C262A"/>
    <w:rsid w:val="009D2D83"/>
    <w:rsid w:val="009D3B52"/>
    <w:rsid w:val="009F1FCD"/>
    <w:rsid w:val="009F26CC"/>
    <w:rsid w:val="009F4634"/>
    <w:rsid w:val="00A2181A"/>
    <w:rsid w:val="00A27692"/>
    <w:rsid w:val="00A55535"/>
    <w:rsid w:val="00A60783"/>
    <w:rsid w:val="00A61E75"/>
    <w:rsid w:val="00A64C24"/>
    <w:rsid w:val="00A92D45"/>
    <w:rsid w:val="00AA1EF5"/>
    <w:rsid w:val="00AB2B26"/>
    <w:rsid w:val="00AB4497"/>
    <w:rsid w:val="00AB4D66"/>
    <w:rsid w:val="00AC39A4"/>
    <w:rsid w:val="00AD7FBA"/>
    <w:rsid w:val="00AE075D"/>
    <w:rsid w:val="00AE3AEF"/>
    <w:rsid w:val="00AF3973"/>
    <w:rsid w:val="00AF3E1B"/>
    <w:rsid w:val="00AF3F67"/>
    <w:rsid w:val="00B016A4"/>
    <w:rsid w:val="00B0456A"/>
    <w:rsid w:val="00B04649"/>
    <w:rsid w:val="00B154D3"/>
    <w:rsid w:val="00B524AA"/>
    <w:rsid w:val="00B6658C"/>
    <w:rsid w:val="00B72A48"/>
    <w:rsid w:val="00B77F20"/>
    <w:rsid w:val="00B92D09"/>
    <w:rsid w:val="00B9362D"/>
    <w:rsid w:val="00BA1D7F"/>
    <w:rsid w:val="00BA664F"/>
    <w:rsid w:val="00BB2E66"/>
    <w:rsid w:val="00BC1857"/>
    <w:rsid w:val="00BE0065"/>
    <w:rsid w:val="00C14550"/>
    <w:rsid w:val="00C159B6"/>
    <w:rsid w:val="00C21459"/>
    <w:rsid w:val="00C22322"/>
    <w:rsid w:val="00C24EDB"/>
    <w:rsid w:val="00C25BCF"/>
    <w:rsid w:val="00C35DE7"/>
    <w:rsid w:val="00C47900"/>
    <w:rsid w:val="00C549AC"/>
    <w:rsid w:val="00C55DCA"/>
    <w:rsid w:val="00C72393"/>
    <w:rsid w:val="00C876B6"/>
    <w:rsid w:val="00CB0ABD"/>
    <w:rsid w:val="00CB2E2C"/>
    <w:rsid w:val="00CB47DF"/>
    <w:rsid w:val="00CB72B3"/>
    <w:rsid w:val="00CC2310"/>
    <w:rsid w:val="00CD5021"/>
    <w:rsid w:val="00CE2758"/>
    <w:rsid w:val="00CF43A0"/>
    <w:rsid w:val="00CF7B42"/>
    <w:rsid w:val="00D017B4"/>
    <w:rsid w:val="00D21396"/>
    <w:rsid w:val="00D326A8"/>
    <w:rsid w:val="00D66772"/>
    <w:rsid w:val="00D829E2"/>
    <w:rsid w:val="00D863F2"/>
    <w:rsid w:val="00DA26AC"/>
    <w:rsid w:val="00DB5739"/>
    <w:rsid w:val="00DB5F59"/>
    <w:rsid w:val="00DB63DE"/>
    <w:rsid w:val="00DC5575"/>
    <w:rsid w:val="00DD5C47"/>
    <w:rsid w:val="00DE6763"/>
    <w:rsid w:val="00DF09CB"/>
    <w:rsid w:val="00E02C27"/>
    <w:rsid w:val="00E33F0E"/>
    <w:rsid w:val="00E43CBE"/>
    <w:rsid w:val="00E464E2"/>
    <w:rsid w:val="00E471C5"/>
    <w:rsid w:val="00E647F6"/>
    <w:rsid w:val="00E70E86"/>
    <w:rsid w:val="00E7381C"/>
    <w:rsid w:val="00E80CB0"/>
    <w:rsid w:val="00E86F8C"/>
    <w:rsid w:val="00E9459F"/>
    <w:rsid w:val="00EC07A5"/>
    <w:rsid w:val="00EC4960"/>
    <w:rsid w:val="00ED2DC7"/>
    <w:rsid w:val="00EE2B89"/>
    <w:rsid w:val="00EE5665"/>
    <w:rsid w:val="00EF5EF1"/>
    <w:rsid w:val="00F045E8"/>
    <w:rsid w:val="00F16E0D"/>
    <w:rsid w:val="00F47B9F"/>
    <w:rsid w:val="00F47D87"/>
    <w:rsid w:val="00F5633D"/>
    <w:rsid w:val="00F70A22"/>
    <w:rsid w:val="00F90354"/>
    <w:rsid w:val="00F905A7"/>
    <w:rsid w:val="00F9193A"/>
    <w:rsid w:val="00FA28BC"/>
    <w:rsid w:val="00FA3F7C"/>
    <w:rsid w:val="00FA533E"/>
    <w:rsid w:val="00FA6F71"/>
    <w:rsid w:val="00FB1E8B"/>
    <w:rsid w:val="00FB7356"/>
    <w:rsid w:val="00FC4A00"/>
    <w:rsid w:val="00FC731D"/>
    <w:rsid w:val="00FD39C7"/>
    <w:rsid w:val="00FD6114"/>
    <w:rsid w:val="00FE4AD5"/>
    <w:rsid w:val="00FE650F"/>
    <w:rsid w:val="05D370CD"/>
    <w:rsid w:val="17F5C70C"/>
    <w:rsid w:val="1FFF242A"/>
    <w:rsid w:val="27BF5A12"/>
    <w:rsid w:val="291D14B4"/>
    <w:rsid w:val="2B7FACE8"/>
    <w:rsid w:val="32F9562F"/>
    <w:rsid w:val="377F3EA3"/>
    <w:rsid w:val="37E4C6ED"/>
    <w:rsid w:val="37F4DF38"/>
    <w:rsid w:val="39DF3236"/>
    <w:rsid w:val="39FDD3C0"/>
    <w:rsid w:val="3DFDBB1A"/>
    <w:rsid w:val="3F599104"/>
    <w:rsid w:val="3FBE76E0"/>
    <w:rsid w:val="3FF543BE"/>
    <w:rsid w:val="51A447B4"/>
    <w:rsid w:val="5E2B5B22"/>
    <w:rsid w:val="5FFB2861"/>
    <w:rsid w:val="667F53B6"/>
    <w:rsid w:val="67FDC83B"/>
    <w:rsid w:val="6F2F6903"/>
    <w:rsid w:val="756B5C93"/>
    <w:rsid w:val="7DFCF1AF"/>
    <w:rsid w:val="7EFD0268"/>
    <w:rsid w:val="7FBEC362"/>
    <w:rsid w:val="A7B17278"/>
    <w:rsid w:val="D5FFD25E"/>
    <w:rsid w:val="DEE66343"/>
    <w:rsid w:val="EEEF96BA"/>
    <w:rsid w:val="EF1B451D"/>
    <w:rsid w:val="EF7FA7F3"/>
    <w:rsid w:val="F5FDD098"/>
    <w:rsid w:val="F77F3103"/>
    <w:rsid w:val="FBF6E808"/>
    <w:rsid w:val="FBFFE796"/>
    <w:rsid w:val="FCFBD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75" w:beforeLines="50" w:after="175" w:afterLines="50"/>
      <w:jc w:val="left"/>
      <w:outlineLvl w:val="0"/>
    </w:pPr>
    <w:rPr>
      <w:b/>
      <w:sz w:val="32"/>
      <w:szCs w:val="24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100" w:beforeAutospacing="1" w:after="100" w:afterAutospacing="1"/>
      <w:jc w:val="left"/>
      <w:outlineLvl w:val="1"/>
    </w:pPr>
    <w:rPr>
      <w:rFonts w:ascii="Arial" w:hAnsi="Arial"/>
      <w:b/>
      <w:bCs/>
      <w:sz w:val="28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100" w:beforeAutospacing="1" w:after="100" w:afterAutospacing="1"/>
      <w:jc w:val="left"/>
      <w:outlineLvl w:val="2"/>
    </w:pPr>
    <w:rPr>
      <w:b/>
      <w:bCs/>
      <w:szCs w:val="32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jc w:val="center"/>
      <w:outlineLvl w:val="3"/>
    </w:pPr>
    <w:rPr>
      <w:i/>
      <w:iCs/>
      <w:szCs w:val="24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outlineLvl w:val="4"/>
    </w:pPr>
    <w:rPr>
      <w:i/>
      <w:sz w:val="22"/>
      <w:szCs w:val="24"/>
    </w:rPr>
  </w:style>
  <w:style w:type="paragraph" w:styleId="7">
    <w:name w:val="heading 6"/>
    <w:basedOn w:val="1"/>
    <w:next w:val="1"/>
    <w:qFormat/>
    <w:uiPriority w:val="0"/>
    <w:pPr>
      <w:keepNext/>
      <w:numPr>
        <w:ilvl w:val="5"/>
        <w:numId w:val="1"/>
      </w:numPr>
      <w:outlineLvl w:val="5"/>
    </w:pPr>
    <w:rPr>
      <w:i/>
      <w:sz w:val="22"/>
      <w:szCs w:val="24"/>
    </w:rPr>
  </w:style>
  <w:style w:type="paragraph" w:styleId="8">
    <w:name w:val="heading 7"/>
    <w:basedOn w:val="1"/>
    <w:next w:val="1"/>
    <w:qFormat/>
    <w:uiPriority w:val="0"/>
    <w:pPr>
      <w:keepNext/>
      <w:numPr>
        <w:ilvl w:val="6"/>
        <w:numId w:val="1"/>
      </w:numPr>
      <w:outlineLvl w:val="6"/>
    </w:pPr>
    <w:rPr>
      <w:i/>
      <w:sz w:val="22"/>
      <w:szCs w:val="24"/>
    </w:rPr>
  </w:style>
  <w:style w:type="paragraph" w:styleId="9">
    <w:name w:val="heading 8"/>
    <w:basedOn w:val="1"/>
    <w:next w:val="1"/>
    <w:qFormat/>
    <w:uiPriority w:val="0"/>
    <w:pPr>
      <w:keepNext/>
      <w:numPr>
        <w:ilvl w:val="7"/>
        <w:numId w:val="1"/>
      </w:numPr>
      <w:outlineLvl w:val="7"/>
    </w:pPr>
    <w:rPr>
      <w:i/>
      <w:iCs/>
      <w:szCs w:val="24"/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szCs w:val="21"/>
    </w:rPr>
  </w:style>
  <w:style w:type="character" w:default="1" w:styleId="23">
    <w:name w:val="Default Paragraph Font"/>
    <w:qFormat/>
    <w:uiPriority w:val="0"/>
  </w:style>
  <w:style w:type="table" w:default="1" w:styleId="2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ocument Map"/>
    <w:basedOn w:val="1"/>
    <w:semiHidden/>
    <w:uiPriority w:val="0"/>
    <w:pPr>
      <w:shd w:val="clear" w:color="auto" w:fill="000080"/>
    </w:pPr>
  </w:style>
  <w:style w:type="paragraph" w:styleId="12">
    <w:name w:val="Body Text"/>
    <w:basedOn w:val="1"/>
    <w:uiPriority w:val="0"/>
    <w:pPr>
      <w:spacing w:after="120"/>
    </w:pPr>
    <w:rPr>
      <w:szCs w:val="24"/>
    </w:rPr>
  </w:style>
  <w:style w:type="paragraph" w:styleId="13">
    <w:name w:val="Body Text Indent"/>
    <w:basedOn w:val="1"/>
    <w:qFormat/>
    <w:uiPriority w:val="0"/>
    <w:pPr>
      <w:widowControl/>
      <w:ind w:firstLine="426"/>
      <w:jc w:val="left"/>
    </w:pPr>
    <w:rPr>
      <w:kern w:val="0"/>
      <w:sz w:val="20"/>
    </w:rPr>
  </w:style>
  <w:style w:type="paragraph" w:styleId="14">
    <w:name w:val="toc 3"/>
    <w:basedOn w:val="1"/>
    <w:next w:val="1"/>
    <w:semiHidden/>
    <w:uiPriority w:val="0"/>
    <w:pPr>
      <w:ind w:left="420"/>
      <w:jc w:val="left"/>
    </w:pPr>
    <w:rPr>
      <w:i/>
      <w:iCs/>
      <w:szCs w:val="24"/>
    </w:rPr>
  </w:style>
  <w:style w:type="paragraph" w:styleId="15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16">
    <w:name w:val="footer"/>
    <w:basedOn w:val="1"/>
    <w:link w:val="27"/>
    <w:uiPriority w:val="0"/>
    <w:pPr>
      <w:tabs>
        <w:tab w:val="center" w:pos="4320"/>
        <w:tab w:val="right" w:pos="8640"/>
      </w:tabs>
    </w:pPr>
  </w:style>
  <w:style w:type="paragraph" w:styleId="1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toc 1"/>
    <w:basedOn w:val="1"/>
    <w:next w:val="1"/>
    <w:qFormat/>
    <w:uiPriority w:val="39"/>
    <w:pPr>
      <w:spacing w:before="120" w:after="120"/>
      <w:jc w:val="left"/>
    </w:pPr>
    <w:rPr>
      <w:b/>
      <w:bCs/>
      <w:caps/>
      <w:szCs w:val="24"/>
    </w:rPr>
  </w:style>
  <w:style w:type="paragraph" w:styleId="19">
    <w:name w:val="toc 2"/>
    <w:basedOn w:val="1"/>
    <w:next w:val="1"/>
    <w:qFormat/>
    <w:uiPriority w:val="39"/>
    <w:pPr>
      <w:ind w:left="210"/>
      <w:jc w:val="left"/>
    </w:pPr>
    <w:rPr>
      <w:smallCaps/>
      <w:szCs w:val="24"/>
    </w:rPr>
  </w:style>
  <w:style w:type="paragraph" w:styleId="20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/>
      <w:color w:val="000000"/>
      <w:kern w:val="0"/>
      <w:sz w:val="24"/>
    </w:rPr>
  </w:style>
  <w:style w:type="paragraph" w:styleId="21">
    <w:name w:val="Body Text First Indent 2"/>
    <w:basedOn w:val="13"/>
    <w:qFormat/>
    <w:uiPriority w:val="0"/>
    <w:pPr>
      <w:widowControl w:val="0"/>
      <w:spacing w:after="120"/>
      <w:ind w:left="420" w:leftChars="200" w:firstLine="420" w:firstLineChars="200"/>
      <w:jc w:val="both"/>
    </w:pPr>
    <w:rPr>
      <w:kern w:val="2"/>
      <w:sz w:val="21"/>
      <w:szCs w:val="24"/>
    </w:rPr>
  </w:style>
  <w:style w:type="character" w:styleId="24">
    <w:name w:val="Strong"/>
    <w:qFormat/>
    <w:uiPriority w:val="0"/>
    <w:rPr>
      <w:b/>
      <w:bCs/>
    </w:rPr>
  </w:style>
  <w:style w:type="character" w:styleId="25">
    <w:name w:val="FollowedHyperlink"/>
    <w:qFormat/>
    <w:uiPriority w:val="0"/>
    <w:rPr>
      <w:color w:val="800080"/>
      <w:u w:val="single"/>
    </w:rPr>
  </w:style>
  <w:style w:type="character" w:styleId="26">
    <w:name w:val="Hyperlink"/>
    <w:qFormat/>
    <w:uiPriority w:val="99"/>
    <w:rPr>
      <w:color w:val="0000FF"/>
      <w:u w:val="single"/>
    </w:rPr>
  </w:style>
  <w:style w:type="character" w:customStyle="1" w:styleId="27">
    <w:name w:val="页脚 Char"/>
    <w:link w:val="16"/>
    <w:qFormat/>
    <w:uiPriority w:val="0"/>
    <w:rPr>
      <w:kern w:val="2"/>
      <w:sz w:val="21"/>
    </w:rPr>
  </w:style>
  <w:style w:type="paragraph" w:customStyle="1" w:styleId="28">
    <w:name w:val="Normal0"/>
    <w:qFormat/>
    <w:uiPriority w:val="0"/>
    <w:rPr>
      <w:rFonts w:ascii="Times New Roman" w:hAnsi="Times New Roman" w:eastAsia="宋体" w:cs="Times New Roman"/>
      <w:lang w:val="en-US" w:eastAsia="en-US" w:bidi="ar-SA"/>
    </w:rPr>
  </w:style>
  <w:style w:type="table" w:customStyle="1" w:styleId="29">
    <w:name w:val="样式1111111"/>
    <w:basedOn w:val="22"/>
    <w:qFormat/>
    <w:uiPriority w:val="99"/>
    <w:pPr>
      <w:jc w:val="center"/>
    </w:pPr>
    <w:rPr>
      <w:rFonts w:eastAsia="楷体"/>
      <w:color w:val="000000"/>
      <w:sz w:val="24"/>
    </w:rPr>
    <w:tblPr>
      <w:tblBorders>
        <w:top w:val="single" w:color="C3BD96" w:sz="4" w:space="0"/>
        <w:left w:val="single" w:color="C3BD96" w:sz="4" w:space="0"/>
        <w:bottom w:val="single" w:color="C3BD96" w:sz="4" w:space="0"/>
        <w:right w:val="single" w:color="C3BD96" w:sz="4" w:space="0"/>
        <w:insideH w:val="single" w:color="C3BD96" w:sz="4" w:space="0"/>
        <w:insideV w:val="single" w:color="C3BD96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rPr>
        <w:b/>
        <w:color w:val="FFFFFF"/>
      </w:rPr>
      <w:tcPr>
        <w:shd w:val="clear" w:color="auto" w:fill="4F81BD"/>
      </w:tcPr>
    </w:tblStylePr>
    <w:tblStylePr w:type="band1Horz">
      <w:tcPr>
        <w:shd w:val="clear" w:color="auto" w:fill="FFFFFF"/>
      </w:tcPr>
    </w:tblStylePr>
    <w:tblStylePr w:type="band2Horz">
      <w:tcPr>
        <w:shd w:val="clear" w:color="auto" w:fill="B8CCE4"/>
      </w:tcPr>
    </w:tblStylePr>
  </w:style>
  <w:style w:type="paragraph" w:customStyle="1" w:styleId="30">
    <w:name w:val="List Paragraph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31">
    <w:name w:val="First Paragraph"/>
    <w:basedOn w:val="12"/>
    <w:next w:val="12"/>
    <w:qFormat/>
    <w:uiPriority w:val="0"/>
  </w:style>
  <w:style w:type="paragraph" w:customStyle="1" w:styleId="32">
    <w:name w:val="Compact"/>
    <w:basedOn w:val="12"/>
    <w:qFormat/>
    <w:uiPriority w:val="0"/>
    <w:pPr>
      <w:spacing w:before="36" w:after="36"/>
    </w:pPr>
  </w:style>
  <w:style w:type="table" w:customStyle="1" w:styleId="3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12</Pages>
  <Words>2964</Words>
  <Characters>3643</Characters>
  <Lines>35</Lines>
  <Paragraphs>9</Paragraphs>
  <TotalTime>2</TotalTime>
  <ScaleCrop>false</ScaleCrop>
  <LinksUpToDate>false</LinksUpToDate>
  <CharactersWithSpaces>3756</CharactersWithSpaces>
  <Application>WPS Office_12.8.2.19823_F1E327BC-269C-435d-A152-05C5408002CA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2025-12-26T12:19:00Z</dcterms:created>
  <dc:creator>user</dc:creator>
  <cp:lastModifiedBy>wps</cp:lastModifiedBy>
  <dcterms:modified xsi:type="dcterms:W3CDTF">2025-12-28T09:00:53Z</dcterms:modified>
  <dc:title>《数据结构》课程设计要求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50A767DFE4844285A3136ED093788B09_12</vt:lpwstr>
  </property>
  <property fmtid="{D5CDD505-2E9C-101B-9397-08002B2CF9AE}" pid="4" name="KSOTemplateDocerSaveRecord">
    <vt:lpwstr>eyJoZGlkIjoiMTAxZWU5NWMzMTEzNjBiNzBmMzM5ZGZjM2ZjNDk5MTgiLCJ1c2VySWQiOiI5NDUxNzUxMDYifQ==</vt:lpwstr>
  </property>
</Properties>
</file>