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0865py4jnkk" w:id="0"/>
      <w:bookmarkEnd w:id="0"/>
      <w:r w:rsidDel="00000000" w:rsidR="00000000" w:rsidRPr="00000000">
        <w:rPr>
          <w:rtl w:val="0"/>
        </w:rPr>
        <w:t xml:space="preserve">Kunskapskontroll: Siarhei Thor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k3ajfviv655a" w:id="1"/>
      <w:bookmarkEnd w:id="1"/>
      <w:r w:rsidDel="00000000" w:rsidR="00000000" w:rsidRPr="00000000">
        <w:rPr>
          <w:rtl w:val="0"/>
        </w:rPr>
        <w:t xml:space="preserve">Innehållsförteckning</w:t>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3ajfviv655a">
            <w:r w:rsidDel="00000000" w:rsidR="00000000" w:rsidRPr="00000000">
              <w:rPr>
                <w:b w:val="1"/>
                <w:color w:val="000000"/>
                <w:u w:val="none"/>
                <w:rtl w:val="0"/>
              </w:rPr>
              <w:t xml:space="preserve">Innehållsförteckning</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color w:val="000000"/>
              <w:u w:val="none"/>
            </w:rPr>
          </w:pPr>
          <w:hyperlink w:anchor="_dxp5lsv3t2k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Teoretiska frågor.</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rz0z5ebeo4v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Programmeringsuppgift och Rapport</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color w:val="000000"/>
              <w:u w:val="none"/>
            </w:rPr>
          </w:pPr>
          <w:hyperlink w:anchor="_ld1mj3iffc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deskriptiv sammanfattning över databasen AdventureWorks2022</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color w:val="000000"/>
              <w:u w:val="none"/>
            </w:rPr>
          </w:pPr>
          <w:hyperlink w:anchor="_qoph9osws0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Göra en statistisk analys. Vilka </w:t>
            </w:r>
          </w:hyperlink>
          <w:hyperlink w:anchor="_qoph9osws0ks">
            <w:r w:rsidDel="00000000" w:rsidR="00000000" w:rsidRPr="00000000">
              <w:rPr>
                <w:rtl w:val="0"/>
              </w:rPr>
              <w:t xml:space="preserve">könsskillnader</w:t>
            </w:r>
          </w:hyperlink>
          <w:hyperlink w:anchor="_qoph9osws0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finns på företaget.</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color w:val="000000"/>
              <w:u w:val="none"/>
            </w:rPr>
          </w:pPr>
          <w:hyperlink w:anchor="_zi86okpyxp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Sammanfattning av statistisk analys: Könsskillnader på företaget.</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color w:val="000000"/>
              <w:u w:val="none"/>
            </w:rPr>
          </w:pPr>
          <w:hyperlink w:anchor="_a586qw1m03e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Övriga explorationer.</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dxp5lsv3t2kx" w:id="2"/>
      <w:bookmarkEnd w:id="2"/>
      <w:r w:rsidDel="00000000" w:rsidR="00000000" w:rsidRPr="00000000">
        <w:rPr>
          <w:rtl w:val="0"/>
        </w:rPr>
        <w:t xml:space="preserve">Teoretiska frågor.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Relationsdatabas:</w:t>
      </w:r>
    </w:p>
    <w:p w:rsidR="00000000" w:rsidDel="00000000" w:rsidP="00000000" w:rsidRDefault="00000000" w:rsidRPr="00000000" w14:paraId="00000011">
      <w:pPr>
        <w:rPr/>
      </w:pPr>
      <w:r w:rsidDel="00000000" w:rsidR="00000000" w:rsidRPr="00000000">
        <w:rPr>
          <w:rtl w:val="0"/>
        </w:rPr>
        <w:t xml:space="preserve">En relationsdatabas är en typ av databas där data organiseras i tabeller, som kallas relationer. Varje tabell består av rader och kolumner, där varje rad representerar en datapost och varje kolumn en specifik attributtyp. Tabellerna kan vara länkade till varandra genom nycklar (primärnycklar och främmande nycklar), vilket möjliggör effektiv dataåterhämtning och integritet. Relationella databaser använder Structured Query Language (SQL) för att hantera och hämta data.</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CRUD-flöde:</w:t>
      </w:r>
    </w:p>
    <w:p w:rsidR="00000000" w:rsidDel="00000000" w:rsidP="00000000" w:rsidRDefault="00000000" w:rsidRPr="00000000" w14:paraId="00000013">
      <w:pPr>
        <w:rPr/>
      </w:pPr>
      <w:r w:rsidDel="00000000" w:rsidR="00000000" w:rsidRPr="00000000">
        <w:rPr>
          <w:rtl w:val="0"/>
        </w:rPr>
        <w:t xml:space="preserve">CRUD står för Create, Read, Update, Delete. Det är ett vanligt mönster som beskriver de grundläggande operationerna som utförs i databasapplikationer.</w:t>
      </w:r>
    </w:p>
    <w:p w:rsidR="00000000" w:rsidDel="00000000" w:rsidP="00000000" w:rsidRDefault="00000000" w:rsidRPr="00000000" w14:paraId="00000014">
      <w:pPr>
        <w:rPr/>
      </w:pPr>
      <w:r w:rsidDel="00000000" w:rsidR="00000000" w:rsidRPr="00000000">
        <w:rPr>
          <w:rtl w:val="0"/>
        </w:rPr>
        <w:t xml:space="preserve">Create: Skapa nya poster i databasen.</w:t>
      </w:r>
    </w:p>
    <w:p w:rsidR="00000000" w:rsidDel="00000000" w:rsidP="00000000" w:rsidRDefault="00000000" w:rsidRPr="00000000" w14:paraId="00000015">
      <w:pPr>
        <w:rPr/>
      </w:pPr>
      <w:r w:rsidDel="00000000" w:rsidR="00000000" w:rsidRPr="00000000">
        <w:rPr>
          <w:rtl w:val="0"/>
        </w:rPr>
        <w:t xml:space="preserve">Read: Läsa eller hämta befintliga data.</w:t>
      </w:r>
    </w:p>
    <w:p w:rsidR="00000000" w:rsidDel="00000000" w:rsidP="00000000" w:rsidRDefault="00000000" w:rsidRPr="00000000" w14:paraId="00000016">
      <w:pPr>
        <w:rPr/>
      </w:pPr>
      <w:r w:rsidDel="00000000" w:rsidR="00000000" w:rsidRPr="00000000">
        <w:rPr>
          <w:rtl w:val="0"/>
        </w:rPr>
        <w:t xml:space="preserve">Update: Modifiera eller uppdatera befintliga data.</w:t>
      </w:r>
    </w:p>
    <w:p w:rsidR="00000000" w:rsidDel="00000000" w:rsidP="00000000" w:rsidRDefault="00000000" w:rsidRPr="00000000" w14:paraId="00000017">
      <w:pPr>
        <w:rPr/>
      </w:pPr>
      <w:r w:rsidDel="00000000" w:rsidR="00000000" w:rsidRPr="00000000">
        <w:rPr>
          <w:rtl w:val="0"/>
        </w:rPr>
        <w:t xml:space="preserve">Delete: Ta bort data.</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Left Join och Inner Join:</w:t>
      </w:r>
    </w:p>
    <w:p w:rsidR="00000000" w:rsidDel="00000000" w:rsidP="00000000" w:rsidRDefault="00000000" w:rsidRPr="00000000" w14:paraId="00000019">
      <w:pPr>
        <w:rPr/>
      </w:pPr>
      <w:r w:rsidDel="00000000" w:rsidR="00000000" w:rsidRPr="00000000">
        <w:rPr>
          <w:rtl w:val="0"/>
        </w:rPr>
        <w:t xml:space="preserve">Left Join: Kombinerar data från två tabeller. Det returnerar alla rader från vänster tabell och matchade rader från höger tabell. Om det inte finns någon matchning, fylls resultatet med NULL på sidan av den högra tabellen.</w:t>
      </w:r>
    </w:p>
    <w:p w:rsidR="00000000" w:rsidDel="00000000" w:rsidP="00000000" w:rsidRDefault="00000000" w:rsidRPr="00000000" w14:paraId="0000001A">
      <w:pPr>
        <w:rPr/>
      </w:pPr>
      <w:r w:rsidDel="00000000" w:rsidR="00000000" w:rsidRPr="00000000">
        <w:rPr>
          <w:rtl w:val="0"/>
        </w:rPr>
        <w:t xml:space="preserve">Inner Join: Kombinerar rader från två tabeller baserat på en matchande villkor. Endast de rader som uppfyller villkoret från båda tabellerna inkluderas i resultatet.</w:t>
      </w:r>
    </w:p>
    <w:p w:rsidR="00000000" w:rsidDel="00000000" w:rsidP="00000000" w:rsidRDefault="00000000" w:rsidRPr="00000000" w14:paraId="0000001B">
      <w:pPr>
        <w:rPr/>
      </w:pPr>
      <w:r w:rsidDel="00000000" w:rsidR="00000000" w:rsidRPr="00000000">
        <w:rPr>
          <w:rtl w:val="0"/>
        </w:rPr>
        <w:t xml:space="preserve">Användningen av dessa join-typer beror på vilken data som behövs och relationen mellan tabellerna.</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Indexering i SQL:</w:t>
      </w:r>
    </w:p>
    <w:p w:rsidR="00000000" w:rsidDel="00000000" w:rsidP="00000000" w:rsidRDefault="00000000" w:rsidRPr="00000000" w14:paraId="0000001D">
      <w:pPr>
        <w:rPr/>
      </w:pPr>
      <w:r w:rsidDel="00000000" w:rsidR="00000000" w:rsidRPr="00000000">
        <w:rPr>
          <w:rtl w:val="0"/>
        </w:rPr>
        <w:t xml:space="preserve">Indexering i SQL är en prestandaförbättringsteknik där en särskild datastruktur (index) skapas för att snabba upp dataåterhämtning. Index kan ses som ett innehållsförteckning för databasen som gör det snabbare att hitta specifika rader i tabeller baserat på indexkolumnerna. De är särskilt användbara vid sökning, sortering och filtrering av stora datamängder.</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Vy i SQL:</w:t>
      </w:r>
    </w:p>
    <w:p w:rsidR="00000000" w:rsidDel="00000000" w:rsidP="00000000" w:rsidRDefault="00000000" w:rsidRPr="00000000" w14:paraId="0000001F">
      <w:pPr>
        <w:rPr/>
      </w:pPr>
      <w:r w:rsidDel="00000000" w:rsidR="00000000" w:rsidRPr="00000000">
        <w:rPr>
          <w:rtl w:val="0"/>
        </w:rPr>
        <w:t xml:space="preserve">En vy i SQL är en virtuell tabell som representeras av en SQL-fråga. Den innehåller inga data själv utan är ett lager som ger en anpassad vy över databasens data. Användare kan interagera med en vy precis som med en vanlig tabell, men vyens data genereras dynamiskt vid förfrågan från underliggande tabeller.</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Lagrad procedur i SQL:</w:t>
      </w:r>
    </w:p>
    <w:p w:rsidR="00000000" w:rsidDel="00000000" w:rsidP="00000000" w:rsidRDefault="00000000" w:rsidRPr="00000000" w14:paraId="00000021">
      <w:pPr>
        <w:rPr/>
      </w:pPr>
      <w:r w:rsidDel="00000000" w:rsidR="00000000" w:rsidRPr="00000000">
        <w:rPr>
          <w:rtl w:val="0"/>
        </w:rPr>
        <w:t xml:space="preserve">En lagrad procedur är en samling fördefinierade SQL-instruktioner som lagras i databasen. De används för att kapsla in ofta använda eller komplexa operationer så att de kan återanvändas och köras med en enda anrop. Lagrade procedurer kan förbättra prestanda, främja återanvändning av kod, och bidra till bättre säkerhet och underhåll av databasapplikationer.</w:t>
      </w:r>
    </w:p>
    <w:p w:rsidR="00000000" w:rsidDel="00000000" w:rsidP="00000000" w:rsidRDefault="00000000" w:rsidRPr="00000000" w14:paraId="00000022">
      <w:pPr>
        <w:pStyle w:val="Heading1"/>
        <w:rPr/>
      </w:pPr>
      <w:bookmarkStart w:colFirst="0" w:colLast="0" w:name="_rz0z5ebeo4vc" w:id="3"/>
      <w:bookmarkEnd w:id="3"/>
      <w:r w:rsidDel="00000000" w:rsidR="00000000" w:rsidRPr="00000000">
        <w:rPr>
          <w:rtl w:val="0"/>
        </w:rPr>
        <w:t xml:space="preserve">Programmeringsuppgift och Rapport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ind w:left="0" w:firstLine="0"/>
        <w:rPr/>
      </w:pPr>
      <w:bookmarkStart w:colFirst="0" w:colLast="0" w:name="_ld1mj3iffc2z" w:id="4"/>
      <w:bookmarkEnd w:id="4"/>
      <w:r w:rsidDel="00000000" w:rsidR="00000000" w:rsidRPr="00000000">
        <w:rPr>
          <w:rtl w:val="0"/>
        </w:rPr>
        <w:t xml:space="preserve">En deskriptiv sammanfattning över databasen AdventureWorks2022</w:t>
      </w:r>
    </w:p>
    <w:p w:rsidR="00000000" w:rsidDel="00000000" w:rsidP="00000000" w:rsidRDefault="00000000" w:rsidRPr="00000000" w14:paraId="00000025">
      <w:pPr>
        <w:rPr>
          <w:b w:val="1"/>
        </w:rPr>
      </w:pPr>
      <w:r w:rsidDel="00000000" w:rsidR="00000000" w:rsidRPr="00000000">
        <w:rPr>
          <w:rtl w:val="0"/>
        </w:rPr>
        <w:t xml:space="preserve">AW2022 är en relationsdatabasen och innehåler följande Schemas:</w:t>
        <w:br w:type="textWrapping"/>
      </w:r>
      <w:r w:rsidDel="00000000" w:rsidR="00000000" w:rsidRPr="00000000">
        <w:rPr>
          <w:b w:val="1"/>
          <w:rtl w:val="0"/>
        </w:rPr>
        <w:t xml:space="preserve">'dbo', 'HumanResources', 'Person', 'Production', 'Purchasing', 'Sales'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Ett exetmpel på van HumanResources schema innehåller:</w:t>
        <w:br w:type="textWrapping"/>
        <w:br w:type="textWrapping"/>
      </w:r>
    </w:p>
    <w:p w:rsidR="00000000" w:rsidDel="00000000" w:rsidP="00000000" w:rsidRDefault="00000000" w:rsidRPr="00000000" w14:paraId="00000028">
      <w:pPr>
        <w:rPr/>
      </w:pPr>
      <w:r w:rsidDel="00000000" w:rsidR="00000000" w:rsidRPr="00000000">
        <w:rPr>
          <w:rtl w:val="0"/>
        </w:rPr>
        <w:t xml:space="preserve">            Schema                      Table</w:t>
      </w:r>
    </w:p>
    <w:p w:rsidR="00000000" w:rsidDel="00000000" w:rsidP="00000000" w:rsidRDefault="00000000" w:rsidRPr="00000000" w14:paraId="00000029">
      <w:pPr>
        <w:rPr/>
      </w:pPr>
      <w:r w:rsidDel="00000000" w:rsidR="00000000" w:rsidRPr="00000000">
        <w:rPr>
          <w:rtl w:val="0"/>
        </w:rPr>
        <w:t xml:space="preserve">HumanResources                 Department</w:t>
      </w:r>
    </w:p>
    <w:p w:rsidR="00000000" w:rsidDel="00000000" w:rsidP="00000000" w:rsidRDefault="00000000" w:rsidRPr="00000000" w14:paraId="0000002A">
      <w:pPr>
        <w:rPr/>
      </w:pPr>
      <w:r w:rsidDel="00000000" w:rsidR="00000000" w:rsidRPr="00000000">
        <w:rPr>
          <w:rtl w:val="0"/>
        </w:rPr>
        <w:t xml:space="preserve">HumanResources                   Employee</w:t>
      </w:r>
    </w:p>
    <w:p w:rsidR="00000000" w:rsidDel="00000000" w:rsidP="00000000" w:rsidRDefault="00000000" w:rsidRPr="00000000" w14:paraId="0000002B">
      <w:pPr>
        <w:rPr/>
      </w:pPr>
      <w:r w:rsidDel="00000000" w:rsidR="00000000" w:rsidRPr="00000000">
        <w:rPr>
          <w:rtl w:val="0"/>
        </w:rPr>
        <w:t xml:space="preserve">HumanResources  EmployeeDepartmentHistory</w:t>
      </w:r>
    </w:p>
    <w:p w:rsidR="00000000" w:rsidDel="00000000" w:rsidP="00000000" w:rsidRDefault="00000000" w:rsidRPr="00000000" w14:paraId="0000002C">
      <w:pPr>
        <w:rPr/>
      </w:pPr>
      <w:r w:rsidDel="00000000" w:rsidR="00000000" w:rsidRPr="00000000">
        <w:rPr>
          <w:rtl w:val="0"/>
        </w:rPr>
        <w:t xml:space="preserve">HumanResources         EmployeePayHistory</w:t>
      </w:r>
    </w:p>
    <w:p w:rsidR="00000000" w:rsidDel="00000000" w:rsidP="00000000" w:rsidRDefault="00000000" w:rsidRPr="00000000" w14:paraId="0000002D">
      <w:pPr>
        <w:rPr/>
      </w:pPr>
      <w:r w:rsidDel="00000000" w:rsidR="00000000" w:rsidRPr="00000000">
        <w:rPr>
          <w:rtl w:val="0"/>
        </w:rPr>
        <w:t xml:space="preserve">HumanResources               JobCandidate</w:t>
      </w:r>
    </w:p>
    <w:p w:rsidR="00000000" w:rsidDel="00000000" w:rsidP="00000000" w:rsidRDefault="00000000" w:rsidRPr="00000000" w14:paraId="0000002E">
      <w:pPr>
        <w:rPr/>
      </w:pPr>
      <w:r w:rsidDel="00000000" w:rsidR="00000000" w:rsidRPr="00000000">
        <w:rPr>
          <w:rtl w:val="0"/>
        </w:rPr>
        <w:t xml:space="preserve">HumanResources                      Shift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Descriptive Stats för Employees Table: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1"/>
        <w:tblW w:w="7801.23102908666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94.0629424476515"/>
        <w:gridCol w:w="1779.4778807223229"/>
        <w:gridCol w:w="1494.7614198067515"/>
        <w:gridCol w:w="1608.64800417298"/>
        <w:gridCol w:w="1224.2807819369582"/>
        <w:tblGridChange w:id="0">
          <w:tblGrid>
            <w:gridCol w:w="1694.0629424476515"/>
            <w:gridCol w:w="1779.4778807223229"/>
            <w:gridCol w:w="1494.7614198067515"/>
            <w:gridCol w:w="1608.64800417298"/>
            <w:gridCol w:w="1224.2807819369582"/>
          </w:tblGrid>
        </w:tblGridChange>
      </w:tblGrid>
      <w:tr>
        <w:trPr>
          <w:cantSplit w:val="0"/>
          <w:trHeight w:val="345" w:hRule="atLeast"/>
          <w:tblHeader w:val="0"/>
        </w:trPr>
        <w:tc>
          <w:tcPr>
            <w:tcMar>
              <w:top w:w="60.0" w:type="dxa"/>
              <w:left w:w="120.0" w:type="dxa"/>
              <w:bottom w:w="60.0" w:type="dxa"/>
              <w:right w:w="120.0" w:type="dxa"/>
            </w:tcMar>
            <w:vAlign w:val="center"/>
          </w:tcPr>
          <w:p w:rsidR="00000000" w:rsidDel="00000000" w:rsidP="00000000" w:rsidRDefault="00000000" w:rsidRPr="00000000" w14:paraId="00000033">
            <w:pPr>
              <w:jc w:val="right"/>
              <w:rPr>
                <w:sz w:val="18"/>
                <w:szCs w:val="18"/>
              </w:rPr>
            </w:pPr>
            <w:r w:rsidDel="00000000" w:rsidR="00000000" w:rsidRPr="00000000">
              <w:rPr>
                <w:rtl w:val="0"/>
              </w:rPr>
            </w:r>
          </w:p>
        </w:tc>
        <w:tc>
          <w:tcPr>
            <w:tcMar>
              <w:top w:w="60.0" w:type="dxa"/>
              <w:left w:w="120.0" w:type="dxa"/>
              <w:bottom w:w="60.0" w:type="dxa"/>
              <w:right w:w="120.0" w:type="dxa"/>
            </w:tcMar>
            <w:vAlign w:val="center"/>
          </w:tcPr>
          <w:p w:rsidR="00000000" w:rsidDel="00000000" w:rsidP="00000000" w:rsidRDefault="00000000" w:rsidRPr="00000000" w14:paraId="00000034">
            <w:pPr>
              <w:jc w:val="right"/>
              <w:rPr>
                <w:sz w:val="18"/>
                <w:szCs w:val="18"/>
              </w:rPr>
            </w:pPr>
            <w:r w:rsidDel="00000000" w:rsidR="00000000" w:rsidRPr="00000000">
              <w:rPr>
                <w:b w:val="1"/>
                <w:sz w:val="18"/>
                <w:szCs w:val="18"/>
                <w:rtl w:val="0"/>
              </w:rPr>
              <w:t xml:space="preserve">BusinessEntityID</w:t>
            </w:r>
            <w:r w:rsidDel="00000000" w:rsidR="00000000" w:rsidRPr="00000000">
              <w:rPr>
                <w:rtl w:val="0"/>
              </w:rPr>
            </w:r>
          </w:p>
        </w:tc>
        <w:tc>
          <w:tcPr>
            <w:tcMar>
              <w:top w:w="60.0" w:type="dxa"/>
              <w:left w:w="120.0" w:type="dxa"/>
              <w:bottom w:w="60.0" w:type="dxa"/>
              <w:right w:w="120.0" w:type="dxa"/>
            </w:tcMar>
            <w:vAlign w:val="center"/>
          </w:tcPr>
          <w:p w:rsidR="00000000" w:rsidDel="00000000" w:rsidP="00000000" w:rsidRDefault="00000000" w:rsidRPr="00000000" w14:paraId="00000035">
            <w:pPr>
              <w:jc w:val="right"/>
              <w:rPr>
                <w:sz w:val="18"/>
                <w:szCs w:val="18"/>
              </w:rPr>
            </w:pPr>
            <w:r w:rsidDel="00000000" w:rsidR="00000000" w:rsidRPr="00000000">
              <w:rPr>
                <w:b w:val="1"/>
                <w:sz w:val="18"/>
                <w:szCs w:val="18"/>
                <w:rtl w:val="0"/>
              </w:rPr>
              <w:t xml:space="preserve">OrganizationLevel</w:t>
            </w:r>
            <w:r w:rsidDel="00000000" w:rsidR="00000000" w:rsidRPr="00000000">
              <w:rPr>
                <w:rtl w:val="0"/>
              </w:rPr>
            </w:r>
          </w:p>
        </w:tc>
        <w:tc>
          <w:tcPr>
            <w:tcMar>
              <w:top w:w="60.0" w:type="dxa"/>
              <w:left w:w="120.0" w:type="dxa"/>
              <w:bottom w:w="60.0" w:type="dxa"/>
              <w:right w:w="120.0" w:type="dxa"/>
            </w:tcMar>
            <w:vAlign w:val="center"/>
          </w:tcPr>
          <w:p w:rsidR="00000000" w:rsidDel="00000000" w:rsidP="00000000" w:rsidRDefault="00000000" w:rsidRPr="00000000" w14:paraId="00000036">
            <w:pPr>
              <w:jc w:val="right"/>
              <w:rPr>
                <w:sz w:val="18"/>
                <w:szCs w:val="18"/>
              </w:rPr>
            </w:pPr>
            <w:r w:rsidDel="00000000" w:rsidR="00000000" w:rsidRPr="00000000">
              <w:rPr>
                <w:b w:val="1"/>
                <w:sz w:val="18"/>
                <w:szCs w:val="18"/>
                <w:rtl w:val="0"/>
              </w:rPr>
              <w:t xml:space="preserve">VacationHours</w:t>
            </w:r>
            <w:r w:rsidDel="00000000" w:rsidR="00000000" w:rsidRPr="00000000">
              <w:rPr>
                <w:rtl w:val="0"/>
              </w:rPr>
            </w:r>
          </w:p>
        </w:tc>
        <w:tc>
          <w:tcPr>
            <w:tcMar>
              <w:top w:w="60.0" w:type="dxa"/>
              <w:left w:w="120.0" w:type="dxa"/>
              <w:bottom w:w="60.0" w:type="dxa"/>
              <w:right w:w="120.0" w:type="dxa"/>
            </w:tcMar>
            <w:vAlign w:val="center"/>
          </w:tcPr>
          <w:p w:rsidR="00000000" w:rsidDel="00000000" w:rsidP="00000000" w:rsidRDefault="00000000" w:rsidRPr="00000000" w14:paraId="00000037">
            <w:pPr>
              <w:jc w:val="right"/>
              <w:rPr>
                <w:sz w:val="18"/>
                <w:szCs w:val="18"/>
              </w:rPr>
            </w:pPr>
            <w:r w:rsidDel="00000000" w:rsidR="00000000" w:rsidRPr="00000000">
              <w:rPr>
                <w:b w:val="1"/>
                <w:sz w:val="18"/>
                <w:szCs w:val="18"/>
                <w:rtl w:val="0"/>
              </w:rPr>
              <w:t xml:space="preserve">SickLeaveHours</w:t>
            </w:r>
            <w:r w:rsidDel="00000000" w:rsidR="00000000" w:rsidRPr="00000000">
              <w:rPr>
                <w:rtl w:val="0"/>
              </w:rPr>
            </w:r>
          </w:p>
        </w:tc>
      </w:tr>
      <w:tr>
        <w:trPr>
          <w:cantSplit w:val="0"/>
          <w:trHeight w:val="345" w:hRule="atLeast"/>
          <w:tblHeader w:val="0"/>
        </w:trPr>
        <w:tc>
          <w:tcPr>
            <w:tcMar>
              <w:top w:w="60.0" w:type="dxa"/>
              <w:left w:w="120.0" w:type="dxa"/>
              <w:bottom w:w="60.0" w:type="dxa"/>
              <w:right w:w="120.0" w:type="dxa"/>
            </w:tcMar>
            <w:vAlign w:val="center"/>
          </w:tcPr>
          <w:p w:rsidR="00000000" w:rsidDel="00000000" w:rsidP="00000000" w:rsidRDefault="00000000" w:rsidRPr="00000000" w14:paraId="00000038">
            <w:pPr>
              <w:jc w:val="right"/>
              <w:rPr>
                <w:sz w:val="18"/>
                <w:szCs w:val="18"/>
              </w:rPr>
            </w:pPr>
            <w:r w:rsidDel="00000000" w:rsidR="00000000" w:rsidRPr="00000000">
              <w:rPr>
                <w:sz w:val="18"/>
                <w:szCs w:val="18"/>
                <w:rtl w:val="0"/>
              </w:rPr>
              <w:t xml:space="preserve">count</w:t>
            </w:r>
          </w:p>
        </w:tc>
        <w:tc>
          <w:tcPr>
            <w:tcMar>
              <w:top w:w="60.0" w:type="dxa"/>
              <w:left w:w="120.0" w:type="dxa"/>
              <w:bottom w:w="60.0" w:type="dxa"/>
              <w:right w:w="120.0" w:type="dxa"/>
            </w:tcMar>
            <w:vAlign w:val="top"/>
          </w:tcPr>
          <w:p w:rsidR="00000000" w:rsidDel="00000000" w:rsidP="00000000" w:rsidRDefault="00000000" w:rsidRPr="00000000" w14:paraId="00000039">
            <w:pPr>
              <w:jc w:val="right"/>
              <w:rPr>
                <w:sz w:val="18"/>
                <w:szCs w:val="18"/>
              </w:rPr>
            </w:pPr>
            <w:r w:rsidDel="00000000" w:rsidR="00000000" w:rsidRPr="00000000">
              <w:rPr>
                <w:sz w:val="18"/>
                <w:szCs w:val="18"/>
                <w:rtl w:val="0"/>
              </w:rPr>
              <w:t xml:space="preserve">290.000000</w:t>
            </w:r>
          </w:p>
        </w:tc>
        <w:tc>
          <w:tcPr>
            <w:tcMar>
              <w:top w:w="60.0" w:type="dxa"/>
              <w:left w:w="120.0" w:type="dxa"/>
              <w:bottom w:w="60.0" w:type="dxa"/>
              <w:right w:w="120.0" w:type="dxa"/>
            </w:tcMar>
            <w:vAlign w:val="top"/>
          </w:tcPr>
          <w:p w:rsidR="00000000" w:rsidDel="00000000" w:rsidP="00000000" w:rsidRDefault="00000000" w:rsidRPr="00000000" w14:paraId="0000003A">
            <w:pPr>
              <w:jc w:val="right"/>
              <w:rPr>
                <w:sz w:val="18"/>
                <w:szCs w:val="18"/>
              </w:rPr>
            </w:pPr>
            <w:r w:rsidDel="00000000" w:rsidR="00000000" w:rsidRPr="00000000">
              <w:rPr>
                <w:sz w:val="18"/>
                <w:szCs w:val="18"/>
                <w:rtl w:val="0"/>
              </w:rPr>
              <w:t xml:space="preserve">289.000000</w:t>
            </w:r>
          </w:p>
        </w:tc>
        <w:tc>
          <w:tcPr>
            <w:tcMar>
              <w:top w:w="60.0" w:type="dxa"/>
              <w:left w:w="120.0" w:type="dxa"/>
              <w:bottom w:w="60.0" w:type="dxa"/>
              <w:right w:w="120.0" w:type="dxa"/>
            </w:tcMar>
            <w:vAlign w:val="top"/>
          </w:tcPr>
          <w:p w:rsidR="00000000" w:rsidDel="00000000" w:rsidP="00000000" w:rsidRDefault="00000000" w:rsidRPr="00000000" w14:paraId="0000003B">
            <w:pPr>
              <w:jc w:val="right"/>
              <w:rPr>
                <w:sz w:val="18"/>
                <w:szCs w:val="18"/>
              </w:rPr>
            </w:pPr>
            <w:r w:rsidDel="00000000" w:rsidR="00000000" w:rsidRPr="00000000">
              <w:rPr>
                <w:sz w:val="18"/>
                <w:szCs w:val="18"/>
                <w:rtl w:val="0"/>
              </w:rPr>
              <w:t xml:space="preserve">290.000000</w:t>
            </w:r>
          </w:p>
        </w:tc>
        <w:tc>
          <w:tcPr>
            <w:tcMar>
              <w:top w:w="60.0" w:type="dxa"/>
              <w:left w:w="120.0" w:type="dxa"/>
              <w:bottom w:w="60.0" w:type="dxa"/>
              <w:right w:w="120.0" w:type="dxa"/>
            </w:tcMar>
            <w:vAlign w:val="top"/>
          </w:tcPr>
          <w:p w:rsidR="00000000" w:rsidDel="00000000" w:rsidP="00000000" w:rsidRDefault="00000000" w:rsidRPr="00000000" w14:paraId="0000003C">
            <w:pPr>
              <w:jc w:val="right"/>
              <w:rPr>
                <w:sz w:val="18"/>
                <w:szCs w:val="18"/>
              </w:rPr>
            </w:pPr>
            <w:r w:rsidDel="00000000" w:rsidR="00000000" w:rsidRPr="00000000">
              <w:rPr>
                <w:sz w:val="18"/>
                <w:szCs w:val="18"/>
                <w:rtl w:val="0"/>
              </w:rPr>
              <w:t xml:space="preserve">290.000000</w:t>
            </w:r>
          </w:p>
        </w:tc>
      </w:tr>
      <w:tr>
        <w:trPr>
          <w:cantSplit w:val="0"/>
          <w:trHeight w:val="345" w:hRule="atLeast"/>
          <w:tblHeader w:val="0"/>
        </w:trPr>
        <w:tc>
          <w:tcPr>
            <w:tcMar>
              <w:top w:w="60.0" w:type="dxa"/>
              <w:left w:w="120.0" w:type="dxa"/>
              <w:bottom w:w="60.0" w:type="dxa"/>
              <w:right w:w="120.0" w:type="dxa"/>
            </w:tcMar>
            <w:vAlign w:val="center"/>
          </w:tcPr>
          <w:p w:rsidR="00000000" w:rsidDel="00000000" w:rsidP="00000000" w:rsidRDefault="00000000" w:rsidRPr="00000000" w14:paraId="0000003D">
            <w:pPr>
              <w:jc w:val="right"/>
              <w:rPr>
                <w:sz w:val="18"/>
                <w:szCs w:val="18"/>
              </w:rPr>
            </w:pPr>
            <w:r w:rsidDel="00000000" w:rsidR="00000000" w:rsidRPr="00000000">
              <w:rPr>
                <w:sz w:val="18"/>
                <w:szCs w:val="18"/>
                <w:rtl w:val="0"/>
              </w:rPr>
              <w:t xml:space="preserve">mean</w:t>
            </w:r>
          </w:p>
        </w:tc>
        <w:tc>
          <w:tcPr>
            <w:tcMar>
              <w:top w:w="60.0" w:type="dxa"/>
              <w:left w:w="120.0" w:type="dxa"/>
              <w:bottom w:w="60.0" w:type="dxa"/>
              <w:right w:w="120.0" w:type="dxa"/>
            </w:tcMar>
            <w:vAlign w:val="top"/>
          </w:tcPr>
          <w:p w:rsidR="00000000" w:rsidDel="00000000" w:rsidP="00000000" w:rsidRDefault="00000000" w:rsidRPr="00000000" w14:paraId="0000003E">
            <w:pPr>
              <w:jc w:val="right"/>
              <w:rPr>
                <w:sz w:val="18"/>
                <w:szCs w:val="18"/>
              </w:rPr>
            </w:pPr>
            <w:r w:rsidDel="00000000" w:rsidR="00000000" w:rsidRPr="00000000">
              <w:rPr>
                <w:sz w:val="18"/>
                <w:szCs w:val="18"/>
                <w:rtl w:val="0"/>
              </w:rPr>
              <w:t xml:space="preserve">145.500000</w:t>
            </w:r>
          </w:p>
        </w:tc>
        <w:tc>
          <w:tcPr>
            <w:tcMar>
              <w:top w:w="60.0" w:type="dxa"/>
              <w:left w:w="120.0" w:type="dxa"/>
              <w:bottom w:w="60.0" w:type="dxa"/>
              <w:right w:w="120.0" w:type="dxa"/>
            </w:tcMar>
            <w:vAlign w:val="top"/>
          </w:tcPr>
          <w:p w:rsidR="00000000" w:rsidDel="00000000" w:rsidP="00000000" w:rsidRDefault="00000000" w:rsidRPr="00000000" w14:paraId="0000003F">
            <w:pPr>
              <w:jc w:val="right"/>
              <w:rPr>
                <w:sz w:val="18"/>
                <w:szCs w:val="18"/>
              </w:rPr>
            </w:pPr>
            <w:r w:rsidDel="00000000" w:rsidR="00000000" w:rsidRPr="00000000">
              <w:rPr>
                <w:sz w:val="18"/>
                <w:szCs w:val="18"/>
                <w:rtl w:val="0"/>
              </w:rPr>
              <w:t xml:space="preserve">3.522491</w:t>
            </w:r>
          </w:p>
        </w:tc>
        <w:tc>
          <w:tcPr>
            <w:tcMar>
              <w:top w:w="60.0" w:type="dxa"/>
              <w:left w:w="120.0" w:type="dxa"/>
              <w:bottom w:w="60.0" w:type="dxa"/>
              <w:right w:w="120.0" w:type="dxa"/>
            </w:tcMar>
            <w:vAlign w:val="top"/>
          </w:tcPr>
          <w:p w:rsidR="00000000" w:rsidDel="00000000" w:rsidP="00000000" w:rsidRDefault="00000000" w:rsidRPr="00000000" w14:paraId="00000040">
            <w:pPr>
              <w:jc w:val="right"/>
              <w:rPr>
                <w:sz w:val="18"/>
                <w:szCs w:val="18"/>
              </w:rPr>
            </w:pPr>
            <w:r w:rsidDel="00000000" w:rsidR="00000000" w:rsidRPr="00000000">
              <w:rPr>
                <w:sz w:val="18"/>
                <w:szCs w:val="18"/>
                <w:rtl w:val="0"/>
              </w:rPr>
              <w:t xml:space="preserve">50.613793</w:t>
            </w:r>
          </w:p>
        </w:tc>
        <w:tc>
          <w:tcPr>
            <w:tcMar>
              <w:top w:w="60.0" w:type="dxa"/>
              <w:left w:w="120.0" w:type="dxa"/>
              <w:bottom w:w="60.0" w:type="dxa"/>
              <w:right w:w="120.0" w:type="dxa"/>
            </w:tcMar>
            <w:vAlign w:val="top"/>
          </w:tcPr>
          <w:p w:rsidR="00000000" w:rsidDel="00000000" w:rsidP="00000000" w:rsidRDefault="00000000" w:rsidRPr="00000000" w14:paraId="00000041">
            <w:pPr>
              <w:jc w:val="right"/>
              <w:rPr>
                <w:sz w:val="18"/>
                <w:szCs w:val="18"/>
              </w:rPr>
            </w:pPr>
            <w:r w:rsidDel="00000000" w:rsidR="00000000" w:rsidRPr="00000000">
              <w:rPr>
                <w:sz w:val="18"/>
                <w:szCs w:val="18"/>
                <w:rtl w:val="0"/>
              </w:rPr>
              <w:t xml:space="preserve">45.306897</w:t>
            </w:r>
          </w:p>
        </w:tc>
      </w:tr>
      <w:tr>
        <w:trPr>
          <w:cantSplit w:val="0"/>
          <w:trHeight w:val="345" w:hRule="atLeast"/>
          <w:tblHeader w:val="0"/>
        </w:trPr>
        <w:tc>
          <w:tcPr>
            <w:tcMar>
              <w:top w:w="60.0" w:type="dxa"/>
              <w:left w:w="120.0" w:type="dxa"/>
              <w:bottom w:w="60.0" w:type="dxa"/>
              <w:right w:w="120.0" w:type="dxa"/>
            </w:tcMar>
            <w:vAlign w:val="center"/>
          </w:tcPr>
          <w:p w:rsidR="00000000" w:rsidDel="00000000" w:rsidP="00000000" w:rsidRDefault="00000000" w:rsidRPr="00000000" w14:paraId="00000042">
            <w:pPr>
              <w:jc w:val="right"/>
              <w:rPr>
                <w:sz w:val="18"/>
                <w:szCs w:val="18"/>
              </w:rPr>
            </w:pPr>
            <w:r w:rsidDel="00000000" w:rsidR="00000000" w:rsidRPr="00000000">
              <w:rPr>
                <w:sz w:val="18"/>
                <w:szCs w:val="18"/>
                <w:rtl w:val="0"/>
              </w:rPr>
              <w:t xml:space="preserve">min</w:t>
            </w:r>
          </w:p>
        </w:tc>
        <w:tc>
          <w:tcPr>
            <w:tcMar>
              <w:top w:w="60.0" w:type="dxa"/>
              <w:left w:w="120.0" w:type="dxa"/>
              <w:bottom w:w="60.0" w:type="dxa"/>
              <w:right w:w="120.0" w:type="dxa"/>
            </w:tcMar>
            <w:vAlign w:val="top"/>
          </w:tcPr>
          <w:p w:rsidR="00000000" w:rsidDel="00000000" w:rsidP="00000000" w:rsidRDefault="00000000" w:rsidRPr="00000000" w14:paraId="00000043">
            <w:pPr>
              <w:jc w:val="right"/>
              <w:rPr>
                <w:sz w:val="18"/>
                <w:szCs w:val="18"/>
              </w:rPr>
            </w:pPr>
            <w:r w:rsidDel="00000000" w:rsidR="00000000" w:rsidRPr="00000000">
              <w:rPr>
                <w:sz w:val="18"/>
                <w:szCs w:val="18"/>
                <w:rtl w:val="0"/>
              </w:rPr>
              <w:t xml:space="preserve">1.000000</w:t>
            </w:r>
          </w:p>
        </w:tc>
        <w:tc>
          <w:tcPr>
            <w:tcMar>
              <w:top w:w="60.0" w:type="dxa"/>
              <w:left w:w="120.0" w:type="dxa"/>
              <w:bottom w:w="60.0" w:type="dxa"/>
              <w:right w:w="120.0" w:type="dxa"/>
            </w:tcMar>
            <w:vAlign w:val="top"/>
          </w:tcPr>
          <w:p w:rsidR="00000000" w:rsidDel="00000000" w:rsidP="00000000" w:rsidRDefault="00000000" w:rsidRPr="00000000" w14:paraId="00000044">
            <w:pPr>
              <w:jc w:val="right"/>
              <w:rPr>
                <w:sz w:val="18"/>
                <w:szCs w:val="18"/>
              </w:rPr>
            </w:pPr>
            <w:r w:rsidDel="00000000" w:rsidR="00000000" w:rsidRPr="00000000">
              <w:rPr>
                <w:sz w:val="18"/>
                <w:szCs w:val="18"/>
                <w:rtl w:val="0"/>
              </w:rPr>
              <w:t xml:space="preserve">1.000000</w:t>
            </w:r>
          </w:p>
        </w:tc>
        <w:tc>
          <w:tcPr>
            <w:tcMar>
              <w:top w:w="60.0" w:type="dxa"/>
              <w:left w:w="120.0" w:type="dxa"/>
              <w:bottom w:w="60.0" w:type="dxa"/>
              <w:right w:w="120.0" w:type="dxa"/>
            </w:tcMar>
            <w:vAlign w:val="top"/>
          </w:tcPr>
          <w:p w:rsidR="00000000" w:rsidDel="00000000" w:rsidP="00000000" w:rsidRDefault="00000000" w:rsidRPr="00000000" w14:paraId="00000045">
            <w:pPr>
              <w:jc w:val="right"/>
              <w:rPr>
                <w:sz w:val="18"/>
                <w:szCs w:val="18"/>
              </w:rPr>
            </w:pPr>
            <w:r w:rsidDel="00000000" w:rsidR="00000000" w:rsidRPr="00000000">
              <w:rPr>
                <w:sz w:val="18"/>
                <w:szCs w:val="18"/>
                <w:rtl w:val="0"/>
              </w:rPr>
              <w:t xml:space="preserve">0.000000</w:t>
            </w:r>
          </w:p>
        </w:tc>
        <w:tc>
          <w:tcPr>
            <w:tcMar>
              <w:top w:w="60.0" w:type="dxa"/>
              <w:left w:w="120.0" w:type="dxa"/>
              <w:bottom w:w="60.0" w:type="dxa"/>
              <w:right w:w="120.0" w:type="dxa"/>
            </w:tcMar>
            <w:vAlign w:val="top"/>
          </w:tcPr>
          <w:p w:rsidR="00000000" w:rsidDel="00000000" w:rsidP="00000000" w:rsidRDefault="00000000" w:rsidRPr="00000000" w14:paraId="00000046">
            <w:pPr>
              <w:jc w:val="right"/>
              <w:rPr>
                <w:sz w:val="18"/>
                <w:szCs w:val="18"/>
              </w:rPr>
            </w:pPr>
            <w:r w:rsidDel="00000000" w:rsidR="00000000" w:rsidRPr="00000000">
              <w:rPr>
                <w:sz w:val="18"/>
                <w:szCs w:val="18"/>
                <w:rtl w:val="0"/>
              </w:rPr>
              <w:t xml:space="preserve">20.000000</w:t>
            </w:r>
          </w:p>
        </w:tc>
      </w:tr>
      <w:tr>
        <w:trPr>
          <w:cantSplit w:val="0"/>
          <w:trHeight w:val="345" w:hRule="atLeast"/>
          <w:tblHeader w:val="0"/>
        </w:trPr>
        <w:tc>
          <w:tcPr>
            <w:tcMar>
              <w:top w:w="60.0" w:type="dxa"/>
              <w:left w:w="120.0" w:type="dxa"/>
              <w:bottom w:w="60.0" w:type="dxa"/>
              <w:right w:w="120.0" w:type="dxa"/>
            </w:tcMar>
            <w:vAlign w:val="center"/>
          </w:tcPr>
          <w:p w:rsidR="00000000" w:rsidDel="00000000" w:rsidP="00000000" w:rsidRDefault="00000000" w:rsidRPr="00000000" w14:paraId="00000047">
            <w:pPr>
              <w:jc w:val="right"/>
              <w:rPr>
                <w:sz w:val="18"/>
                <w:szCs w:val="18"/>
              </w:rPr>
            </w:pPr>
            <w:r w:rsidDel="00000000" w:rsidR="00000000" w:rsidRPr="00000000">
              <w:rPr>
                <w:sz w:val="18"/>
                <w:szCs w:val="18"/>
                <w:rtl w:val="0"/>
              </w:rPr>
              <w:t xml:space="preserve">25%</w:t>
            </w:r>
          </w:p>
        </w:tc>
        <w:tc>
          <w:tcPr>
            <w:tcMar>
              <w:top w:w="60.0" w:type="dxa"/>
              <w:left w:w="120.0" w:type="dxa"/>
              <w:bottom w:w="60.0" w:type="dxa"/>
              <w:right w:w="120.0" w:type="dxa"/>
            </w:tcMar>
            <w:vAlign w:val="top"/>
          </w:tcPr>
          <w:p w:rsidR="00000000" w:rsidDel="00000000" w:rsidP="00000000" w:rsidRDefault="00000000" w:rsidRPr="00000000" w14:paraId="00000048">
            <w:pPr>
              <w:jc w:val="right"/>
              <w:rPr>
                <w:sz w:val="18"/>
                <w:szCs w:val="18"/>
              </w:rPr>
            </w:pPr>
            <w:r w:rsidDel="00000000" w:rsidR="00000000" w:rsidRPr="00000000">
              <w:rPr>
                <w:sz w:val="18"/>
                <w:szCs w:val="18"/>
                <w:rtl w:val="0"/>
              </w:rPr>
              <w:t xml:space="preserve">73.250000</w:t>
            </w:r>
          </w:p>
        </w:tc>
        <w:tc>
          <w:tcPr>
            <w:tcMar>
              <w:top w:w="60.0" w:type="dxa"/>
              <w:left w:w="120.0" w:type="dxa"/>
              <w:bottom w:w="60.0" w:type="dxa"/>
              <w:right w:w="120.0" w:type="dxa"/>
            </w:tcMar>
            <w:vAlign w:val="top"/>
          </w:tcPr>
          <w:p w:rsidR="00000000" w:rsidDel="00000000" w:rsidP="00000000" w:rsidRDefault="00000000" w:rsidRPr="00000000" w14:paraId="00000049">
            <w:pPr>
              <w:jc w:val="right"/>
              <w:rPr>
                <w:sz w:val="18"/>
                <w:szCs w:val="18"/>
              </w:rPr>
            </w:pPr>
            <w:r w:rsidDel="00000000" w:rsidR="00000000" w:rsidRPr="00000000">
              <w:rPr>
                <w:sz w:val="18"/>
                <w:szCs w:val="18"/>
                <w:rtl w:val="0"/>
              </w:rPr>
              <w:t xml:space="preserve">3.000000</w:t>
            </w:r>
          </w:p>
        </w:tc>
        <w:tc>
          <w:tcPr>
            <w:tcMar>
              <w:top w:w="60.0" w:type="dxa"/>
              <w:left w:w="120.0" w:type="dxa"/>
              <w:bottom w:w="60.0" w:type="dxa"/>
              <w:right w:w="120.0" w:type="dxa"/>
            </w:tcMar>
            <w:vAlign w:val="top"/>
          </w:tcPr>
          <w:p w:rsidR="00000000" w:rsidDel="00000000" w:rsidP="00000000" w:rsidRDefault="00000000" w:rsidRPr="00000000" w14:paraId="0000004A">
            <w:pPr>
              <w:jc w:val="right"/>
              <w:rPr>
                <w:sz w:val="18"/>
                <w:szCs w:val="18"/>
              </w:rPr>
            </w:pPr>
            <w:r w:rsidDel="00000000" w:rsidR="00000000" w:rsidRPr="00000000">
              <w:rPr>
                <w:sz w:val="18"/>
                <w:szCs w:val="18"/>
                <w:rtl w:val="0"/>
              </w:rPr>
              <w:t xml:space="preserve">26.250000</w:t>
            </w:r>
          </w:p>
        </w:tc>
        <w:tc>
          <w:tcPr>
            <w:tcMar>
              <w:top w:w="60.0" w:type="dxa"/>
              <w:left w:w="120.0" w:type="dxa"/>
              <w:bottom w:w="60.0" w:type="dxa"/>
              <w:right w:w="120.0" w:type="dxa"/>
            </w:tcMar>
            <w:vAlign w:val="top"/>
          </w:tcPr>
          <w:p w:rsidR="00000000" w:rsidDel="00000000" w:rsidP="00000000" w:rsidRDefault="00000000" w:rsidRPr="00000000" w14:paraId="0000004B">
            <w:pPr>
              <w:jc w:val="right"/>
              <w:rPr>
                <w:sz w:val="18"/>
                <w:szCs w:val="18"/>
              </w:rPr>
            </w:pPr>
            <w:r w:rsidDel="00000000" w:rsidR="00000000" w:rsidRPr="00000000">
              <w:rPr>
                <w:sz w:val="18"/>
                <w:szCs w:val="18"/>
                <w:rtl w:val="0"/>
              </w:rPr>
              <w:t xml:space="preserve">33.000000</w:t>
            </w:r>
          </w:p>
        </w:tc>
      </w:tr>
      <w:tr>
        <w:trPr>
          <w:cantSplit w:val="0"/>
          <w:trHeight w:val="345" w:hRule="atLeast"/>
          <w:tblHeader w:val="0"/>
        </w:trPr>
        <w:tc>
          <w:tcPr>
            <w:tcMar>
              <w:top w:w="60.0" w:type="dxa"/>
              <w:left w:w="120.0" w:type="dxa"/>
              <w:bottom w:w="60.0" w:type="dxa"/>
              <w:right w:w="120.0" w:type="dxa"/>
            </w:tcMar>
            <w:vAlign w:val="center"/>
          </w:tcPr>
          <w:p w:rsidR="00000000" w:rsidDel="00000000" w:rsidP="00000000" w:rsidRDefault="00000000" w:rsidRPr="00000000" w14:paraId="0000004C">
            <w:pPr>
              <w:jc w:val="right"/>
              <w:rPr>
                <w:sz w:val="18"/>
                <w:szCs w:val="18"/>
              </w:rPr>
            </w:pPr>
            <w:r w:rsidDel="00000000" w:rsidR="00000000" w:rsidRPr="00000000">
              <w:rPr>
                <w:sz w:val="18"/>
                <w:szCs w:val="18"/>
                <w:rtl w:val="0"/>
              </w:rPr>
              <w:t xml:space="preserve">50%</w:t>
            </w:r>
          </w:p>
        </w:tc>
        <w:tc>
          <w:tcPr>
            <w:tcMar>
              <w:top w:w="60.0" w:type="dxa"/>
              <w:left w:w="120.0" w:type="dxa"/>
              <w:bottom w:w="60.0" w:type="dxa"/>
              <w:right w:w="120.0" w:type="dxa"/>
            </w:tcMar>
            <w:vAlign w:val="top"/>
          </w:tcPr>
          <w:p w:rsidR="00000000" w:rsidDel="00000000" w:rsidP="00000000" w:rsidRDefault="00000000" w:rsidRPr="00000000" w14:paraId="0000004D">
            <w:pPr>
              <w:jc w:val="right"/>
              <w:rPr>
                <w:sz w:val="18"/>
                <w:szCs w:val="18"/>
              </w:rPr>
            </w:pPr>
            <w:r w:rsidDel="00000000" w:rsidR="00000000" w:rsidRPr="00000000">
              <w:rPr>
                <w:sz w:val="18"/>
                <w:szCs w:val="18"/>
                <w:rtl w:val="0"/>
              </w:rPr>
              <w:t xml:space="preserve">145.500000</w:t>
            </w:r>
          </w:p>
        </w:tc>
        <w:tc>
          <w:tcPr>
            <w:tcMar>
              <w:top w:w="60.0" w:type="dxa"/>
              <w:left w:w="120.0" w:type="dxa"/>
              <w:bottom w:w="60.0" w:type="dxa"/>
              <w:right w:w="120.0" w:type="dxa"/>
            </w:tcMar>
            <w:vAlign w:val="top"/>
          </w:tcPr>
          <w:p w:rsidR="00000000" w:rsidDel="00000000" w:rsidP="00000000" w:rsidRDefault="00000000" w:rsidRPr="00000000" w14:paraId="0000004E">
            <w:pPr>
              <w:jc w:val="right"/>
              <w:rPr>
                <w:sz w:val="18"/>
                <w:szCs w:val="18"/>
              </w:rPr>
            </w:pPr>
            <w:r w:rsidDel="00000000" w:rsidR="00000000" w:rsidRPr="00000000">
              <w:rPr>
                <w:sz w:val="18"/>
                <w:szCs w:val="18"/>
                <w:rtl w:val="0"/>
              </w:rPr>
              <w:t xml:space="preserve">4.000000</w:t>
            </w:r>
          </w:p>
        </w:tc>
        <w:tc>
          <w:tcPr>
            <w:tcMar>
              <w:top w:w="60.0" w:type="dxa"/>
              <w:left w:w="120.0" w:type="dxa"/>
              <w:bottom w:w="60.0" w:type="dxa"/>
              <w:right w:w="120.0" w:type="dxa"/>
            </w:tcMar>
            <w:vAlign w:val="top"/>
          </w:tcPr>
          <w:p w:rsidR="00000000" w:rsidDel="00000000" w:rsidP="00000000" w:rsidRDefault="00000000" w:rsidRPr="00000000" w14:paraId="0000004F">
            <w:pPr>
              <w:jc w:val="right"/>
              <w:rPr>
                <w:sz w:val="18"/>
                <w:szCs w:val="18"/>
              </w:rPr>
            </w:pPr>
            <w:r w:rsidDel="00000000" w:rsidR="00000000" w:rsidRPr="00000000">
              <w:rPr>
                <w:sz w:val="18"/>
                <w:szCs w:val="18"/>
                <w:rtl w:val="0"/>
              </w:rPr>
              <w:t xml:space="preserve">51.000000</w:t>
            </w:r>
          </w:p>
        </w:tc>
        <w:tc>
          <w:tcPr>
            <w:tcMar>
              <w:top w:w="60.0" w:type="dxa"/>
              <w:left w:w="120.0" w:type="dxa"/>
              <w:bottom w:w="60.0" w:type="dxa"/>
              <w:right w:w="120.0" w:type="dxa"/>
            </w:tcMar>
            <w:vAlign w:val="top"/>
          </w:tcPr>
          <w:p w:rsidR="00000000" w:rsidDel="00000000" w:rsidP="00000000" w:rsidRDefault="00000000" w:rsidRPr="00000000" w14:paraId="00000050">
            <w:pPr>
              <w:jc w:val="right"/>
              <w:rPr>
                <w:sz w:val="18"/>
                <w:szCs w:val="18"/>
              </w:rPr>
            </w:pPr>
            <w:r w:rsidDel="00000000" w:rsidR="00000000" w:rsidRPr="00000000">
              <w:rPr>
                <w:sz w:val="18"/>
                <w:szCs w:val="18"/>
                <w:rtl w:val="0"/>
              </w:rPr>
              <w:t xml:space="preserve">46.000000</w:t>
            </w:r>
          </w:p>
        </w:tc>
      </w:tr>
      <w:tr>
        <w:trPr>
          <w:cantSplit w:val="0"/>
          <w:trHeight w:val="345" w:hRule="atLeast"/>
          <w:tblHeader w:val="0"/>
        </w:trPr>
        <w:tc>
          <w:tcPr>
            <w:tcMar>
              <w:top w:w="60.0" w:type="dxa"/>
              <w:left w:w="120.0" w:type="dxa"/>
              <w:bottom w:w="60.0" w:type="dxa"/>
              <w:right w:w="120.0" w:type="dxa"/>
            </w:tcMar>
            <w:vAlign w:val="center"/>
          </w:tcPr>
          <w:p w:rsidR="00000000" w:rsidDel="00000000" w:rsidP="00000000" w:rsidRDefault="00000000" w:rsidRPr="00000000" w14:paraId="00000051">
            <w:pPr>
              <w:jc w:val="right"/>
              <w:rPr>
                <w:sz w:val="18"/>
                <w:szCs w:val="18"/>
              </w:rPr>
            </w:pPr>
            <w:r w:rsidDel="00000000" w:rsidR="00000000" w:rsidRPr="00000000">
              <w:rPr>
                <w:sz w:val="18"/>
                <w:szCs w:val="18"/>
                <w:rtl w:val="0"/>
              </w:rPr>
              <w:t xml:space="preserve">75%</w:t>
            </w:r>
          </w:p>
        </w:tc>
        <w:tc>
          <w:tcPr>
            <w:tcMar>
              <w:top w:w="60.0" w:type="dxa"/>
              <w:left w:w="120.0" w:type="dxa"/>
              <w:bottom w:w="60.0" w:type="dxa"/>
              <w:right w:w="120.0" w:type="dxa"/>
            </w:tcMar>
            <w:vAlign w:val="top"/>
          </w:tcPr>
          <w:p w:rsidR="00000000" w:rsidDel="00000000" w:rsidP="00000000" w:rsidRDefault="00000000" w:rsidRPr="00000000" w14:paraId="00000052">
            <w:pPr>
              <w:jc w:val="right"/>
              <w:rPr>
                <w:sz w:val="18"/>
                <w:szCs w:val="18"/>
              </w:rPr>
            </w:pPr>
            <w:r w:rsidDel="00000000" w:rsidR="00000000" w:rsidRPr="00000000">
              <w:rPr>
                <w:sz w:val="18"/>
                <w:szCs w:val="18"/>
                <w:rtl w:val="0"/>
              </w:rPr>
              <w:t xml:space="preserve">217.750000</w:t>
            </w:r>
          </w:p>
        </w:tc>
        <w:tc>
          <w:tcPr>
            <w:tcMar>
              <w:top w:w="60.0" w:type="dxa"/>
              <w:left w:w="120.0" w:type="dxa"/>
              <w:bottom w:w="60.0" w:type="dxa"/>
              <w:right w:w="120.0" w:type="dxa"/>
            </w:tcMar>
            <w:vAlign w:val="top"/>
          </w:tcPr>
          <w:p w:rsidR="00000000" w:rsidDel="00000000" w:rsidP="00000000" w:rsidRDefault="00000000" w:rsidRPr="00000000" w14:paraId="00000053">
            <w:pPr>
              <w:jc w:val="right"/>
              <w:rPr>
                <w:sz w:val="18"/>
                <w:szCs w:val="18"/>
              </w:rPr>
            </w:pPr>
            <w:r w:rsidDel="00000000" w:rsidR="00000000" w:rsidRPr="00000000">
              <w:rPr>
                <w:sz w:val="18"/>
                <w:szCs w:val="18"/>
                <w:rtl w:val="0"/>
              </w:rPr>
              <w:t xml:space="preserve">4.000000</w:t>
            </w:r>
          </w:p>
        </w:tc>
        <w:tc>
          <w:tcPr>
            <w:tcMar>
              <w:top w:w="60.0" w:type="dxa"/>
              <w:left w:w="120.0" w:type="dxa"/>
              <w:bottom w:w="60.0" w:type="dxa"/>
              <w:right w:w="120.0" w:type="dxa"/>
            </w:tcMar>
            <w:vAlign w:val="top"/>
          </w:tcPr>
          <w:p w:rsidR="00000000" w:rsidDel="00000000" w:rsidP="00000000" w:rsidRDefault="00000000" w:rsidRPr="00000000" w14:paraId="00000054">
            <w:pPr>
              <w:jc w:val="right"/>
              <w:rPr>
                <w:sz w:val="18"/>
                <w:szCs w:val="18"/>
              </w:rPr>
            </w:pPr>
            <w:r w:rsidDel="00000000" w:rsidR="00000000" w:rsidRPr="00000000">
              <w:rPr>
                <w:sz w:val="18"/>
                <w:szCs w:val="18"/>
                <w:rtl w:val="0"/>
              </w:rPr>
              <w:t xml:space="preserve">75.000000</w:t>
            </w:r>
          </w:p>
        </w:tc>
        <w:tc>
          <w:tcPr>
            <w:tcMar>
              <w:top w:w="60.0" w:type="dxa"/>
              <w:left w:w="120.0" w:type="dxa"/>
              <w:bottom w:w="60.0" w:type="dxa"/>
              <w:right w:w="120.0" w:type="dxa"/>
            </w:tcMar>
            <w:vAlign w:val="top"/>
          </w:tcPr>
          <w:p w:rsidR="00000000" w:rsidDel="00000000" w:rsidP="00000000" w:rsidRDefault="00000000" w:rsidRPr="00000000" w14:paraId="00000055">
            <w:pPr>
              <w:jc w:val="right"/>
              <w:rPr>
                <w:sz w:val="18"/>
                <w:szCs w:val="18"/>
              </w:rPr>
            </w:pPr>
            <w:r w:rsidDel="00000000" w:rsidR="00000000" w:rsidRPr="00000000">
              <w:rPr>
                <w:sz w:val="18"/>
                <w:szCs w:val="18"/>
                <w:rtl w:val="0"/>
              </w:rPr>
              <w:t xml:space="preserve">58.000000</w:t>
            </w:r>
          </w:p>
        </w:tc>
      </w:tr>
      <w:tr>
        <w:trPr>
          <w:cantSplit w:val="0"/>
          <w:trHeight w:val="345" w:hRule="atLeast"/>
          <w:tblHeader w:val="0"/>
        </w:trPr>
        <w:tc>
          <w:tcPr>
            <w:tcMar>
              <w:top w:w="60.0" w:type="dxa"/>
              <w:left w:w="120.0" w:type="dxa"/>
              <w:bottom w:w="60.0" w:type="dxa"/>
              <w:right w:w="120.0" w:type="dxa"/>
            </w:tcMar>
            <w:vAlign w:val="center"/>
          </w:tcPr>
          <w:p w:rsidR="00000000" w:rsidDel="00000000" w:rsidP="00000000" w:rsidRDefault="00000000" w:rsidRPr="00000000" w14:paraId="00000056">
            <w:pPr>
              <w:jc w:val="right"/>
              <w:rPr>
                <w:sz w:val="18"/>
                <w:szCs w:val="18"/>
              </w:rPr>
            </w:pPr>
            <w:r w:rsidDel="00000000" w:rsidR="00000000" w:rsidRPr="00000000">
              <w:rPr>
                <w:sz w:val="18"/>
                <w:szCs w:val="18"/>
                <w:rtl w:val="0"/>
              </w:rPr>
              <w:t xml:space="preserve">max</w:t>
            </w:r>
          </w:p>
        </w:tc>
        <w:tc>
          <w:tcPr>
            <w:tcMar>
              <w:top w:w="60.0" w:type="dxa"/>
              <w:left w:w="120.0" w:type="dxa"/>
              <w:bottom w:w="60.0" w:type="dxa"/>
              <w:right w:w="120.0" w:type="dxa"/>
            </w:tcMar>
            <w:vAlign w:val="top"/>
          </w:tcPr>
          <w:p w:rsidR="00000000" w:rsidDel="00000000" w:rsidP="00000000" w:rsidRDefault="00000000" w:rsidRPr="00000000" w14:paraId="00000057">
            <w:pPr>
              <w:jc w:val="right"/>
              <w:rPr>
                <w:sz w:val="18"/>
                <w:szCs w:val="18"/>
              </w:rPr>
            </w:pPr>
            <w:r w:rsidDel="00000000" w:rsidR="00000000" w:rsidRPr="00000000">
              <w:rPr>
                <w:sz w:val="18"/>
                <w:szCs w:val="18"/>
                <w:rtl w:val="0"/>
              </w:rPr>
              <w:t xml:space="preserve">290.000000</w:t>
            </w:r>
          </w:p>
        </w:tc>
        <w:tc>
          <w:tcPr>
            <w:tcMar>
              <w:top w:w="60.0" w:type="dxa"/>
              <w:left w:w="120.0" w:type="dxa"/>
              <w:bottom w:w="60.0" w:type="dxa"/>
              <w:right w:w="120.0" w:type="dxa"/>
            </w:tcMar>
            <w:vAlign w:val="top"/>
          </w:tcPr>
          <w:p w:rsidR="00000000" w:rsidDel="00000000" w:rsidP="00000000" w:rsidRDefault="00000000" w:rsidRPr="00000000" w14:paraId="00000058">
            <w:pPr>
              <w:jc w:val="right"/>
              <w:rPr>
                <w:sz w:val="18"/>
                <w:szCs w:val="18"/>
              </w:rPr>
            </w:pPr>
            <w:r w:rsidDel="00000000" w:rsidR="00000000" w:rsidRPr="00000000">
              <w:rPr>
                <w:sz w:val="18"/>
                <w:szCs w:val="18"/>
                <w:rtl w:val="0"/>
              </w:rPr>
              <w:t xml:space="preserve">4.000000</w:t>
            </w:r>
          </w:p>
        </w:tc>
        <w:tc>
          <w:tcPr>
            <w:tcMar>
              <w:top w:w="60.0" w:type="dxa"/>
              <w:left w:w="120.0" w:type="dxa"/>
              <w:bottom w:w="60.0" w:type="dxa"/>
              <w:right w:w="120.0" w:type="dxa"/>
            </w:tcMar>
            <w:vAlign w:val="top"/>
          </w:tcPr>
          <w:p w:rsidR="00000000" w:rsidDel="00000000" w:rsidP="00000000" w:rsidRDefault="00000000" w:rsidRPr="00000000" w14:paraId="00000059">
            <w:pPr>
              <w:jc w:val="right"/>
              <w:rPr>
                <w:sz w:val="18"/>
                <w:szCs w:val="18"/>
              </w:rPr>
            </w:pPr>
            <w:r w:rsidDel="00000000" w:rsidR="00000000" w:rsidRPr="00000000">
              <w:rPr>
                <w:sz w:val="18"/>
                <w:szCs w:val="18"/>
                <w:rtl w:val="0"/>
              </w:rPr>
              <w:t xml:space="preserve">99.000000</w:t>
            </w:r>
          </w:p>
        </w:tc>
        <w:tc>
          <w:tcPr>
            <w:tcMar>
              <w:top w:w="60.0" w:type="dxa"/>
              <w:left w:w="120.0" w:type="dxa"/>
              <w:bottom w:w="60.0" w:type="dxa"/>
              <w:right w:w="120.0" w:type="dxa"/>
            </w:tcMar>
            <w:vAlign w:val="top"/>
          </w:tcPr>
          <w:p w:rsidR="00000000" w:rsidDel="00000000" w:rsidP="00000000" w:rsidRDefault="00000000" w:rsidRPr="00000000" w14:paraId="0000005A">
            <w:pPr>
              <w:jc w:val="right"/>
              <w:rPr>
                <w:sz w:val="18"/>
                <w:szCs w:val="18"/>
              </w:rPr>
            </w:pPr>
            <w:r w:rsidDel="00000000" w:rsidR="00000000" w:rsidRPr="00000000">
              <w:rPr>
                <w:sz w:val="18"/>
                <w:szCs w:val="18"/>
                <w:rtl w:val="0"/>
              </w:rPr>
              <w:t xml:space="preserve">80.000000</w:t>
            </w:r>
          </w:p>
        </w:tc>
      </w:tr>
      <w:tr>
        <w:trPr>
          <w:cantSplit w:val="0"/>
          <w:trHeight w:val="345" w:hRule="atLeast"/>
          <w:tblHeader w:val="0"/>
        </w:trPr>
        <w:tc>
          <w:tcPr>
            <w:tcMar>
              <w:top w:w="60.0" w:type="dxa"/>
              <w:left w:w="120.0" w:type="dxa"/>
              <w:bottom w:w="60.0" w:type="dxa"/>
              <w:right w:w="120.0" w:type="dxa"/>
            </w:tcMar>
            <w:vAlign w:val="center"/>
          </w:tcPr>
          <w:p w:rsidR="00000000" w:rsidDel="00000000" w:rsidP="00000000" w:rsidRDefault="00000000" w:rsidRPr="00000000" w14:paraId="0000005B">
            <w:pPr>
              <w:jc w:val="right"/>
              <w:rPr>
                <w:sz w:val="18"/>
                <w:szCs w:val="18"/>
              </w:rPr>
            </w:pPr>
            <w:r w:rsidDel="00000000" w:rsidR="00000000" w:rsidRPr="00000000">
              <w:rPr>
                <w:sz w:val="18"/>
                <w:szCs w:val="18"/>
                <w:rtl w:val="0"/>
              </w:rPr>
              <w:t xml:space="preserve">std</w:t>
            </w:r>
          </w:p>
        </w:tc>
        <w:tc>
          <w:tcPr>
            <w:tcMar>
              <w:top w:w="60.0" w:type="dxa"/>
              <w:left w:w="120.0" w:type="dxa"/>
              <w:bottom w:w="60.0" w:type="dxa"/>
              <w:right w:w="120.0" w:type="dxa"/>
            </w:tcMar>
            <w:vAlign w:val="top"/>
          </w:tcPr>
          <w:p w:rsidR="00000000" w:rsidDel="00000000" w:rsidP="00000000" w:rsidRDefault="00000000" w:rsidRPr="00000000" w14:paraId="0000005C">
            <w:pPr>
              <w:jc w:val="right"/>
              <w:rPr>
                <w:sz w:val="18"/>
                <w:szCs w:val="18"/>
              </w:rPr>
            </w:pPr>
            <w:r w:rsidDel="00000000" w:rsidR="00000000" w:rsidRPr="00000000">
              <w:rPr>
                <w:sz w:val="18"/>
                <w:szCs w:val="18"/>
                <w:rtl w:val="0"/>
              </w:rPr>
              <w:t xml:space="preserve">83.860002</w:t>
            </w:r>
          </w:p>
        </w:tc>
        <w:tc>
          <w:tcPr>
            <w:tcMar>
              <w:top w:w="60.0" w:type="dxa"/>
              <w:left w:w="120.0" w:type="dxa"/>
              <w:bottom w:w="60.0" w:type="dxa"/>
              <w:right w:w="120.0" w:type="dxa"/>
            </w:tcMar>
            <w:vAlign w:val="top"/>
          </w:tcPr>
          <w:p w:rsidR="00000000" w:rsidDel="00000000" w:rsidP="00000000" w:rsidRDefault="00000000" w:rsidRPr="00000000" w14:paraId="0000005D">
            <w:pPr>
              <w:jc w:val="right"/>
              <w:rPr>
                <w:sz w:val="18"/>
                <w:szCs w:val="18"/>
              </w:rPr>
            </w:pPr>
            <w:r w:rsidDel="00000000" w:rsidR="00000000" w:rsidRPr="00000000">
              <w:rPr>
                <w:sz w:val="18"/>
                <w:szCs w:val="18"/>
                <w:rtl w:val="0"/>
              </w:rPr>
              <w:t xml:space="preserve">0.750240</w:t>
            </w:r>
          </w:p>
        </w:tc>
        <w:tc>
          <w:tcPr>
            <w:tcMar>
              <w:top w:w="60.0" w:type="dxa"/>
              <w:left w:w="120.0" w:type="dxa"/>
              <w:bottom w:w="60.0" w:type="dxa"/>
              <w:right w:w="120.0" w:type="dxa"/>
            </w:tcMar>
            <w:vAlign w:val="top"/>
          </w:tcPr>
          <w:p w:rsidR="00000000" w:rsidDel="00000000" w:rsidP="00000000" w:rsidRDefault="00000000" w:rsidRPr="00000000" w14:paraId="0000005E">
            <w:pPr>
              <w:jc w:val="right"/>
              <w:rPr>
                <w:sz w:val="18"/>
                <w:szCs w:val="18"/>
              </w:rPr>
            </w:pPr>
            <w:r w:rsidDel="00000000" w:rsidR="00000000" w:rsidRPr="00000000">
              <w:rPr>
                <w:sz w:val="18"/>
                <w:szCs w:val="18"/>
                <w:rtl w:val="0"/>
              </w:rPr>
              <w:t xml:space="preserve">28.786215</w:t>
            </w:r>
          </w:p>
        </w:tc>
        <w:tc>
          <w:tcPr>
            <w:tcMar>
              <w:top w:w="60.0" w:type="dxa"/>
              <w:left w:w="120.0" w:type="dxa"/>
              <w:bottom w:w="60.0" w:type="dxa"/>
              <w:right w:w="120.0" w:type="dxa"/>
            </w:tcMar>
            <w:vAlign w:val="top"/>
          </w:tcPr>
          <w:p w:rsidR="00000000" w:rsidDel="00000000" w:rsidP="00000000" w:rsidRDefault="00000000" w:rsidRPr="00000000" w14:paraId="0000005F">
            <w:pPr>
              <w:jc w:val="right"/>
              <w:rPr>
                <w:sz w:val="18"/>
                <w:szCs w:val="18"/>
              </w:rPr>
            </w:pPr>
            <w:r w:rsidDel="00000000" w:rsidR="00000000" w:rsidRPr="00000000">
              <w:rPr>
                <w:sz w:val="18"/>
                <w:szCs w:val="18"/>
                <w:rtl w:val="0"/>
              </w:rPr>
              <w:t xml:space="preserve">14.540444</w:t>
            </w:r>
          </w:p>
        </w:tc>
      </w:tr>
    </w:tbl>
    <w:p w:rsidR="00000000" w:rsidDel="00000000" w:rsidP="00000000" w:rsidRDefault="00000000" w:rsidRPr="00000000" w14:paraId="00000060">
      <w:pPr>
        <w:rPr/>
      </w:pPr>
      <w:r w:rsidDel="00000000" w:rsidR="00000000" w:rsidRPr="00000000">
        <w:rPr>
          <w:rtl w:val="0"/>
        </w:rPr>
        <w:br w:type="textWrapping"/>
        <w:br w:type="textWrapping"/>
      </w:r>
      <w:r w:rsidDel="00000000" w:rsidR="00000000" w:rsidRPr="00000000">
        <w:rPr/>
        <w:drawing>
          <wp:inline distB="114300" distT="114300" distL="114300" distR="114300">
            <wp:extent cx="5731200" cy="18923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Förtydligande: </w:t>
      </w:r>
    </w:p>
    <w:p w:rsidR="00000000" w:rsidDel="00000000" w:rsidP="00000000" w:rsidRDefault="00000000" w:rsidRPr="00000000" w14:paraId="00000063">
      <w:pPr>
        <w:rPr/>
      </w:pPr>
      <w:r w:rsidDel="00000000" w:rsidR="00000000" w:rsidRPr="00000000">
        <w:rPr>
          <w:b w:val="1"/>
          <w:sz w:val="18"/>
          <w:szCs w:val="18"/>
          <w:rtl w:val="0"/>
        </w:rPr>
        <w:t xml:space="preserve">VacationHours</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Denna variabel, med 290 observationer, har värden som sträcker sig från 0 till 99 timmar.</w:t>
      </w:r>
    </w:p>
    <w:p w:rsidR="00000000" w:rsidDel="00000000" w:rsidP="00000000" w:rsidRDefault="00000000" w:rsidRPr="00000000" w14:paraId="00000065">
      <w:pPr>
        <w:rPr/>
      </w:pPr>
      <w:r w:rsidDel="00000000" w:rsidR="00000000" w:rsidRPr="00000000">
        <w:rPr>
          <w:rtl w:val="0"/>
        </w:rPr>
        <w:t xml:space="preserve">Den genomsnittliga semestertiden är cirka 50,61 timmar, med ett medianvärde nästan lika med medelvärdet (51), vilket indikerar en ganska symmetrisk fördelning.</w:t>
      </w:r>
    </w:p>
    <w:p w:rsidR="00000000" w:rsidDel="00000000" w:rsidP="00000000" w:rsidRDefault="00000000" w:rsidRPr="00000000" w14:paraId="00000066">
      <w:pPr>
        <w:rPr/>
      </w:pPr>
      <w:r w:rsidDel="00000000" w:rsidR="00000000" w:rsidRPr="00000000">
        <w:rPr>
          <w:rtl w:val="0"/>
        </w:rPr>
        <w:t xml:space="preserve">Standardavvikelsen är 28,79, vilket visar på en varierad mängd semestertimmar bland enheterna.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sz w:val="18"/>
          <w:szCs w:val="18"/>
          <w:rtl w:val="0"/>
        </w:rPr>
        <w:t xml:space="preserve">SickLeaveHours</w:t>
      </w: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Även med 290 observationer varierar sjuktimmar från 20 till 80 timmar.</w:t>
      </w:r>
    </w:p>
    <w:p w:rsidR="00000000" w:rsidDel="00000000" w:rsidP="00000000" w:rsidRDefault="00000000" w:rsidRPr="00000000" w14:paraId="0000006A">
      <w:pPr>
        <w:rPr/>
      </w:pPr>
      <w:r w:rsidDel="00000000" w:rsidR="00000000" w:rsidRPr="00000000">
        <w:rPr>
          <w:rtl w:val="0"/>
        </w:rPr>
        <w:t xml:space="preserve">Genomsnittet är ungefär 45,31 timmar, nära anknutet till medianvärdet på 46, vilket antyder en symmetrisk fördelning.</w:t>
      </w:r>
    </w:p>
    <w:p w:rsidR="00000000" w:rsidDel="00000000" w:rsidP="00000000" w:rsidRDefault="00000000" w:rsidRPr="00000000" w14:paraId="0000006B">
      <w:pPr>
        <w:rPr/>
      </w:pPr>
      <w:r w:rsidDel="00000000" w:rsidR="00000000" w:rsidRPr="00000000">
        <w:rPr>
          <w:rtl w:val="0"/>
        </w:rPr>
        <w:t xml:space="preserve">Standardavvikelsen är 14,54, mindre varierad jämfört med semestertimmar men fortfarande betydande.</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ind w:left="0" w:firstLine="0"/>
        <w:rPr/>
      </w:pPr>
      <w:bookmarkStart w:colFirst="0" w:colLast="0" w:name="_qoph9osws0ks" w:id="5"/>
      <w:bookmarkEnd w:id="5"/>
      <w:r w:rsidDel="00000000" w:rsidR="00000000" w:rsidRPr="00000000">
        <w:rPr>
          <w:rtl w:val="0"/>
        </w:rPr>
        <w:t xml:space="preserve">Göra en statistisk analys. Vilka könskillnader finns på företaget.</w:t>
      </w:r>
    </w:p>
    <w:p w:rsidR="00000000" w:rsidDel="00000000" w:rsidP="00000000" w:rsidRDefault="00000000" w:rsidRPr="00000000" w14:paraId="0000006D">
      <w:pPr>
        <w:rPr/>
      </w:pPr>
      <w:r w:rsidDel="00000000" w:rsidR="00000000" w:rsidRPr="00000000">
        <w:rPr>
          <w:rtl w:val="0"/>
        </w:rPr>
        <w:t xml:space="preserve">1. Antal anställda per kön.</w:t>
      </w:r>
    </w:p>
    <w:p w:rsidR="00000000" w:rsidDel="00000000" w:rsidP="00000000" w:rsidRDefault="00000000" w:rsidRPr="00000000" w14:paraId="0000006E">
      <w:pPr>
        <w:rPr/>
      </w:pPr>
      <w:r w:rsidDel="00000000" w:rsidR="00000000" w:rsidRPr="00000000">
        <w:rPr>
          <w:rtl w:val="0"/>
        </w:rPr>
        <w:t xml:space="preserve">2. Finns det skillnad i total försäljning för män och kvinnor?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Antal anställda per kön. Kvinnor 84, Män 206.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5731200" cy="4508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Efter vi rensar data vi ser att total försäljning fördelat mellan män och kvinnor ser vi att män verkar känna in mer än kvinnor:</w:t>
        <w:br w:type="textWrapping"/>
      </w:r>
    </w:p>
    <w:tbl>
      <w:tblPr>
        <w:tblStyle w:val="Table2"/>
        <w:tblW w:w="53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00"/>
        <w:gridCol w:w="1455"/>
        <w:gridCol w:w="1515"/>
        <w:gridCol w:w="1470"/>
        <w:tblGridChange w:id="0">
          <w:tblGrid>
            <w:gridCol w:w="900"/>
            <w:gridCol w:w="1455"/>
            <w:gridCol w:w="1515"/>
            <w:gridCol w:w="1470"/>
          </w:tblGrid>
        </w:tblGridChange>
      </w:tblGrid>
      <w:tr>
        <w:trPr>
          <w:cantSplit w:val="0"/>
          <w:trHeight w:val="345" w:hRule="atLeast"/>
          <w:tblHeader w:val="0"/>
        </w:trPr>
        <w:tc>
          <w:tcPr>
            <w:tcMar>
              <w:top w:w="60.0" w:type="dxa"/>
              <w:left w:w="120.0" w:type="dxa"/>
              <w:bottom w:w="60.0" w:type="dxa"/>
              <w:right w:w="120.0" w:type="dxa"/>
            </w:tcMar>
            <w:vAlign w:val="center"/>
          </w:tcPr>
          <w:p w:rsidR="00000000" w:rsidDel="00000000" w:rsidP="00000000" w:rsidRDefault="00000000" w:rsidRPr="00000000" w14:paraId="00000076">
            <w:pPr>
              <w:jc w:val="right"/>
              <w:rPr>
                <w:sz w:val="18"/>
                <w:szCs w:val="18"/>
              </w:rPr>
            </w:pPr>
            <w:r w:rsidDel="00000000" w:rsidR="00000000" w:rsidRPr="00000000">
              <w:rPr>
                <w:rtl w:val="0"/>
              </w:rPr>
            </w:r>
          </w:p>
        </w:tc>
        <w:tc>
          <w:tcPr>
            <w:tcMar>
              <w:top w:w="60.0" w:type="dxa"/>
              <w:left w:w="120.0" w:type="dxa"/>
              <w:bottom w:w="60.0" w:type="dxa"/>
              <w:right w:w="120.0" w:type="dxa"/>
            </w:tcMar>
            <w:vAlign w:val="center"/>
          </w:tcPr>
          <w:p w:rsidR="00000000" w:rsidDel="00000000" w:rsidP="00000000" w:rsidRDefault="00000000" w:rsidRPr="00000000" w14:paraId="00000077">
            <w:pPr>
              <w:jc w:val="right"/>
              <w:rPr>
                <w:sz w:val="18"/>
                <w:szCs w:val="18"/>
              </w:rPr>
            </w:pPr>
            <w:r w:rsidDel="00000000" w:rsidR="00000000" w:rsidRPr="00000000">
              <w:rPr>
                <w:b w:val="1"/>
                <w:sz w:val="18"/>
                <w:szCs w:val="18"/>
                <w:rtl w:val="0"/>
              </w:rPr>
              <w:t xml:space="preserve">mean</w:t>
            </w:r>
            <w:r w:rsidDel="00000000" w:rsidR="00000000" w:rsidRPr="00000000">
              <w:rPr>
                <w:rtl w:val="0"/>
              </w:rPr>
            </w:r>
          </w:p>
        </w:tc>
        <w:tc>
          <w:tcPr>
            <w:tcMar>
              <w:top w:w="60.0" w:type="dxa"/>
              <w:left w:w="120.0" w:type="dxa"/>
              <w:bottom w:w="60.0" w:type="dxa"/>
              <w:right w:w="120.0" w:type="dxa"/>
            </w:tcMar>
            <w:vAlign w:val="center"/>
          </w:tcPr>
          <w:p w:rsidR="00000000" w:rsidDel="00000000" w:rsidP="00000000" w:rsidRDefault="00000000" w:rsidRPr="00000000" w14:paraId="00000078">
            <w:pPr>
              <w:jc w:val="right"/>
              <w:rPr>
                <w:sz w:val="18"/>
                <w:szCs w:val="18"/>
              </w:rPr>
            </w:pPr>
            <w:r w:rsidDel="00000000" w:rsidR="00000000" w:rsidRPr="00000000">
              <w:rPr>
                <w:b w:val="1"/>
                <w:sz w:val="18"/>
                <w:szCs w:val="18"/>
                <w:rtl w:val="0"/>
              </w:rPr>
              <w:t xml:space="preserve">max</w:t>
            </w:r>
            <w:r w:rsidDel="00000000" w:rsidR="00000000" w:rsidRPr="00000000">
              <w:rPr>
                <w:rtl w:val="0"/>
              </w:rPr>
            </w:r>
          </w:p>
        </w:tc>
        <w:tc>
          <w:tcPr>
            <w:tcMar>
              <w:top w:w="60.0" w:type="dxa"/>
              <w:left w:w="120.0" w:type="dxa"/>
              <w:bottom w:w="60.0" w:type="dxa"/>
              <w:right w:w="120.0" w:type="dxa"/>
            </w:tcMar>
            <w:vAlign w:val="center"/>
          </w:tcPr>
          <w:p w:rsidR="00000000" w:rsidDel="00000000" w:rsidP="00000000" w:rsidRDefault="00000000" w:rsidRPr="00000000" w14:paraId="00000079">
            <w:pPr>
              <w:jc w:val="right"/>
              <w:rPr>
                <w:sz w:val="18"/>
                <w:szCs w:val="18"/>
              </w:rPr>
            </w:pPr>
            <w:r w:rsidDel="00000000" w:rsidR="00000000" w:rsidRPr="00000000">
              <w:rPr>
                <w:b w:val="1"/>
                <w:sz w:val="18"/>
                <w:szCs w:val="18"/>
                <w:rtl w:val="0"/>
              </w:rPr>
              <w:t xml:space="preserve">min</w:t>
            </w:r>
            <w:r w:rsidDel="00000000" w:rsidR="00000000" w:rsidRPr="00000000">
              <w:rPr>
                <w:rtl w:val="0"/>
              </w:rPr>
            </w:r>
          </w:p>
        </w:tc>
      </w:tr>
      <w:tr>
        <w:trPr>
          <w:cantSplit w:val="0"/>
          <w:trHeight w:val="345" w:hRule="atLeast"/>
          <w:tblHeader w:val="0"/>
        </w:trPr>
        <w:tc>
          <w:tcPr>
            <w:tcMar>
              <w:top w:w="60.0" w:type="dxa"/>
              <w:left w:w="120.0" w:type="dxa"/>
              <w:bottom w:w="60.0" w:type="dxa"/>
              <w:right w:w="120.0" w:type="dxa"/>
            </w:tcMar>
            <w:vAlign w:val="center"/>
          </w:tcPr>
          <w:p w:rsidR="00000000" w:rsidDel="00000000" w:rsidP="00000000" w:rsidRDefault="00000000" w:rsidRPr="00000000" w14:paraId="0000007A">
            <w:pPr>
              <w:jc w:val="right"/>
              <w:rPr>
                <w:sz w:val="18"/>
                <w:szCs w:val="18"/>
              </w:rPr>
            </w:pPr>
            <w:r w:rsidDel="00000000" w:rsidR="00000000" w:rsidRPr="00000000">
              <w:rPr>
                <w:b w:val="1"/>
                <w:sz w:val="18"/>
                <w:szCs w:val="18"/>
                <w:rtl w:val="0"/>
              </w:rPr>
              <w:t xml:space="preserve">Gender</w:t>
            </w:r>
            <w:r w:rsidDel="00000000" w:rsidR="00000000" w:rsidRPr="00000000">
              <w:rPr>
                <w:rtl w:val="0"/>
              </w:rPr>
            </w:r>
          </w:p>
        </w:tc>
        <w:tc>
          <w:tcPr>
            <w:tcMar>
              <w:top w:w="60.0" w:type="dxa"/>
              <w:left w:w="120.0" w:type="dxa"/>
              <w:bottom w:w="60.0" w:type="dxa"/>
              <w:right w:w="120.0" w:type="dxa"/>
            </w:tcMar>
            <w:vAlign w:val="center"/>
          </w:tcPr>
          <w:p w:rsidR="00000000" w:rsidDel="00000000" w:rsidP="00000000" w:rsidRDefault="00000000" w:rsidRPr="00000000" w14:paraId="0000007B">
            <w:pPr>
              <w:jc w:val="right"/>
              <w:rPr>
                <w:sz w:val="18"/>
                <w:szCs w:val="18"/>
              </w:rPr>
            </w:pPr>
            <w:r w:rsidDel="00000000" w:rsidR="00000000" w:rsidRPr="00000000">
              <w:rPr>
                <w:rtl w:val="0"/>
              </w:rPr>
            </w:r>
          </w:p>
        </w:tc>
        <w:tc>
          <w:tcPr>
            <w:tcMar>
              <w:top w:w="60.0" w:type="dxa"/>
              <w:left w:w="120.0" w:type="dxa"/>
              <w:bottom w:w="60.0" w:type="dxa"/>
              <w:right w:w="120.0" w:type="dxa"/>
            </w:tcMar>
            <w:vAlign w:val="center"/>
          </w:tcPr>
          <w:p w:rsidR="00000000" w:rsidDel="00000000" w:rsidP="00000000" w:rsidRDefault="00000000" w:rsidRPr="00000000" w14:paraId="0000007C">
            <w:pPr>
              <w:jc w:val="right"/>
              <w:rPr>
                <w:sz w:val="18"/>
                <w:szCs w:val="18"/>
              </w:rPr>
            </w:pPr>
            <w:r w:rsidDel="00000000" w:rsidR="00000000" w:rsidRPr="00000000">
              <w:rPr>
                <w:rtl w:val="0"/>
              </w:rPr>
            </w:r>
          </w:p>
        </w:tc>
        <w:tc>
          <w:tcPr>
            <w:tcMar>
              <w:top w:w="60.0" w:type="dxa"/>
              <w:left w:w="120.0" w:type="dxa"/>
              <w:bottom w:w="60.0" w:type="dxa"/>
              <w:right w:w="120.0" w:type="dxa"/>
            </w:tcMar>
            <w:vAlign w:val="center"/>
          </w:tcPr>
          <w:p w:rsidR="00000000" w:rsidDel="00000000" w:rsidP="00000000" w:rsidRDefault="00000000" w:rsidRPr="00000000" w14:paraId="0000007D">
            <w:pPr>
              <w:jc w:val="right"/>
              <w:rPr>
                <w:sz w:val="18"/>
                <w:szCs w:val="18"/>
              </w:rPr>
            </w:pPr>
            <w:r w:rsidDel="00000000" w:rsidR="00000000" w:rsidRPr="00000000">
              <w:rPr>
                <w:rtl w:val="0"/>
              </w:rPr>
            </w:r>
          </w:p>
        </w:tc>
      </w:tr>
      <w:tr>
        <w:trPr>
          <w:cantSplit w:val="0"/>
          <w:trHeight w:val="345" w:hRule="atLeast"/>
          <w:tblHeader w:val="0"/>
        </w:trPr>
        <w:tc>
          <w:tcPr>
            <w:tcMar>
              <w:top w:w="60.0" w:type="dxa"/>
              <w:left w:w="120.0" w:type="dxa"/>
              <w:bottom w:w="60.0" w:type="dxa"/>
              <w:right w:w="120.0" w:type="dxa"/>
            </w:tcMar>
            <w:vAlign w:val="center"/>
          </w:tcPr>
          <w:p w:rsidR="00000000" w:rsidDel="00000000" w:rsidP="00000000" w:rsidRDefault="00000000" w:rsidRPr="00000000" w14:paraId="0000007E">
            <w:pPr>
              <w:jc w:val="right"/>
              <w:rPr>
                <w:sz w:val="18"/>
                <w:szCs w:val="18"/>
              </w:rPr>
            </w:pPr>
            <w:r w:rsidDel="00000000" w:rsidR="00000000" w:rsidRPr="00000000">
              <w:rPr>
                <w:sz w:val="18"/>
                <w:szCs w:val="18"/>
                <w:rtl w:val="0"/>
              </w:rPr>
              <w:t xml:space="preserve">F</w:t>
            </w:r>
          </w:p>
        </w:tc>
        <w:tc>
          <w:tcPr>
            <w:tcMar>
              <w:top w:w="60.0" w:type="dxa"/>
              <w:left w:w="120.0" w:type="dxa"/>
              <w:bottom w:w="60.0" w:type="dxa"/>
              <w:right w:w="120.0" w:type="dxa"/>
            </w:tcMar>
            <w:vAlign w:val="top"/>
          </w:tcPr>
          <w:p w:rsidR="00000000" w:rsidDel="00000000" w:rsidP="00000000" w:rsidRDefault="00000000" w:rsidRPr="00000000" w14:paraId="0000007F">
            <w:pPr>
              <w:jc w:val="right"/>
              <w:rPr>
                <w:sz w:val="18"/>
                <w:szCs w:val="18"/>
              </w:rPr>
            </w:pPr>
            <w:r w:rsidDel="00000000" w:rsidR="00000000" w:rsidRPr="00000000">
              <w:rPr>
                <w:sz w:val="18"/>
                <w:szCs w:val="18"/>
                <w:rtl w:val="0"/>
              </w:rPr>
              <w:t xml:space="preserve">1.764287e+06</w:t>
            </w:r>
          </w:p>
        </w:tc>
        <w:tc>
          <w:tcPr>
            <w:tcMar>
              <w:top w:w="60.0" w:type="dxa"/>
              <w:left w:w="120.0" w:type="dxa"/>
              <w:bottom w:w="60.0" w:type="dxa"/>
              <w:right w:w="120.0" w:type="dxa"/>
            </w:tcMar>
            <w:vAlign w:val="top"/>
          </w:tcPr>
          <w:p w:rsidR="00000000" w:rsidDel="00000000" w:rsidP="00000000" w:rsidRDefault="00000000" w:rsidRPr="00000000" w14:paraId="00000080">
            <w:pPr>
              <w:jc w:val="right"/>
              <w:rPr>
                <w:sz w:val="18"/>
                <w:szCs w:val="18"/>
              </w:rPr>
            </w:pPr>
            <w:r w:rsidDel="00000000" w:rsidR="00000000" w:rsidRPr="00000000">
              <w:rPr>
                <w:sz w:val="18"/>
                <w:szCs w:val="18"/>
                <w:rtl w:val="0"/>
              </w:rPr>
              <w:t xml:space="preserve">2.278549e+06</w:t>
            </w:r>
          </w:p>
        </w:tc>
        <w:tc>
          <w:tcPr>
            <w:tcMar>
              <w:top w:w="60.0" w:type="dxa"/>
              <w:left w:w="120.0" w:type="dxa"/>
              <w:bottom w:w="60.0" w:type="dxa"/>
              <w:right w:w="120.0" w:type="dxa"/>
            </w:tcMar>
            <w:vAlign w:val="top"/>
          </w:tcPr>
          <w:p w:rsidR="00000000" w:rsidDel="00000000" w:rsidP="00000000" w:rsidRDefault="00000000" w:rsidRPr="00000000" w14:paraId="00000081">
            <w:pPr>
              <w:jc w:val="right"/>
              <w:rPr>
                <w:sz w:val="18"/>
                <w:szCs w:val="18"/>
              </w:rPr>
            </w:pPr>
            <w:r w:rsidDel="00000000" w:rsidR="00000000" w:rsidRPr="00000000">
              <w:rPr>
                <w:sz w:val="18"/>
                <w:szCs w:val="18"/>
                <w:rtl w:val="0"/>
              </w:rPr>
              <w:t xml:space="preserve">1.307950e+06</w:t>
            </w:r>
          </w:p>
        </w:tc>
      </w:tr>
      <w:tr>
        <w:trPr>
          <w:cantSplit w:val="0"/>
          <w:trHeight w:val="345" w:hRule="atLeast"/>
          <w:tblHeader w:val="0"/>
        </w:trPr>
        <w:tc>
          <w:tcPr>
            <w:tcMar>
              <w:top w:w="60.0" w:type="dxa"/>
              <w:left w:w="120.0" w:type="dxa"/>
              <w:bottom w:w="60.0" w:type="dxa"/>
              <w:right w:w="120.0" w:type="dxa"/>
            </w:tcMar>
            <w:vAlign w:val="center"/>
          </w:tcPr>
          <w:p w:rsidR="00000000" w:rsidDel="00000000" w:rsidP="00000000" w:rsidRDefault="00000000" w:rsidRPr="00000000" w14:paraId="00000082">
            <w:pPr>
              <w:jc w:val="right"/>
              <w:rPr>
                <w:sz w:val="18"/>
                <w:szCs w:val="18"/>
              </w:rPr>
            </w:pPr>
            <w:r w:rsidDel="00000000" w:rsidR="00000000" w:rsidRPr="00000000">
              <w:rPr>
                <w:sz w:val="18"/>
                <w:szCs w:val="18"/>
                <w:rtl w:val="0"/>
              </w:rPr>
              <w:t xml:space="preserve">M</w:t>
            </w:r>
          </w:p>
        </w:tc>
        <w:tc>
          <w:tcPr>
            <w:tcMar>
              <w:top w:w="60.0" w:type="dxa"/>
              <w:left w:w="120.0" w:type="dxa"/>
              <w:bottom w:w="60.0" w:type="dxa"/>
              <w:right w:w="120.0" w:type="dxa"/>
            </w:tcMar>
            <w:vAlign w:val="top"/>
          </w:tcPr>
          <w:p w:rsidR="00000000" w:rsidDel="00000000" w:rsidP="00000000" w:rsidRDefault="00000000" w:rsidRPr="00000000" w14:paraId="00000083">
            <w:pPr>
              <w:jc w:val="right"/>
              <w:rPr>
                <w:sz w:val="18"/>
                <w:szCs w:val="18"/>
              </w:rPr>
            </w:pPr>
            <w:r w:rsidDel="00000000" w:rsidR="00000000" w:rsidRPr="00000000">
              <w:rPr>
                <w:sz w:val="18"/>
                <w:szCs w:val="18"/>
                <w:rtl w:val="0"/>
              </w:rPr>
              <w:t xml:space="preserve">1.871463e+06</w:t>
            </w:r>
          </w:p>
        </w:tc>
        <w:tc>
          <w:tcPr>
            <w:tcMar>
              <w:top w:w="60.0" w:type="dxa"/>
              <w:left w:w="120.0" w:type="dxa"/>
              <w:bottom w:w="60.0" w:type="dxa"/>
              <w:right w:w="120.0" w:type="dxa"/>
            </w:tcMar>
            <w:vAlign w:val="top"/>
          </w:tcPr>
          <w:p w:rsidR="00000000" w:rsidDel="00000000" w:rsidP="00000000" w:rsidRDefault="00000000" w:rsidRPr="00000000" w14:paraId="00000084">
            <w:pPr>
              <w:jc w:val="right"/>
              <w:rPr>
                <w:sz w:val="18"/>
                <w:szCs w:val="18"/>
              </w:rPr>
            </w:pPr>
            <w:r w:rsidDel="00000000" w:rsidR="00000000" w:rsidRPr="00000000">
              <w:rPr>
                <w:sz w:val="18"/>
                <w:szCs w:val="18"/>
                <w:rtl w:val="0"/>
              </w:rPr>
              <w:t xml:space="preserve">2.396540e+06</w:t>
            </w:r>
          </w:p>
        </w:tc>
        <w:tc>
          <w:tcPr>
            <w:tcMar>
              <w:top w:w="60.0" w:type="dxa"/>
              <w:left w:w="120.0" w:type="dxa"/>
              <w:bottom w:w="60.0" w:type="dxa"/>
              <w:right w:w="120.0" w:type="dxa"/>
            </w:tcMar>
            <w:vAlign w:val="top"/>
          </w:tcPr>
          <w:p w:rsidR="00000000" w:rsidDel="00000000" w:rsidP="00000000" w:rsidRDefault="00000000" w:rsidRPr="00000000" w14:paraId="00000085">
            <w:pPr>
              <w:jc w:val="right"/>
              <w:rPr>
                <w:sz w:val="18"/>
                <w:szCs w:val="18"/>
              </w:rPr>
            </w:pPr>
            <w:r w:rsidDel="00000000" w:rsidR="00000000" w:rsidRPr="00000000">
              <w:rPr>
                <w:sz w:val="18"/>
                <w:szCs w:val="18"/>
                <w:rtl w:val="0"/>
              </w:rPr>
              <w:t xml:space="preserve">1.371635e+06</w:t>
            </w:r>
          </w:p>
        </w:tc>
      </w:tr>
    </w:tbl>
    <w:p w:rsidR="00000000" w:rsidDel="00000000" w:rsidP="00000000" w:rsidRDefault="00000000" w:rsidRPr="00000000" w14:paraId="00000086">
      <w:pPr>
        <w:rPr/>
      </w:pPr>
      <w:r w:rsidDel="00000000" w:rsidR="00000000" w:rsidRPr="00000000">
        <w:rPr>
          <w:rtl w:val="0"/>
        </w:rPr>
        <w:t xml:space="preserve">Detta visar på en skillnad i genomsnitt  -107176.0. </w:t>
      </w:r>
      <w:r w:rsidDel="00000000" w:rsidR="00000000" w:rsidRPr="00000000">
        <w:rPr>
          <w:rtl w:val="0"/>
        </w:rPr>
        <w:br w:type="textWrapping"/>
        <w:br w:type="textWrapping"/>
      </w:r>
      <w:r w:rsidDel="00000000" w:rsidR="00000000" w:rsidRPr="00000000">
        <w:rPr/>
        <w:drawing>
          <wp:inline distB="114300" distT="114300" distL="114300" distR="114300">
            <wp:extent cx="5195893" cy="4102512"/>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95893" cy="4102512"/>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Hypotesprovning.</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H0 Nollhypotes:  Det finns inget könsbaserad skillnad i försäljningen på AdventureWorks. </w:t>
      </w:r>
    </w:p>
    <w:p w:rsidR="00000000" w:rsidDel="00000000" w:rsidP="00000000" w:rsidRDefault="00000000" w:rsidRPr="00000000" w14:paraId="0000008C">
      <w:pPr>
        <w:ind w:left="0" w:firstLine="0"/>
        <w:rPr/>
      </w:pPr>
      <w:r w:rsidDel="00000000" w:rsidR="00000000" w:rsidRPr="00000000">
        <w:rPr>
          <w:rtl w:val="0"/>
        </w:rPr>
        <w:t xml:space="preserve">H1 Alternativ hypotes: Det finns en statistisk signifikant skillnad. </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Signifikans nivå: 0.05. </w:t>
      </w:r>
    </w:p>
    <w:p w:rsidR="00000000" w:rsidDel="00000000" w:rsidP="00000000" w:rsidRDefault="00000000" w:rsidRPr="00000000" w14:paraId="0000008F">
      <w:pPr>
        <w:rPr/>
      </w:pPr>
      <w:r w:rsidDel="00000000" w:rsidR="00000000" w:rsidRPr="00000000">
        <w:rPr>
          <w:rtl w:val="0"/>
        </w:rPr>
        <w:t xml:space="preserve">T-statistic: -0.5459954290469845</w:t>
      </w:r>
    </w:p>
    <w:p w:rsidR="00000000" w:rsidDel="00000000" w:rsidP="00000000" w:rsidRDefault="00000000" w:rsidRPr="00000000" w14:paraId="00000090">
      <w:pPr>
        <w:rPr/>
      </w:pPr>
      <w:r w:rsidDel="00000000" w:rsidR="00000000" w:rsidRPr="00000000">
        <w:rPr>
          <w:rtl w:val="0"/>
        </w:rPr>
        <w:t xml:space="preserve">95% Confidence Interval: (-539215.6789327734, 324864.476647059)</w:t>
      </w:r>
    </w:p>
    <w:p w:rsidR="00000000" w:rsidDel="00000000" w:rsidP="00000000" w:rsidRDefault="00000000" w:rsidRPr="00000000" w14:paraId="00000091">
      <w:pPr>
        <w:rPr/>
      </w:pPr>
      <w:r w:rsidDel="00000000" w:rsidR="00000000" w:rsidRPr="00000000">
        <w:rPr>
          <w:b w:val="1"/>
          <w:rtl w:val="0"/>
        </w:rPr>
        <w:t xml:space="preserve">P-value: 0.5966977048710802  - </w:t>
      </w:r>
      <w:r w:rsidDel="00000000" w:rsidR="00000000" w:rsidRPr="00000000">
        <w:rPr>
          <w:b w:val="1"/>
          <w:i w:val="1"/>
          <w:sz w:val="24"/>
          <w:szCs w:val="24"/>
          <w:rtl w:val="0"/>
        </w:rPr>
        <w:t xml:space="preserve">H</w:t>
      </w:r>
      <w:r w:rsidDel="00000000" w:rsidR="00000000" w:rsidRPr="00000000">
        <w:rPr>
          <w:b w:val="1"/>
          <w:sz w:val="16"/>
          <w:szCs w:val="16"/>
          <w:rtl w:val="0"/>
        </w:rPr>
        <w:t xml:space="preserve">0 </w:t>
      </w:r>
      <w:r w:rsidDel="00000000" w:rsidR="00000000" w:rsidRPr="00000000">
        <w:rPr>
          <w:b w:val="1"/>
          <w:i w:val="1"/>
          <w:sz w:val="24"/>
          <w:szCs w:val="24"/>
          <w:rtl w:val="0"/>
        </w:rPr>
        <w:t xml:space="preserve">inte kan förkastas. Dvs det finns inget statistiskt signifikant könsbaserad skillnad i totala försäljningen på Adventure works. </w:t>
      </w:r>
      <w:r w:rsidDel="00000000" w:rsidR="00000000" w:rsidRPr="00000000">
        <w:rPr>
          <w:rtl w:val="0"/>
        </w:rPr>
      </w:r>
    </w:p>
    <w:p w:rsidR="00000000" w:rsidDel="00000000" w:rsidP="00000000" w:rsidRDefault="00000000" w:rsidRPr="00000000" w14:paraId="00000092">
      <w:pPr>
        <w:pStyle w:val="Heading2"/>
        <w:rPr/>
      </w:pPr>
      <w:bookmarkStart w:colFirst="0" w:colLast="0" w:name="_p51ufcvda7re" w:id="6"/>
      <w:bookmarkEnd w:id="6"/>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rPr/>
      </w:pPr>
      <w:bookmarkStart w:colFirst="0" w:colLast="0" w:name="_zi86okpyxptr" w:id="7"/>
      <w:bookmarkEnd w:id="7"/>
      <w:r w:rsidDel="00000000" w:rsidR="00000000" w:rsidRPr="00000000">
        <w:rPr>
          <w:rtl w:val="0"/>
        </w:rPr>
        <w:t xml:space="preserve">Sammanfattning av statistisk analys: Könsskillnader på företaget.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 analysen av AdventureWorks har vi undersökt antalet anställda per kön och eventuella skillnader i försäljning mellan män och kvinnor. Företaget har 290 anställda, varav 84 är kvinnor och 206 är män. I försäljningsdata visar män något högre genomsnittliga siffror än kvinnor.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En hypotesprövning genomfördes för att fastställa om dessa skillnader är statistiskt signifikanta. Med en signifikansnivå på 0.05 visade testet att nollhypotesen inte kunde förkastas (T-statistik: -0.546, P-värde: 0.597), vilket betyder att det inte finns några statistiskt signifikanta könsbaserade skillnader i försäljningen på företaget.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bookmarkStart w:colFirst="0" w:colLast="0" w:name="_1u2u4gaosuuv" w:id="8"/>
      <w:bookmarkEnd w:id="8"/>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2"/>
        <w:rPr/>
      </w:pPr>
      <w:bookmarkStart w:colFirst="0" w:colLast="0" w:name="_a586qw1m03e3" w:id="9"/>
      <w:bookmarkEnd w:id="9"/>
      <w:r w:rsidDel="00000000" w:rsidR="00000000" w:rsidRPr="00000000">
        <w:rPr>
          <w:rtl w:val="0"/>
        </w:rPr>
        <w:t xml:space="preserve">Övriga explorationer. </w:t>
      </w:r>
    </w:p>
    <w:p w:rsidR="00000000" w:rsidDel="00000000" w:rsidP="00000000" w:rsidRDefault="00000000" w:rsidRPr="00000000" w14:paraId="0000009D">
      <w:pPr>
        <w:ind w:left="0" w:firstLine="0"/>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Jag har även kollat på försäljningen fördelat på området och produkter inkl datumen, SQL koden är lite mer avancerad, men detta faller utanför kunskap kontrollens scope. Ett exempel är att jag har gjort ett ANOVA test på ett se om det finns ett samband i tandutvecklingen  mellan område och försäljning.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ANOVA</w:t>
      </w:r>
    </w:p>
    <w:p w:rsidR="00000000" w:rsidDel="00000000" w:rsidP="00000000" w:rsidRDefault="00000000" w:rsidRPr="00000000" w14:paraId="000000A1">
      <w:pPr>
        <w:rPr/>
      </w:pPr>
      <w:r w:rsidDel="00000000" w:rsidR="00000000" w:rsidRPr="00000000">
        <w:rPr>
          <w:rtl w:val="0"/>
        </w:rPr>
        <w:t xml:space="preserve"> sum_sq      df          F         PR(&gt;F)</w:t>
      </w:r>
    </w:p>
    <w:p w:rsidR="00000000" w:rsidDel="00000000" w:rsidP="00000000" w:rsidRDefault="00000000" w:rsidRPr="00000000" w14:paraId="000000A2">
      <w:pPr>
        <w:rPr/>
      </w:pPr>
      <w:r w:rsidDel="00000000" w:rsidR="00000000" w:rsidRPr="00000000">
        <w:rPr>
          <w:rtl w:val="0"/>
        </w:rPr>
        <w:t xml:space="preserve">C(TerritoryName)  2.866122e+09     9.0  57.226646  1.772187e-100</w:t>
      </w:r>
    </w:p>
    <w:p w:rsidR="00000000" w:rsidDel="00000000" w:rsidP="00000000" w:rsidRDefault="00000000" w:rsidRPr="00000000" w14:paraId="000000A3">
      <w:pPr>
        <w:rPr/>
      </w:pPr>
      <w:r w:rsidDel="00000000" w:rsidR="00000000" w:rsidRPr="00000000">
        <w:rPr>
          <w:rtl w:val="0"/>
        </w:rPr>
        <w:t xml:space="preserve">Residual          3.120214e+10  5607.0        NaN            NaN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Låg PR(&gt;F) tyder på statistisk signifikant samband. Då kan vi kola på Pairwise Tukey, för att se vilka har samband (skiljer sig signifikant).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quad_r = quad(f, low, high, args=args, full_output=self.full_output,</w:t>
      </w:r>
    </w:p>
    <w:p w:rsidR="00000000" w:rsidDel="00000000" w:rsidP="00000000" w:rsidRDefault="00000000" w:rsidRPr="00000000" w14:paraId="000000A8">
      <w:pPr>
        <w:rPr/>
      </w:pPr>
      <w:r w:rsidDel="00000000" w:rsidR="00000000" w:rsidRPr="00000000">
        <w:rPr>
          <w:rtl w:val="0"/>
        </w:rPr>
        <w:t xml:space="preserve">          Multiple Comparison of Means - Tukey HSD, FWER=0.05          </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 xml:space="preserve">  group1      group2      meandiff  p-adj    lower      upper    reject</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 xml:space="preserve">Australia         Canada  1658.8082    0.0  1278.9836  2038.6327   True</w:t>
      </w:r>
    </w:p>
    <w:p w:rsidR="00000000" w:rsidDel="00000000" w:rsidP="00000000" w:rsidRDefault="00000000" w:rsidRPr="00000000" w14:paraId="000000AD">
      <w:pPr>
        <w:rPr/>
      </w:pPr>
      <w:r w:rsidDel="00000000" w:rsidR="00000000" w:rsidRPr="00000000">
        <w:rPr>
          <w:rtl w:val="0"/>
        </w:rPr>
        <w:t xml:space="preserve">Australia        Central  2594.8141    0.0  2049.6631  3139.9652   True</w:t>
      </w:r>
    </w:p>
    <w:p w:rsidR="00000000" w:rsidDel="00000000" w:rsidP="00000000" w:rsidRDefault="00000000" w:rsidRPr="00000000" w14:paraId="000000AE">
      <w:pPr>
        <w:rPr/>
      </w:pPr>
      <w:r w:rsidDel="00000000" w:rsidR="00000000" w:rsidRPr="00000000">
        <w:rPr>
          <w:rtl w:val="0"/>
        </w:rPr>
        <w:t xml:space="preserve">Australia         France   808.6196    0.0   372.5246  1244.7145   True</w:t>
      </w:r>
    </w:p>
    <w:p w:rsidR="00000000" w:rsidDel="00000000" w:rsidP="00000000" w:rsidRDefault="00000000" w:rsidRPr="00000000" w14:paraId="000000AF">
      <w:pPr>
        <w:rPr/>
      </w:pPr>
      <w:r w:rsidDel="00000000" w:rsidR="00000000" w:rsidRPr="00000000">
        <w:rPr>
          <w:rtl w:val="0"/>
        </w:rPr>
        <w:t xml:space="preserve">Australia        Germany   185.2416 0.9723  -302.7811   673.2643  False</w:t>
      </w:r>
    </w:p>
    <w:p w:rsidR="00000000" w:rsidDel="00000000" w:rsidP="00000000" w:rsidRDefault="00000000" w:rsidRPr="00000000" w14:paraId="000000B0">
      <w:pPr>
        <w:rPr/>
      </w:pPr>
      <w:r w:rsidDel="00000000" w:rsidR="00000000" w:rsidRPr="00000000">
        <w:rPr>
          <w:rtl w:val="0"/>
        </w:rPr>
        <w:t xml:space="preserve">Australia      Northeast  2497.6646    0.0   1923.891  3071.4382   True</w:t>
      </w:r>
    </w:p>
    <w:p w:rsidR="00000000" w:rsidDel="00000000" w:rsidP="00000000" w:rsidRDefault="00000000" w:rsidRPr="00000000" w14:paraId="000000B1">
      <w:pPr>
        <w:rPr/>
      </w:pPr>
      <w:r w:rsidDel="00000000" w:rsidR="00000000" w:rsidRPr="00000000">
        <w:rPr>
          <w:rtl w:val="0"/>
        </w:rPr>
        <w:t xml:space="preserve">Australia      Northwest  1672.6686    0.0  1304.9007  2040.4365   True</w:t>
      </w:r>
    </w:p>
    <w:p w:rsidR="00000000" w:rsidDel="00000000" w:rsidP="00000000" w:rsidRDefault="00000000" w:rsidRPr="00000000" w14:paraId="000000B2">
      <w:pPr>
        <w:rPr/>
      </w:pPr>
      <w:r w:rsidDel="00000000" w:rsidR="00000000" w:rsidRPr="00000000">
        <w:rPr>
          <w:rtl w:val="0"/>
        </w:rPr>
        <w:t xml:space="preserve">Australia      Southeast  1585.2932    0.0   1061.434  2109.1523   True</w:t>
      </w:r>
    </w:p>
    <w:p w:rsidR="00000000" w:rsidDel="00000000" w:rsidP="00000000" w:rsidRDefault="00000000" w:rsidRPr="00000000" w14:paraId="000000B3">
      <w:pPr>
        <w:rPr/>
      </w:pPr>
      <w:r w:rsidDel="00000000" w:rsidR="00000000" w:rsidRPr="00000000">
        <w:rPr>
          <w:rtl w:val="0"/>
        </w:rPr>
        <w:t xml:space="preserve">Australia      Southwest  1049.4381    0.0    708.356  1390.5202   True</w:t>
      </w:r>
    </w:p>
    <w:p w:rsidR="00000000" w:rsidDel="00000000" w:rsidP="00000000" w:rsidRDefault="00000000" w:rsidRPr="00000000" w14:paraId="000000B4">
      <w:pPr>
        <w:rPr/>
      </w:pPr>
      <w:r w:rsidDel="00000000" w:rsidR="00000000" w:rsidRPr="00000000">
        <w:rPr>
          <w:rtl w:val="0"/>
        </w:rPr>
        <w:t xml:space="preserve">Australia United Kingdom   830.0672    0.0   415.8436  1244.2908   True</w:t>
      </w:r>
    </w:p>
    <w:p w:rsidR="00000000" w:rsidDel="00000000" w:rsidP="00000000" w:rsidRDefault="00000000" w:rsidRPr="00000000" w14:paraId="000000B5">
      <w:pPr>
        <w:rPr/>
      </w:pPr>
      <w:r w:rsidDel="00000000" w:rsidR="00000000" w:rsidRPr="00000000">
        <w:rPr>
          <w:rtl w:val="0"/>
        </w:rPr>
        <w:t xml:space="preserve">   Canada        Central    936.006    0.0   384.6544  1487.3575   True</w:t>
      </w:r>
    </w:p>
    <w:p w:rsidR="00000000" w:rsidDel="00000000" w:rsidP="00000000" w:rsidRDefault="00000000" w:rsidRPr="00000000" w14:paraId="000000B6">
      <w:pPr>
        <w:rPr/>
      </w:pPr>
      <w:r w:rsidDel="00000000" w:rsidR="00000000" w:rsidRPr="00000000">
        <w:rPr>
          <w:rtl w:val="0"/>
        </w:rPr>
        <w:t xml:space="preserve">   Canada         France  -850.1886    0.0 -1294.0103  -406.3669   True</w:t>
      </w:r>
    </w:p>
    <w:p w:rsidR="00000000" w:rsidDel="00000000" w:rsidP="00000000" w:rsidRDefault="00000000" w:rsidRPr="00000000" w14:paraId="000000B7">
      <w:pPr>
        <w:rPr/>
      </w:pPr>
      <w:r w:rsidDel="00000000" w:rsidR="00000000" w:rsidRPr="00000000">
        <w:rPr>
          <w:rtl w:val="0"/>
        </w:rPr>
        <w:t xml:space="preserve">   Canada        Germany -1473.5666    0.0  -1968.506  -978.6272   True</w:t>
      </w:r>
    </w:p>
    <w:p w:rsidR="00000000" w:rsidDel="00000000" w:rsidP="00000000" w:rsidRDefault="00000000" w:rsidRPr="00000000" w14:paraId="000000B8">
      <w:pPr>
        <w:rPr/>
      </w:pPr>
      <w:r w:rsidDel="00000000" w:rsidR="00000000" w:rsidRPr="00000000">
        <w:rPr>
          <w:rtl w:val="0"/>
        </w:rPr>
        <w:t xml:space="preserve">   Canada      Northeast   838.8564 0.0002   259.1884  1418.5245   True</w:t>
      </w:r>
    </w:p>
    <w:p w:rsidR="00000000" w:rsidDel="00000000" w:rsidP="00000000" w:rsidRDefault="00000000" w:rsidRPr="00000000" w14:paraId="000000B9">
      <w:pPr>
        <w:rPr/>
      </w:pPr>
      <w:r w:rsidDel="00000000" w:rsidR="00000000" w:rsidRPr="00000000">
        <w:rPr>
          <w:rtl w:val="0"/>
        </w:rPr>
        <w:t xml:space="preserve">   Canada      Northwest    13.8604    1.0  -363.0376   390.7585  False</w:t>
      </w:r>
    </w:p>
    <w:p w:rsidR="00000000" w:rsidDel="00000000" w:rsidP="00000000" w:rsidRDefault="00000000" w:rsidRPr="00000000" w14:paraId="000000BA">
      <w:pPr>
        <w:rPr/>
      </w:pPr>
      <w:r w:rsidDel="00000000" w:rsidR="00000000" w:rsidRPr="00000000">
        <w:rPr>
          <w:rtl w:val="0"/>
        </w:rPr>
        <w:t xml:space="preserve">   Canada      Southeast    -73.515    1.0  -603.8237   456.7937  False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Där vi har False, innebär att det inte finns någon statistisk skillnad och då kan vi evt gruppera dessa för en viss business relaterad ändamål.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