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89"/>
        <w:tblW w:w="9853" w:type="dxa"/>
        <w:tblBorders>
          <w:bottom w:val="thinThickSmallGap" w:sz="12" w:space="0" w:color="17365D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7905"/>
      </w:tblGrid>
      <w:tr w:rsidR="00E278A5" w:rsidRPr="00E06817" w:rsidTr="00362444">
        <w:tc>
          <w:tcPr>
            <w:tcW w:w="1948" w:type="dxa"/>
            <w:shd w:val="clear" w:color="auto" w:fill="auto"/>
            <w:vAlign w:val="center"/>
          </w:tcPr>
          <w:p w:rsidR="00E278A5" w:rsidRPr="00E06817" w:rsidRDefault="00E278A5" w:rsidP="003624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noProof/>
                <w:sz w:val="20"/>
                <w:szCs w:val="24"/>
                <w:lang w:eastAsia="ru-RU"/>
              </w:rPr>
              <w:drawing>
                <wp:inline distT="0" distB="0" distL="0" distR="0" wp14:anchorId="388EE239" wp14:editId="5C897AB9">
                  <wp:extent cx="1047750" cy="542925"/>
                  <wp:effectExtent l="0" t="0" r="0" b="9525"/>
                  <wp:docPr id="131" name="Рисунок 131" descr="Описание: Описание: Описание: http://almetpt.ru/img/embl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Описание: http://almetpt.ru/img/embl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5" w:type="dxa"/>
            <w:shd w:val="clear" w:color="auto" w:fill="auto"/>
          </w:tcPr>
          <w:p w:rsidR="00E278A5" w:rsidRPr="00E06817" w:rsidRDefault="00E278A5" w:rsidP="0036244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Министерство образования и науки Республики Татарстан </w:t>
            </w:r>
          </w:p>
          <w:p w:rsidR="00E278A5" w:rsidRPr="00E06817" w:rsidRDefault="00E278A5" w:rsidP="0036244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Государственное автономное профессиональное образовательное учреждение  </w:t>
            </w:r>
          </w:p>
          <w:p w:rsidR="00E278A5" w:rsidRPr="00E06817" w:rsidRDefault="00E278A5" w:rsidP="0036244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06817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«</w:t>
            </w:r>
            <w:proofErr w:type="spellStart"/>
            <w:r w:rsidRPr="00E06817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>Альметьевский</w:t>
            </w:r>
            <w:proofErr w:type="spellEnd"/>
            <w:r w:rsidRPr="00E06817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  <w:t xml:space="preserve"> политехнический техникум»</w:t>
            </w:r>
            <w:r w:rsidRPr="00E0681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(ГАПОУ «АПТ»)</w:t>
            </w:r>
          </w:p>
        </w:tc>
      </w:tr>
    </w:tbl>
    <w:p w:rsidR="00E278A5" w:rsidRPr="0071340D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</w:p>
    <w:p w:rsidR="00E278A5" w:rsidRPr="0071340D" w:rsidRDefault="00E278A5" w:rsidP="00E278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278A5" w:rsidRPr="0071340D" w:rsidRDefault="00E278A5" w:rsidP="00E278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</w:t>
      </w:r>
    </w:p>
    <w:p w:rsidR="00E278A5" w:rsidRPr="0071340D" w:rsidRDefault="00E278A5" w:rsidP="00E278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278A5" w:rsidRPr="0071340D" w:rsidRDefault="00E278A5" w:rsidP="00E278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278A5" w:rsidRPr="0071340D" w:rsidRDefault="00E278A5" w:rsidP="00E278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</w:t>
      </w:r>
    </w:p>
    <w:p w:rsidR="00E278A5" w:rsidRPr="0071340D" w:rsidRDefault="00E278A5" w:rsidP="00E278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278A5" w:rsidRPr="0071340D" w:rsidRDefault="00E278A5" w:rsidP="00E278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</w:t>
      </w:r>
    </w:p>
    <w:p w:rsidR="00E278A5" w:rsidRPr="0071340D" w:rsidRDefault="00E278A5" w:rsidP="00E278A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</w:p>
    <w:p w:rsidR="00E278A5" w:rsidRPr="0071340D" w:rsidRDefault="00836FA2" w:rsidP="00385CC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71340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Техническое задание</w:t>
      </w:r>
    </w:p>
    <w:p w:rsidR="00E278A5" w:rsidRPr="0071340D" w:rsidRDefault="00E278A5" w:rsidP="00385CC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836FA2" w:rsidRPr="0071340D" w:rsidRDefault="00836FA2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разработку приложения для </w:t>
      </w: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"</w:t>
      </w:r>
      <w:proofErr w:type="spellStart"/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Миннибаевский</w:t>
      </w:r>
      <w:proofErr w:type="spellEnd"/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 xml:space="preserve"> газоперерабатывающий завод (Управление "</w:t>
      </w:r>
      <w:proofErr w:type="spellStart"/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Татнефтегазпереработка</w:t>
      </w:r>
      <w:proofErr w:type="spellEnd"/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", ПАО «Татнефть»)"</w:t>
      </w:r>
    </w:p>
    <w:p w:rsidR="00E278A5" w:rsidRPr="0071340D" w:rsidRDefault="00E278A5" w:rsidP="00385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E278A5" w:rsidRPr="0071340D" w:rsidRDefault="00E278A5" w:rsidP="00385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E278A5" w:rsidRPr="0071340D" w:rsidRDefault="00E278A5" w:rsidP="00385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E278A5" w:rsidRPr="0071340D" w:rsidRDefault="00E278A5" w:rsidP="00385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E278A5" w:rsidRPr="0071340D" w:rsidRDefault="00E278A5" w:rsidP="00385CC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caps/>
          <w:color w:val="000000" w:themeColor="text1"/>
          <w:sz w:val="20"/>
          <w:szCs w:val="20"/>
          <w:lang w:eastAsia="ru-RU"/>
        </w:rPr>
      </w:pPr>
    </w:p>
    <w:p w:rsidR="00E278A5" w:rsidRPr="0071340D" w:rsidRDefault="00E278A5" w:rsidP="00385CC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caps/>
          <w:color w:val="000000" w:themeColor="text1"/>
          <w:sz w:val="20"/>
          <w:szCs w:val="20"/>
          <w:lang w:eastAsia="ru-RU"/>
        </w:rPr>
      </w:pPr>
    </w:p>
    <w:p w:rsidR="00E278A5" w:rsidRPr="0071340D" w:rsidRDefault="00E278A5" w:rsidP="00385CC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caps/>
          <w:color w:val="000000" w:themeColor="text1"/>
          <w:sz w:val="20"/>
          <w:szCs w:val="20"/>
          <w:lang w:eastAsia="ru-RU"/>
        </w:rPr>
      </w:pPr>
    </w:p>
    <w:p w:rsidR="00E278A5" w:rsidRPr="0071340D" w:rsidRDefault="00E278A5" w:rsidP="00385CC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caps/>
          <w:color w:val="000000" w:themeColor="text1"/>
          <w:sz w:val="20"/>
          <w:szCs w:val="20"/>
          <w:lang w:eastAsia="ru-RU"/>
        </w:rPr>
      </w:pPr>
    </w:p>
    <w:p w:rsidR="00E278A5" w:rsidRPr="0071340D" w:rsidRDefault="00E278A5" w:rsidP="00385CC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aps/>
          <w:color w:val="000000" w:themeColor="text1"/>
          <w:sz w:val="28"/>
          <w:szCs w:val="28"/>
          <w:lang w:eastAsia="ru-RU"/>
        </w:rPr>
      </w:pPr>
    </w:p>
    <w:p w:rsidR="00E278A5" w:rsidRPr="0071340D" w:rsidRDefault="00E278A5" w:rsidP="00385CC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aps/>
          <w:color w:val="000000" w:themeColor="text1"/>
          <w:sz w:val="28"/>
          <w:szCs w:val="28"/>
          <w:lang w:eastAsia="ru-RU"/>
        </w:rPr>
      </w:pPr>
    </w:p>
    <w:p w:rsidR="00E278A5" w:rsidRPr="0071340D" w:rsidRDefault="00E278A5" w:rsidP="00385CC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aps/>
          <w:color w:val="000000" w:themeColor="text1"/>
          <w:sz w:val="28"/>
          <w:szCs w:val="28"/>
          <w:lang w:eastAsia="ru-RU"/>
        </w:rPr>
      </w:pPr>
    </w:p>
    <w:p w:rsidR="00E278A5" w:rsidRPr="0071340D" w:rsidRDefault="00E278A5" w:rsidP="00385CC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278A5" w:rsidRPr="0071340D" w:rsidRDefault="00E278A5" w:rsidP="00385CC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278A5" w:rsidRPr="0071340D" w:rsidRDefault="00E278A5" w:rsidP="00385CC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278A5" w:rsidRPr="0071340D" w:rsidRDefault="00E278A5" w:rsidP="00385CC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278A5" w:rsidRPr="0071340D" w:rsidRDefault="00E278A5" w:rsidP="00385CC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278A5" w:rsidRPr="0071340D" w:rsidRDefault="00E278A5" w:rsidP="00385CC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278A5" w:rsidRPr="0071340D" w:rsidRDefault="00E278A5" w:rsidP="00385CC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85CC4" w:rsidRPr="0071340D" w:rsidRDefault="00385CC4" w:rsidP="00385CC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85CC4" w:rsidRPr="0071340D" w:rsidRDefault="00385CC4" w:rsidP="00385CC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278A5" w:rsidRPr="0071340D" w:rsidRDefault="005E57DF" w:rsidP="00385CC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2023</w:t>
      </w:r>
      <w:r w:rsidR="0003000F"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г.</w:t>
      </w:r>
      <w:r w:rsidR="00E278A5"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E278A5" w:rsidRPr="0071340D" w:rsidRDefault="00E278A5" w:rsidP="00385CC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E278A5" w:rsidRPr="0071340D" w:rsidRDefault="00E278A5" w:rsidP="00385C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278A5" w:rsidRPr="0071340D" w:rsidRDefault="00E278A5" w:rsidP="00385C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278A5" w:rsidRPr="0071340D" w:rsidRDefault="00E278A5" w:rsidP="00385C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278A5" w:rsidRPr="0071340D" w:rsidRDefault="00E278A5" w:rsidP="00385C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278A5" w:rsidRPr="0071340D" w:rsidRDefault="00E278A5" w:rsidP="00385C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278A5" w:rsidRPr="0071340D" w:rsidRDefault="00E278A5" w:rsidP="00385C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278A5" w:rsidRPr="0071340D" w:rsidRDefault="00E278A5" w:rsidP="00385CC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E278A5" w:rsidRPr="0071340D" w:rsidRDefault="00E278A5" w:rsidP="00385CC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E278A5" w:rsidRPr="0071340D" w:rsidRDefault="00E278A5" w:rsidP="00385CC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E278A5" w:rsidRPr="0071340D" w:rsidRDefault="00E278A5" w:rsidP="00385CC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E278A5" w:rsidRPr="0071340D" w:rsidRDefault="00E278A5" w:rsidP="00385CC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E278A5" w:rsidRPr="0071340D" w:rsidRDefault="00E278A5" w:rsidP="00385CC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E278A5" w:rsidRPr="0071340D" w:rsidRDefault="00E278A5" w:rsidP="00385CC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36FA2" w:rsidRPr="0071340D" w:rsidRDefault="00836FA2" w:rsidP="00385CC4">
      <w:pPr>
        <w:pStyle w:val="a8"/>
        <w:spacing w:before="0" w:line="360" w:lineRule="auto"/>
        <w:ind w:firstLine="709"/>
        <w:jc w:val="center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-353348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6FA2" w:rsidRPr="0071340D" w:rsidRDefault="00836FA2" w:rsidP="00385CC4">
          <w:pPr>
            <w:pStyle w:val="a8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71340D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:rsidR="00836FA2" w:rsidRPr="0071340D" w:rsidRDefault="00836FA2" w:rsidP="00385CC4">
          <w:pPr>
            <w:pStyle w:val="11"/>
            <w:spacing w:after="0" w:line="360" w:lineRule="auto"/>
            <w:ind w:firstLine="709"/>
            <w:rPr>
              <w:color w:val="000000" w:themeColor="text1"/>
              <w:sz w:val="28"/>
            </w:rPr>
          </w:pPr>
          <w:r w:rsidRPr="0071340D">
            <w:rPr>
              <w:color w:val="000000" w:themeColor="text1"/>
              <w:sz w:val="28"/>
            </w:rPr>
            <w:fldChar w:fldCharType="begin"/>
          </w:r>
          <w:r w:rsidRPr="0071340D">
            <w:rPr>
              <w:color w:val="000000" w:themeColor="text1"/>
              <w:sz w:val="28"/>
            </w:rPr>
            <w:instrText xml:space="preserve"> TOC \o "1-3" \h \z \u </w:instrText>
          </w:r>
          <w:r w:rsidRPr="0071340D">
            <w:rPr>
              <w:color w:val="000000" w:themeColor="text1"/>
              <w:sz w:val="28"/>
            </w:rPr>
            <w:fldChar w:fldCharType="separate"/>
          </w:r>
          <w:hyperlink w:anchor="_Toc69194996" w:history="1">
            <w:r w:rsidRPr="0071340D">
              <w:rPr>
                <w:rStyle w:val="a9"/>
                <w:color w:val="000000" w:themeColor="text1"/>
                <w:sz w:val="28"/>
                <w:lang w:val="en-US"/>
              </w:rPr>
              <w:t xml:space="preserve">Введение </w:t>
            </w:r>
            <w:r w:rsidRPr="0071340D">
              <w:rPr>
                <w:webHidden/>
                <w:color w:val="000000" w:themeColor="text1"/>
                <w:sz w:val="28"/>
              </w:rPr>
              <w:tab/>
            </w:r>
            <w:r w:rsidRPr="0071340D">
              <w:rPr>
                <w:webHidden/>
                <w:color w:val="000000" w:themeColor="text1"/>
                <w:sz w:val="28"/>
              </w:rPr>
              <w:fldChar w:fldCharType="begin"/>
            </w:r>
            <w:r w:rsidRPr="0071340D">
              <w:rPr>
                <w:webHidden/>
                <w:color w:val="000000" w:themeColor="text1"/>
                <w:sz w:val="28"/>
              </w:rPr>
              <w:instrText xml:space="preserve"> PAGEREF _Toc69194996 \h </w:instrText>
            </w:r>
            <w:r w:rsidRPr="0071340D">
              <w:rPr>
                <w:webHidden/>
                <w:color w:val="000000" w:themeColor="text1"/>
                <w:sz w:val="28"/>
              </w:rPr>
            </w:r>
            <w:r w:rsidRPr="0071340D">
              <w:rPr>
                <w:webHidden/>
                <w:color w:val="000000" w:themeColor="text1"/>
                <w:sz w:val="28"/>
              </w:rPr>
              <w:fldChar w:fldCharType="separate"/>
            </w:r>
            <w:r w:rsidRPr="0071340D">
              <w:rPr>
                <w:webHidden/>
                <w:color w:val="000000" w:themeColor="text1"/>
                <w:sz w:val="28"/>
              </w:rPr>
              <w:t>4</w:t>
            </w:r>
            <w:r w:rsidRPr="0071340D">
              <w:rPr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836FA2" w:rsidRPr="0071340D" w:rsidRDefault="00B864C0" w:rsidP="00385CC4">
          <w:pPr>
            <w:pStyle w:val="11"/>
            <w:spacing w:after="0" w:line="360" w:lineRule="auto"/>
            <w:ind w:firstLine="709"/>
            <w:rPr>
              <w:color w:val="000000" w:themeColor="text1"/>
              <w:sz w:val="28"/>
            </w:rPr>
          </w:pPr>
          <w:hyperlink w:anchor="_Toc69194996" w:history="1">
            <w:r w:rsidR="00836FA2" w:rsidRPr="0071340D">
              <w:rPr>
                <w:rStyle w:val="a9"/>
                <w:color w:val="000000" w:themeColor="text1"/>
                <w:sz w:val="28"/>
              </w:rPr>
              <w:t>Анализ предметной области</w:t>
            </w:r>
            <w:r w:rsidR="00836FA2" w:rsidRPr="0071340D">
              <w:rPr>
                <w:rStyle w:val="a9"/>
                <w:color w:val="000000" w:themeColor="text1"/>
                <w:sz w:val="28"/>
                <w:lang w:val="en-US"/>
              </w:rPr>
              <w:t xml:space="preserve"> </w:t>
            </w:r>
            <w:r w:rsidR="00836FA2" w:rsidRPr="0071340D">
              <w:rPr>
                <w:webHidden/>
                <w:color w:val="000000" w:themeColor="text1"/>
                <w:sz w:val="28"/>
              </w:rPr>
              <w:tab/>
              <w:t>8</w:t>
            </w:r>
          </w:hyperlink>
        </w:p>
        <w:p w:rsidR="00836FA2" w:rsidRPr="0071340D" w:rsidRDefault="00B864C0" w:rsidP="00385CC4">
          <w:pPr>
            <w:pStyle w:val="11"/>
            <w:spacing w:after="0" w:line="360" w:lineRule="auto"/>
            <w:ind w:firstLine="709"/>
            <w:rPr>
              <w:rFonts w:eastAsiaTheme="minorEastAsia"/>
              <w:color w:val="000000" w:themeColor="text1"/>
              <w:sz w:val="28"/>
            </w:rPr>
          </w:pPr>
          <w:hyperlink w:anchor="_Toc69194997" w:history="1">
            <w:r w:rsidR="00836FA2" w:rsidRPr="0071340D">
              <w:rPr>
                <w:rStyle w:val="a9"/>
                <w:color w:val="000000" w:themeColor="text1"/>
                <w:sz w:val="28"/>
              </w:rPr>
              <w:t>Разработка и оформление технического задания.</w:t>
            </w:r>
            <w:r w:rsidR="00836FA2" w:rsidRPr="0071340D">
              <w:rPr>
                <w:webHidden/>
                <w:color w:val="000000" w:themeColor="text1"/>
                <w:sz w:val="28"/>
              </w:rPr>
              <w:tab/>
              <w:t>8</w:t>
            </w:r>
          </w:hyperlink>
        </w:p>
        <w:p w:rsidR="00836FA2" w:rsidRPr="0071340D" w:rsidRDefault="00B864C0" w:rsidP="00385CC4">
          <w:pPr>
            <w:pStyle w:val="11"/>
            <w:spacing w:after="0" w:line="360" w:lineRule="auto"/>
            <w:ind w:firstLine="709"/>
            <w:rPr>
              <w:rFonts w:eastAsiaTheme="minorEastAsia"/>
              <w:color w:val="000000" w:themeColor="text1"/>
              <w:sz w:val="28"/>
            </w:rPr>
          </w:pPr>
          <w:hyperlink w:anchor="_Toc69194998" w:history="1">
            <w:r w:rsidR="00836FA2" w:rsidRPr="0071340D">
              <w:rPr>
                <w:rStyle w:val="a9"/>
                <w:color w:val="000000" w:themeColor="text1"/>
                <w:sz w:val="28"/>
              </w:rPr>
              <w:t>Разработка архитектуры программного средства.</w:t>
            </w:r>
            <w:r w:rsidR="00836FA2" w:rsidRPr="0071340D">
              <w:rPr>
                <w:webHidden/>
                <w:color w:val="000000" w:themeColor="text1"/>
                <w:sz w:val="28"/>
              </w:rPr>
              <w:tab/>
            </w:r>
            <w:r w:rsidR="00836FA2" w:rsidRPr="0071340D">
              <w:rPr>
                <w:webHidden/>
                <w:color w:val="000000" w:themeColor="text1"/>
                <w:sz w:val="28"/>
              </w:rPr>
              <w:fldChar w:fldCharType="begin"/>
            </w:r>
            <w:r w:rsidR="00836FA2" w:rsidRPr="0071340D">
              <w:rPr>
                <w:webHidden/>
                <w:color w:val="000000" w:themeColor="text1"/>
                <w:sz w:val="28"/>
              </w:rPr>
              <w:instrText xml:space="preserve"> PAGEREF _Toc69194998 \h </w:instrText>
            </w:r>
            <w:r w:rsidR="00836FA2" w:rsidRPr="0071340D">
              <w:rPr>
                <w:webHidden/>
                <w:color w:val="000000" w:themeColor="text1"/>
                <w:sz w:val="28"/>
              </w:rPr>
            </w:r>
            <w:r w:rsidR="00836FA2" w:rsidRPr="0071340D">
              <w:rPr>
                <w:webHidden/>
                <w:color w:val="000000" w:themeColor="text1"/>
                <w:sz w:val="28"/>
              </w:rPr>
              <w:fldChar w:fldCharType="separate"/>
            </w:r>
            <w:r w:rsidR="00836FA2" w:rsidRPr="0071340D">
              <w:rPr>
                <w:webHidden/>
                <w:color w:val="000000" w:themeColor="text1"/>
                <w:sz w:val="28"/>
              </w:rPr>
              <w:t>20</w:t>
            </w:r>
            <w:r w:rsidR="00836FA2" w:rsidRPr="0071340D">
              <w:rPr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836FA2" w:rsidRPr="0071340D" w:rsidRDefault="00836FA2" w:rsidP="00385CC4">
          <w:pPr>
            <w:spacing w:after="0" w:line="360" w:lineRule="auto"/>
            <w:ind w:firstLine="709"/>
            <w:rPr>
              <w:b/>
              <w:bCs/>
              <w:color w:val="000000" w:themeColor="text1"/>
            </w:rPr>
          </w:pPr>
          <w:r w:rsidRPr="0071340D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E278A5" w:rsidRPr="0071340D" w:rsidRDefault="00836FA2" w:rsidP="00385CC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278A5" w:rsidRPr="007134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1062905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4212" w:rsidRPr="0071340D" w:rsidRDefault="00B24212" w:rsidP="00385CC4">
          <w:pPr>
            <w:pStyle w:val="a8"/>
            <w:spacing w:before="0" w:line="360" w:lineRule="auto"/>
            <w:ind w:firstLine="709"/>
            <w:jc w:val="center"/>
            <w:rPr>
              <w:color w:val="000000" w:themeColor="text1"/>
            </w:rPr>
          </w:pPr>
        </w:p>
        <w:p w:rsidR="00DB7086" w:rsidRPr="0071340D" w:rsidRDefault="00B864C0" w:rsidP="00385CC4">
          <w:pPr>
            <w:spacing w:after="0" w:line="360" w:lineRule="auto"/>
            <w:ind w:firstLine="709"/>
            <w:rPr>
              <w:color w:val="000000" w:themeColor="text1"/>
            </w:rPr>
          </w:pPr>
        </w:p>
      </w:sdtContent>
    </w:sdt>
    <w:p w:rsidR="00E278A5" w:rsidRPr="0071340D" w:rsidRDefault="00934788" w:rsidP="00385CC4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>Введение</w:t>
      </w:r>
    </w:p>
    <w:p w:rsidR="005E57DF" w:rsidRPr="0071340D" w:rsidRDefault="00836FA2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 xml:space="preserve">Разработка приложения для </w:t>
      </w:r>
      <w:r w:rsidR="005E57DF"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"</w:t>
      </w:r>
      <w:r w:rsidR="005E57DF" w:rsidRPr="0071340D">
        <w:rPr>
          <w:rStyle w:val="ac"/>
          <w:color w:val="000000" w:themeColor="text1"/>
        </w:rPr>
        <w:t xml:space="preserve"> </w:t>
      </w:r>
      <w:proofErr w:type="spellStart"/>
      <w:r w:rsidR="005E57DF"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Миннибаевский</w:t>
      </w:r>
      <w:proofErr w:type="spellEnd"/>
      <w:r w:rsidR="005E57DF"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 xml:space="preserve"> газоперерабатывающий завод (Управление "</w:t>
      </w:r>
      <w:proofErr w:type="spellStart"/>
      <w:r w:rsidR="005E57DF"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Татнефтегазпереработка</w:t>
      </w:r>
      <w:proofErr w:type="spellEnd"/>
      <w:r w:rsidR="005E57DF"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", ПАО «Татнефть»)"</w:t>
      </w:r>
    </w:p>
    <w:p w:rsidR="00836FA2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Миннибаевский</w:t>
      </w:r>
      <w:proofErr w:type="spellEnd"/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 xml:space="preserve"> ГПЗ — одно из производств Управления «</w:t>
      </w:r>
      <w:proofErr w:type="spellStart"/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Татнефтегазпереработка</w:t>
      </w:r>
      <w:proofErr w:type="spellEnd"/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», которое выпускает: нефть, бензин, топливо дизельное, конденсат га</w:t>
      </w:r>
      <w:r w:rsidR="00836FA2"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зовый, масла промышленные, газ.</w:t>
      </w:r>
    </w:p>
    <w:p w:rsidR="00836FA2" w:rsidRPr="0071340D" w:rsidRDefault="00836FA2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hAnsi="Times New Roman"/>
          <w:color w:val="000000" w:themeColor="text1"/>
          <w:sz w:val="28"/>
          <w:szCs w:val="28"/>
        </w:rPr>
      </w:pPr>
    </w:p>
    <w:p w:rsidR="00836FA2" w:rsidRPr="0071340D" w:rsidRDefault="00836FA2" w:rsidP="00385CC4">
      <w:pPr>
        <w:shd w:val="clear" w:color="auto" w:fill="FFFFFF"/>
        <w:spacing w:after="0" w:line="360" w:lineRule="auto"/>
        <w:ind w:firstLine="709"/>
        <w:jc w:val="center"/>
        <w:rPr>
          <w:rStyle w:val="ac"/>
          <w:rFonts w:ascii="Times New Roman" w:hAnsi="Times New Roman"/>
          <w:b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b/>
          <w:color w:val="000000" w:themeColor="text1"/>
          <w:sz w:val="28"/>
          <w:szCs w:val="28"/>
        </w:rPr>
        <w:t>Анализ предметной области</w:t>
      </w: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«</w:t>
      </w:r>
      <w:proofErr w:type="spellStart"/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Татнефтегазпереработка</w:t>
      </w:r>
      <w:proofErr w:type="spellEnd"/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» – не только мощный, эффективно работающий производственный комплекс, но и важный объект природоохранного назначения. Благодаря высокому коэффициенту переработки ПНГ и ШФЛУ на юго-востоке республики была полностью решена проблема «горящих» факелов.</w:t>
      </w: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br/>
        <w:t>Адрес</w:t>
      </w:r>
      <w:r w:rsidR="00A86CF5"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а и телефоны</w:t>
      </w: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ab/>
      </w:r>
    </w:p>
    <w:p w:rsidR="005E57DF" w:rsidRPr="0071340D" w:rsidRDefault="005E57DF" w:rsidP="00385CC4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1340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423460 Республика Татарстан, г. Альметьевск-10</w:t>
      </w: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ab/>
      </w: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+7 (8553) 31-38-63</w:t>
      </w: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ab/>
      </w:r>
    </w:p>
    <w:p w:rsidR="005E57DF" w:rsidRDefault="0071340D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hAnsi="Times New Roman"/>
          <w:color w:val="000000" w:themeColor="text1"/>
          <w:sz w:val="28"/>
          <w:szCs w:val="28"/>
        </w:rPr>
      </w:pPr>
      <w:hyperlink r:id="rId7" w:history="1">
        <w:r w:rsidRPr="001E48ED">
          <w:rPr>
            <w:rStyle w:val="a9"/>
            <w:rFonts w:ascii="Times New Roman" w:hAnsi="Times New Roman"/>
            <w:sz w:val="28"/>
            <w:szCs w:val="28"/>
          </w:rPr>
          <w:t>tngp@tatneft.ru</w:t>
        </w:r>
      </w:hyperlink>
    </w:p>
    <w:p w:rsidR="0071340D" w:rsidRPr="0071340D" w:rsidRDefault="0071340D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Сотрудники</w:t>
      </w: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На момент проведения Диагностики штат компании составляет 157 сотрудников.</w:t>
      </w:r>
    </w:p>
    <w:p w:rsidR="005E57DF" w:rsidRPr="0071340D" w:rsidRDefault="005E57DF" w:rsidP="00385CC4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  <w:u w:color="000000"/>
        </w:rPr>
        <w:t xml:space="preserve">Продукция нашего управления высокого качества, включая марки «А» и «Высшая», соответствует ГОСТ и международным стандартам. Спрос на нее растет с каждым годом не только на отечественном рынке, но и за рубежом. транспортных средств для транспортирования нефтепродуктов; Изготовление дизель-генераторов; Предоставление услуг по ремонту и техническому обслуживанию и переделке всех видов оборудования общего назначения; Техническое обслуживание и ремонт легковых автомобилей и прочих автотранспортных средств; Проектирование и производство теплообменного </w:t>
      </w: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  <w:u w:color="000000"/>
        </w:rPr>
        <w:lastRenderedPageBreak/>
        <w:t>оборудования; Организация перевозок грузов; Производство пара и горячей воды (тепловой энергии) котельными; Деятельность по обеспечению работоспособности тепловых сетей; Погрузочно-разгрузочная деятельность на железнодорожном транспорте.</w:t>
      </w:r>
    </w:p>
    <w:p w:rsidR="005E57DF" w:rsidRPr="0071340D" w:rsidRDefault="0071340D" w:rsidP="00385CC4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  <w:u w:color="000000"/>
        </w:rPr>
        <w:t xml:space="preserve">Продукция </w:t>
      </w:r>
      <w:r w:rsidR="005E57DF" w:rsidRPr="0071340D">
        <w:rPr>
          <w:rStyle w:val="ac"/>
          <w:rFonts w:ascii="Times New Roman" w:hAnsi="Times New Roman"/>
          <w:color w:val="000000" w:themeColor="text1"/>
          <w:sz w:val="28"/>
          <w:szCs w:val="28"/>
          <w:u w:color="000000"/>
        </w:rPr>
        <w:t>ГПЗ:</w:t>
      </w:r>
    </w:p>
    <w:p w:rsidR="005E57DF" w:rsidRPr="0071340D" w:rsidRDefault="005E57DF" w:rsidP="00385CC4">
      <w:pPr>
        <w:pStyle w:val="ad"/>
        <w:numPr>
          <w:ilvl w:val="0"/>
          <w:numId w:val="45"/>
        </w:numPr>
        <w:spacing w:before="0" w:line="360" w:lineRule="auto"/>
        <w:ind w:left="0" w:firstLine="709"/>
        <w:rPr>
          <w:rStyle w:val="ac"/>
          <w:rFonts w:ascii="Helvetica" w:hAnsi="Helvetica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  <w:u w:color="000000"/>
        </w:rPr>
        <w:t>Газ горючий природный</w:t>
      </w:r>
    </w:p>
    <w:p w:rsidR="00076CBC" w:rsidRPr="0071340D" w:rsidRDefault="00076CBC" w:rsidP="00385CC4">
      <w:pPr>
        <w:pStyle w:val="ad"/>
        <w:spacing w:before="0" w:line="360" w:lineRule="auto"/>
        <w:ind w:firstLine="709"/>
        <w:rPr>
          <w:rFonts w:ascii="Helvetica" w:hAnsi="Helvetica"/>
          <w:color w:val="000000" w:themeColor="text1"/>
          <w:sz w:val="28"/>
          <w:szCs w:val="28"/>
        </w:rPr>
      </w:pPr>
    </w:p>
    <w:p w:rsidR="005E57DF" w:rsidRPr="0071340D" w:rsidRDefault="005E57DF" w:rsidP="00385CC4">
      <w:pPr>
        <w:pStyle w:val="ad"/>
        <w:numPr>
          <w:ilvl w:val="0"/>
          <w:numId w:val="45"/>
        </w:numPr>
        <w:spacing w:before="0" w:line="360" w:lineRule="auto"/>
        <w:ind w:left="0" w:firstLine="709"/>
        <w:rPr>
          <w:rStyle w:val="ac"/>
          <w:rFonts w:ascii="Helvetica" w:hAnsi="Helvetica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  <w:u w:color="000000"/>
        </w:rPr>
        <w:t>Газы углеводородные сжиженные топливные</w:t>
      </w:r>
    </w:p>
    <w:p w:rsidR="00076CBC" w:rsidRPr="0071340D" w:rsidRDefault="00076CBC" w:rsidP="00385CC4">
      <w:pPr>
        <w:pStyle w:val="ad"/>
        <w:spacing w:before="0" w:line="360" w:lineRule="auto"/>
        <w:ind w:firstLine="709"/>
        <w:rPr>
          <w:rFonts w:ascii="Helvetica" w:hAnsi="Helvetica"/>
          <w:color w:val="000000" w:themeColor="text1"/>
          <w:sz w:val="28"/>
          <w:szCs w:val="28"/>
        </w:rPr>
      </w:pPr>
    </w:p>
    <w:p w:rsidR="00076CBC" w:rsidRPr="0071340D" w:rsidRDefault="005E57DF" w:rsidP="00385CC4">
      <w:pPr>
        <w:pStyle w:val="ad"/>
        <w:numPr>
          <w:ilvl w:val="0"/>
          <w:numId w:val="45"/>
        </w:numPr>
        <w:spacing w:before="0" w:line="360" w:lineRule="auto"/>
        <w:ind w:left="0" w:firstLine="709"/>
        <w:rPr>
          <w:rStyle w:val="ac"/>
          <w:rFonts w:ascii="Helvetica" w:hAnsi="Helvetica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  <w:u w:color="000000"/>
        </w:rPr>
        <w:t xml:space="preserve">Фракция </w:t>
      </w:r>
      <w:proofErr w:type="spellStart"/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  <w:u w:color="000000"/>
        </w:rPr>
        <w:t>этановая</w:t>
      </w:r>
      <w:proofErr w:type="spellEnd"/>
    </w:p>
    <w:p w:rsidR="00076CBC" w:rsidRPr="0071340D" w:rsidRDefault="00076CBC" w:rsidP="00385CC4">
      <w:pPr>
        <w:pStyle w:val="ad"/>
        <w:spacing w:before="0" w:line="360" w:lineRule="auto"/>
        <w:ind w:firstLine="709"/>
        <w:rPr>
          <w:rFonts w:ascii="Helvetica" w:hAnsi="Helvetica"/>
          <w:color w:val="000000" w:themeColor="text1"/>
          <w:sz w:val="28"/>
          <w:szCs w:val="28"/>
        </w:rPr>
      </w:pPr>
    </w:p>
    <w:p w:rsidR="005E57DF" w:rsidRPr="0071340D" w:rsidRDefault="005E57DF" w:rsidP="00385CC4">
      <w:pPr>
        <w:pStyle w:val="ad"/>
        <w:numPr>
          <w:ilvl w:val="0"/>
          <w:numId w:val="45"/>
        </w:numPr>
        <w:spacing w:before="0" w:line="360" w:lineRule="auto"/>
        <w:ind w:left="0" w:firstLine="709"/>
        <w:rPr>
          <w:rStyle w:val="ac"/>
          <w:rFonts w:ascii="Helvetica" w:hAnsi="Helvetica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  <w:u w:color="000000"/>
        </w:rPr>
        <w:t xml:space="preserve">Фракция </w:t>
      </w:r>
      <w:proofErr w:type="spellStart"/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  <w:u w:color="000000"/>
        </w:rPr>
        <w:t>пропановая</w:t>
      </w:r>
      <w:proofErr w:type="spellEnd"/>
    </w:p>
    <w:p w:rsidR="00076CBC" w:rsidRPr="0071340D" w:rsidRDefault="00076CBC" w:rsidP="00385CC4">
      <w:pPr>
        <w:pStyle w:val="ad"/>
        <w:spacing w:before="0" w:line="360" w:lineRule="auto"/>
        <w:ind w:firstLine="709"/>
        <w:rPr>
          <w:rFonts w:ascii="Helvetica" w:hAnsi="Helvetica"/>
          <w:color w:val="000000" w:themeColor="text1"/>
          <w:sz w:val="28"/>
          <w:szCs w:val="28"/>
        </w:rPr>
      </w:pPr>
    </w:p>
    <w:p w:rsidR="005E57DF" w:rsidRPr="0071340D" w:rsidRDefault="005E57DF" w:rsidP="00385CC4">
      <w:pPr>
        <w:pStyle w:val="ad"/>
        <w:numPr>
          <w:ilvl w:val="0"/>
          <w:numId w:val="45"/>
        </w:numPr>
        <w:spacing w:before="0" w:line="360" w:lineRule="auto"/>
        <w:ind w:left="0" w:firstLine="709"/>
        <w:rPr>
          <w:rStyle w:val="ac"/>
          <w:rFonts w:ascii="Helvetica" w:hAnsi="Helvetica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  <w:u w:color="000000"/>
        </w:rPr>
        <w:t xml:space="preserve">Фракция </w:t>
      </w:r>
      <w:proofErr w:type="spellStart"/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  <w:u w:color="000000"/>
        </w:rPr>
        <w:t>изобутановая</w:t>
      </w:r>
      <w:proofErr w:type="spellEnd"/>
    </w:p>
    <w:p w:rsidR="00076CBC" w:rsidRPr="0071340D" w:rsidRDefault="00076CBC" w:rsidP="00385CC4">
      <w:pPr>
        <w:pStyle w:val="ad"/>
        <w:spacing w:before="0" w:line="360" w:lineRule="auto"/>
        <w:ind w:firstLine="709"/>
        <w:rPr>
          <w:rFonts w:ascii="Helvetica" w:hAnsi="Helvetica"/>
          <w:color w:val="000000" w:themeColor="text1"/>
          <w:sz w:val="28"/>
          <w:szCs w:val="28"/>
        </w:rPr>
      </w:pPr>
    </w:p>
    <w:p w:rsidR="00076CBC" w:rsidRPr="0071340D" w:rsidRDefault="005E57DF" w:rsidP="00385CC4">
      <w:pPr>
        <w:pStyle w:val="ad"/>
        <w:numPr>
          <w:ilvl w:val="0"/>
          <w:numId w:val="45"/>
        </w:numPr>
        <w:spacing w:before="0" w:line="360" w:lineRule="auto"/>
        <w:ind w:left="0" w:firstLine="709"/>
        <w:rPr>
          <w:rStyle w:val="ac"/>
          <w:rFonts w:ascii="Helvetica" w:hAnsi="Helvetica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  <w:u w:color="000000"/>
        </w:rPr>
        <w:t>Фракция нормального бутана</w:t>
      </w:r>
    </w:p>
    <w:p w:rsidR="00076CBC" w:rsidRPr="0071340D" w:rsidRDefault="00076CBC" w:rsidP="00385CC4">
      <w:pPr>
        <w:pStyle w:val="ad"/>
        <w:spacing w:before="0" w:line="360" w:lineRule="auto"/>
        <w:ind w:firstLine="709"/>
        <w:rPr>
          <w:rFonts w:ascii="Helvetica" w:hAnsi="Helvetica"/>
          <w:color w:val="000000" w:themeColor="text1"/>
          <w:sz w:val="28"/>
          <w:szCs w:val="28"/>
        </w:rPr>
      </w:pPr>
    </w:p>
    <w:p w:rsidR="005E57DF" w:rsidRPr="0071340D" w:rsidRDefault="005E57DF" w:rsidP="00385CC4">
      <w:pPr>
        <w:pStyle w:val="ad"/>
        <w:numPr>
          <w:ilvl w:val="0"/>
          <w:numId w:val="45"/>
        </w:numPr>
        <w:spacing w:before="0" w:line="360" w:lineRule="auto"/>
        <w:ind w:left="0" w:firstLine="709"/>
        <w:rPr>
          <w:rStyle w:val="ac"/>
          <w:rFonts w:ascii="Helvetica" w:hAnsi="Helvetica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  <w:u w:color="000000"/>
        </w:rPr>
        <w:t xml:space="preserve">Фракция </w:t>
      </w:r>
      <w:proofErr w:type="spellStart"/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  <w:u w:color="000000"/>
        </w:rPr>
        <w:t>изопентановая</w:t>
      </w:r>
      <w:proofErr w:type="spellEnd"/>
    </w:p>
    <w:p w:rsidR="00076CBC" w:rsidRPr="0071340D" w:rsidRDefault="00076CBC" w:rsidP="00385CC4">
      <w:pPr>
        <w:pStyle w:val="ad"/>
        <w:spacing w:before="0" w:line="360" w:lineRule="auto"/>
        <w:ind w:firstLine="709"/>
        <w:rPr>
          <w:rFonts w:ascii="Helvetica" w:hAnsi="Helvetica"/>
          <w:color w:val="000000" w:themeColor="text1"/>
          <w:sz w:val="28"/>
          <w:szCs w:val="28"/>
        </w:rPr>
      </w:pPr>
    </w:p>
    <w:p w:rsidR="005E57DF" w:rsidRPr="0071340D" w:rsidRDefault="005E57DF" w:rsidP="00385CC4">
      <w:pPr>
        <w:pStyle w:val="ad"/>
        <w:numPr>
          <w:ilvl w:val="0"/>
          <w:numId w:val="45"/>
        </w:numPr>
        <w:spacing w:before="0" w:line="360" w:lineRule="auto"/>
        <w:ind w:left="0" w:firstLine="709"/>
        <w:rPr>
          <w:rStyle w:val="ac"/>
          <w:rFonts w:ascii="Helvetica" w:hAnsi="Helvetica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  <w:u w:color="000000"/>
        </w:rPr>
        <w:t xml:space="preserve">Бензин газовый стабильный </w:t>
      </w:r>
    </w:p>
    <w:p w:rsidR="00076CBC" w:rsidRPr="0071340D" w:rsidRDefault="00076CBC" w:rsidP="00385CC4">
      <w:pPr>
        <w:pStyle w:val="ad"/>
        <w:spacing w:before="0" w:line="360" w:lineRule="auto"/>
        <w:ind w:firstLine="709"/>
        <w:rPr>
          <w:rFonts w:ascii="Helvetica" w:hAnsi="Helvetica"/>
          <w:color w:val="000000" w:themeColor="text1"/>
          <w:sz w:val="28"/>
          <w:szCs w:val="28"/>
        </w:rPr>
      </w:pPr>
    </w:p>
    <w:p w:rsidR="005E57DF" w:rsidRPr="0071340D" w:rsidRDefault="005E57DF" w:rsidP="00385CC4">
      <w:pPr>
        <w:pStyle w:val="ad"/>
        <w:numPr>
          <w:ilvl w:val="0"/>
          <w:numId w:val="45"/>
        </w:numPr>
        <w:spacing w:before="0" w:line="360" w:lineRule="auto"/>
        <w:ind w:left="0" w:firstLine="709"/>
        <w:rPr>
          <w:rStyle w:val="ac"/>
          <w:rFonts w:ascii="Helvetica" w:hAnsi="Helvetica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  <w:u w:color="000000"/>
        </w:rPr>
        <w:t>Сера техническая</w:t>
      </w:r>
    </w:p>
    <w:p w:rsidR="00076CBC" w:rsidRPr="0071340D" w:rsidRDefault="00076CBC" w:rsidP="00385CC4">
      <w:pPr>
        <w:pStyle w:val="ad"/>
        <w:spacing w:before="0" w:line="360" w:lineRule="auto"/>
        <w:ind w:firstLine="709"/>
        <w:rPr>
          <w:rFonts w:ascii="Helvetica" w:hAnsi="Helvetica"/>
          <w:color w:val="000000" w:themeColor="text1"/>
          <w:sz w:val="28"/>
          <w:szCs w:val="28"/>
        </w:rPr>
      </w:pPr>
    </w:p>
    <w:p w:rsidR="005E57DF" w:rsidRPr="0071340D" w:rsidRDefault="005E57DF" w:rsidP="00385CC4">
      <w:pPr>
        <w:pStyle w:val="ad"/>
        <w:numPr>
          <w:ilvl w:val="0"/>
          <w:numId w:val="45"/>
        </w:numPr>
        <w:spacing w:before="0" w:line="360" w:lineRule="auto"/>
        <w:ind w:left="0" w:firstLine="709"/>
        <w:rPr>
          <w:rStyle w:val="ac"/>
          <w:rFonts w:ascii="Helvetica" w:hAnsi="Helvetica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  <w:u w:color="000000"/>
        </w:rPr>
        <w:t>Кислород газообразный технический</w:t>
      </w:r>
    </w:p>
    <w:p w:rsidR="00076CBC" w:rsidRPr="0071340D" w:rsidRDefault="00076CBC" w:rsidP="00385CC4">
      <w:pPr>
        <w:pStyle w:val="ad"/>
        <w:spacing w:before="0" w:line="360" w:lineRule="auto"/>
        <w:ind w:firstLine="709"/>
        <w:rPr>
          <w:rFonts w:ascii="Helvetica" w:hAnsi="Helvetica"/>
          <w:color w:val="000000" w:themeColor="text1"/>
          <w:sz w:val="28"/>
          <w:szCs w:val="28"/>
        </w:rPr>
      </w:pPr>
    </w:p>
    <w:p w:rsidR="005E57DF" w:rsidRPr="0071340D" w:rsidRDefault="005E57DF" w:rsidP="00385CC4">
      <w:pPr>
        <w:pStyle w:val="ad"/>
        <w:numPr>
          <w:ilvl w:val="0"/>
          <w:numId w:val="45"/>
        </w:numPr>
        <w:spacing w:before="0" w:line="360" w:lineRule="auto"/>
        <w:ind w:left="0" w:firstLine="709"/>
        <w:rPr>
          <w:rFonts w:ascii="Helvetica" w:hAnsi="Helvetica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  <w:u w:color="000000"/>
        </w:rPr>
        <w:t>Азот газообразный технический</w:t>
      </w:r>
    </w:p>
    <w:p w:rsidR="005E57DF" w:rsidRPr="0071340D" w:rsidRDefault="005E57DF" w:rsidP="00385CC4">
      <w:pPr>
        <w:pStyle w:val="ad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ind w:firstLine="709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</w:rPr>
      </w:pP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Количество рабочих мест пользователей - 10.</w:t>
      </w: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Отчет об обследовании</w:t>
      </w: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Список программного обеспечения, используемого компанией на момент обследования</w:t>
      </w:r>
    </w:p>
    <w:p w:rsidR="005E57DF" w:rsidRPr="0071340D" w:rsidRDefault="005E57DF" w:rsidP="00385CC4">
      <w:pPr>
        <w:numPr>
          <w:ilvl w:val="0"/>
          <w:numId w:val="42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lastRenderedPageBreak/>
        <w:t>"1С: Предприятие 8.3" ("Бухгалтерия", "Торговля", "Зарплата", "Кадры", "Касса", "Банк") для работы бухгалтерии.</w:t>
      </w:r>
    </w:p>
    <w:p w:rsidR="0071340D" w:rsidRPr="0071340D" w:rsidRDefault="005E57DF" w:rsidP="0071340D">
      <w:pPr>
        <w:numPr>
          <w:ilvl w:val="0"/>
          <w:numId w:val="42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Две собственные разработки на базе конфигуратора "1С" - "Закупки" и "Продажи".</w:t>
      </w:r>
    </w:p>
    <w:p w:rsidR="005E57DF" w:rsidRPr="0071340D" w:rsidRDefault="005E57DF" w:rsidP="00385CC4">
      <w:pPr>
        <w:numPr>
          <w:ilvl w:val="0"/>
          <w:numId w:val="42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Собственная разработка на базе FOXPRO для финансового отдела.</w:t>
      </w:r>
    </w:p>
    <w:p w:rsidR="005E57DF" w:rsidRPr="0071340D" w:rsidRDefault="005E57DF" w:rsidP="00385CC4">
      <w:pPr>
        <w:numPr>
          <w:ilvl w:val="0"/>
          <w:numId w:val="42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Excel</w:t>
      </w:r>
      <w:proofErr w:type="spellEnd"/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 xml:space="preserve"> для планирования продаж.</w:t>
      </w: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Существующий уровень автоматизации представлен в таблице 1.</w:t>
      </w: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Таблица 1 – Уровень автоматизации</w:t>
      </w:r>
    </w:p>
    <w:tbl>
      <w:tblPr>
        <w:tblW w:w="0" w:type="auto"/>
        <w:tblInd w:w="108" w:type="dxa"/>
        <w:shd w:val="clear" w:color="auto" w:fill="D0DDEF"/>
        <w:tblLayout w:type="fixed"/>
        <w:tblLook w:val="0000" w:firstRow="0" w:lastRow="0" w:firstColumn="0" w:lastColumn="0" w:noHBand="0" w:noVBand="0"/>
      </w:tblPr>
      <w:tblGrid>
        <w:gridCol w:w="4687"/>
        <w:gridCol w:w="4658"/>
      </w:tblGrid>
      <w:tr w:rsidR="0071340D" w:rsidRPr="0071340D" w:rsidTr="00952C09">
        <w:trPr>
          <w:cantSplit/>
          <w:trHeight w:val="792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Количество рабочих станций, всего: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71340D" w:rsidRPr="0071340D" w:rsidTr="00952C09">
        <w:trPr>
          <w:cantSplit/>
          <w:trHeight w:val="792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Количество сотрудников отдела IT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71340D" w:rsidRPr="0071340D" w:rsidTr="00952C09">
        <w:trPr>
          <w:cantSplit/>
          <w:trHeight w:val="792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Количество ПК, одновременно работающих в сети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71340D" w:rsidRPr="0071340D" w:rsidTr="00952C09">
        <w:trPr>
          <w:cantSplit/>
          <w:trHeight w:val="792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Наличие и форма связи с удаленными объектами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Терминальная связь со складом</w:t>
            </w:r>
          </w:p>
        </w:tc>
      </w:tr>
      <w:tr w:rsidR="0071340D" w:rsidRPr="0071340D" w:rsidTr="00952C09">
        <w:trPr>
          <w:cantSplit/>
          <w:trHeight w:val="792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Количество рабочих станций на удаленном объекте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71340D" w:rsidRPr="0071340D" w:rsidTr="00952C09">
        <w:trPr>
          <w:cantSplit/>
          <w:trHeight w:val="318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Характеристики компьютеров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От </w:t>
            </w: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Ryzen 3700</w:t>
            </w: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и выше</w:t>
            </w:r>
          </w:p>
        </w:tc>
      </w:tr>
      <w:tr w:rsidR="0071340D" w:rsidRPr="0071340D" w:rsidTr="00952C09">
        <w:trPr>
          <w:cantSplit/>
          <w:trHeight w:val="318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Операционная система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Windows</w:t>
            </w:r>
            <w:proofErr w:type="spellEnd"/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5E57DF" w:rsidRPr="0071340D" w:rsidTr="00952C09">
        <w:trPr>
          <w:cantSplit/>
          <w:trHeight w:val="1740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Системы, которые представляется возможным оставить без изменения</w:t>
            </w:r>
          </w:p>
        </w:tc>
        <w:tc>
          <w:tcPr>
            <w:tcW w:w="4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"1С: Предприятие 8.3" в модульном составе "Бухгалтерия", "Зарплата", "Кадры", для работы бухгалтерии</w:t>
            </w:r>
          </w:p>
        </w:tc>
      </w:tr>
    </w:tbl>
    <w:p w:rsidR="005E57DF" w:rsidRPr="0071340D" w:rsidRDefault="005E57DF" w:rsidP="00385CC4">
      <w:pPr>
        <w:widowControl w:val="0"/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Общие требования к информационной системе</w:t>
      </w: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 xml:space="preserve">Одно из основных требований компании "Красный Пролетарий " к будущему решению состоит в том, чтобы оно было построено на фундаменте </w:t>
      </w: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lastRenderedPageBreak/>
        <w:t>единой интегрированной системы, а работа всех сотрудников велась в одном информационном пространстве.</w:t>
      </w: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Ключевые функциональные требования к информационной системе:</w:t>
      </w:r>
    </w:p>
    <w:p w:rsidR="005E57DF" w:rsidRPr="0071340D" w:rsidRDefault="00836FA2" w:rsidP="00385CC4">
      <w:pPr>
        <w:numPr>
          <w:ilvl w:val="0"/>
          <w:numId w:val="44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 xml:space="preserve">- </w:t>
      </w:r>
      <w:r w:rsidR="005E57DF"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Мощные средства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:rsidR="005E57DF" w:rsidRPr="0071340D" w:rsidRDefault="00836FA2" w:rsidP="00385CC4">
      <w:pPr>
        <w:numPr>
          <w:ilvl w:val="0"/>
          <w:numId w:val="44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 xml:space="preserve">-  </w:t>
      </w:r>
      <w:r w:rsidR="005E57DF"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Возможность удаленного доступа.</w:t>
      </w:r>
    </w:p>
    <w:p w:rsidR="005E57DF" w:rsidRPr="0071340D" w:rsidRDefault="00836FA2" w:rsidP="00385CC4">
      <w:pPr>
        <w:numPr>
          <w:ilvl w:val="0"/>
          <w:numId w:val="44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 xml:space="preserve">-  </w:t>
      </w:r>
      <w:r w:rsidR="005E57DF"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Управление запасами. Оперативное получение информации об остатках на складе.</w:t>
      </w:r>
    </w:p>
    <w:p w:rsidR="005E57DF" w:rsidRPr="0071340D" w:rsidRDefault="00836FA2" w:rsidP="00385CC4">
      <w:pPr>
        <w:numPr>
          <w:ilvl w:val="0"/>
          <w:numId w:val="44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 xml:space="preserve">- </w:t>
      </w:r>
      <w:r w:rsidR="005E57DF"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Управление закупками. Планирование закупок в разрезе поставщиков.</w:t>
      </w:r>
    </w:p>
    <w:p w:rsidR="005E57DF" w:rsidRPr="0071340D" w:rsidRDefault="00836FA2" w:rsidP="00385CC4">
      <w:pPr>
        <w:numPr>
          <w:ilvl w:val="0"/>
          <w:numId w:val="44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 xml:space="preserve">- </w:t>
      </w:r>
      <w:r w:rsidR="005E57DF"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Управление продажами. Контроль лимита задолженности с возможностью блокировки формирования отгрузочных документов.</w:t>
      </w:r>
    </w:p>
    <w:p w:rsidR="005E57DF" w:rsidRPr="0071340D" w:rsidRDefault="00836FA2" w:rsidP="00385CC4">
      <w:pPr>
        <w:numPr>
          <w:ilvl w:val="0"/>
          <w:numId w:val="44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 xml:space="preserve">- </w:t>
      </w:r>
      <w:r w:rsidR="005E57DF"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Полный контроль взаиморасчетов с поставщиками и клиентами.</w:t>
      </w:r>
    </w:p>
    <w:p w:rsidR="005E57DF" w:rsidRPr="0071340D" w:rsidRDefault="005E57DF" w:rsidP="00385CC4">
      <w:pPr>
        <w:numPr>
          <w:ilvl w:val="0"/>
          <w:numId w:val="44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Получение управленческих отчетов в необходимых аналитических срезах - как детальных для менеджеров, так и агрегированных, для руководителей подразделений и директоров фирмы.</w:t>
      </w: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Организационная диаграмма</w:t>
      </w: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Оргструктура</w:t>
      </w:r>
      <w:proofErr w:type="spellEnd"/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 xml:space="preserve"> предприятия оптовой торговли АО "«Красный Пролетарий «" имеет вид, представленный в соответствии с рисунком 1.</w:t>
      </w: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center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14A6A0B" wp14:editId="7ED30235">
            <wp:extent cx="3724275" cy="2771775"/>
            <wp:effectExtent l="0" t="0" r="9525" b="9525"/>
            <wp:docPr id="42" name="Рисунок 42" descr="Рисунок 1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 1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center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lastRenderedPageBreak/>
        <w:t>Рисунок 1 – Организационная структура предприятия АО «Красный Пролетарий»</w:t>
      </w: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Описание состава автоматизируемых бизнес-процессов</w:t>
      </w: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Бизнес-процессы компании, подлежащие автоматизации, приведены в следующей таблице 6.</w:t>
      </w: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Таблица 6 – Бизнес-процессы компании</w:t>
      </w:r>
    </w:p>
    <w:tbl>
      <w:tblPr>
        <w:tblW w:w="10025" w:type="dxa"/>
        <w:tblInd w:w="-572" w:type="dxa"/>
        <w:shd w:val="clear" w:color="auto" w:fill="D0DDEF"/>
        <w:tblLayout w:type="fixed"/>
        <w:tblLook w:val="0000" w:firstRow="0" w:lastRow="0" w:firstColumn="0" w:lastColumn="0" w:noHBand="0" w:noVBand="0"/>
      </w:tblPr>
      <w:tblGrid>
        <w:gridCol w:w="1289"/>
        <w:gridCol w:w="3072"/>
        <w:gridCol w:w="5664"/>
      </w:tblGrid>
      <w:tr w:rsidR="0071340D" w:rsidRPr="0071340D" w:rsidTr="00385CC4">
        <w:trPr>
          <w:cantSplit/>
          <w:trHeight w:val="318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center"/>
              <w:rPr>
                <w:rStyle w:val="ac"/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1340D">
              <w:rPr>
                <w:rStyle w:val="ac"/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п.п</w:t>
            </w:r>
            <w:proofErr w:type="spellEnd"/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Код бизнес-процесса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Наименование бизнес-процесса</w:t>
            </w:r>
          </w:p>
        </w:tc>
      </w:tr>
      <w:tr w:rsidR="0071340D" w:rsidRPr="0071340D" w:rsidTr="00385CC4">
        <w:trPr>
          <w:cantSplit/>
          <w:trHeight w:val="318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Произ-1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Производство</w:t>
            </w:r>
          </w:p>
        </w:tc>
      </w:tr>
      <w:tr w:rsidR="0071340D" w:rsidRPr="0071340D" w:rsidTr="00385CC4">
        <w:trPr>
          <w:cantSplit/>
          <w:trHeight w:val="318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Склад-2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Запасы-Склад</w:t>
            </w:r>
          </w:p>
        </w:tc>
      </w:tr>
      <w:tr w:rsidR="0071340D" w:rsidRPr="0071340D" w:rsidTr="00385CC4">
        <w:trPr>
          <w:cantSplit/>
          <w:trHeight w:val="318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Прод-3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Продажи</w:t>
            </w:r>
          </w:p>
        </w:tc>
      </w:tr>
      <w:tr w:rsidR="0071340D" w:rsidRPr="0071340D" w:rsidTr="00385CC4">
        <w:trPr>
          <w:cantSplit/>
          <w:trHeight w:val="792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Пбур-4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7DF" w:rsidRPr="0071340D" w:rsidRDefault="005E57DF" w:rsidP="00385CC4">
            <w:pPr>
              <w:shd w:val="clear" w:color="auto" w:fill="FFFFFF"/>
              <w:spacing w:after="0" w:line="360" w:lineRule="auto"/>
              <w:ind w:firstLine="709"/>
              <w:jc w:val="both"/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71340D">
              <w:rPr>
                <w:rStyle w:val="ac"/>
                <w:rFonts w:ascii="Times New Roman" w:hAnsi="Times New Roman"/>
                <w:color w:val="000000" w:themeColor="text1"/>
                <w:sz w:val="28"/>
                <w:szCs w:val="28"/>
              </w:rPr>
              <w:t>Взаиморасчеты с поставщиками и клиентами</w:t>
            </w:r>
          </w:p>
        </w:tc>
      </w:tr>
    </w:tbl>
    <w:p w:rsidR="005E57DF" w:rsidRPr="0071340D" w:rsidRDefault="005E57DF" w:rsidP="00385CC4">
      <w:pPr>
        <w:widowControl w:val="0"/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hAnsi="Times New Roman"/>
          <w:color w:val="000000" w:themeColor="text1"/>
          <w:sz w:val="28"/>
          <w:szCs w:val="28"/>
        </w:rPr>
      </w:pPr>
      <w:r w:rsidRPr="0071340D">
        <w:rPr>
          <w:rStyle w:val="ac"/>
          <w:rFonts w:ascii="Times New Roman" w:hAnsi="Times New Roman"/>
          <w:color w:val="000000" w:themeColor="text1"/>
          <w:sz w:val="28"/>
          <w:szCs w:val="28"/>
        </w:rPr>
        <w:t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списке.</w:t>
      </w: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hAnsi="Times New Roman"/>
          <w:color w:val="000000" w:themeColor="text1"/>
          <w:sz w:val="28"/>
          <w:szCs w:val="28"/>
        </w:rPr>
      </w:pP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hAnsi="Times New Roman"/>
          <w:color w:val="000000" w:themeColor="text1"/>
          <w:sz w:val="28"/>
          <w:szCs w:val="28"/>
        </w:rPr>
      </w:pP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hAnsi="Times New Roman"/>
          <w:color w:val="000000" w:themeColor="text1"/>
          <w:sz w:val="28"/>
          <w:szCs w:val="28"/>
        </w:rPr>
      </w:pP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hAnsi="Times New Roman"/>
          <w:color w:val="000000" w:themeColor="text1"/>
          <w:sz w:val="28"/>
          <w:szCs w:val="28"/>
        </w:rPr>
      </w:pP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hAnsi="Times New Roman"/>
          <w:color w:val="000000" w:themeColor="text1"/>
          <w:sz w:val="28"/>
          <w:szCs w:val="28"/>
        </w:rPr>
      </w:pPr>
    </w:p>
    <w:p w:rsidR="005E57DF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hAnsi="Times New Roman"/>
          <w:color w:val="000000" w:themeColor="text1"/>
          <w:sz w:val="28"/>
          <w:szCs w:val="28"/>
        </w:rPr>
      </w:pPr>
    </w:p>
    <w:p w:rsidR="00076650" w:rsidRPr="0071340D" w:rsidRDefault="00076650" w:rsidP="00385CC4">
      <w:pPr>
        <w:shd w:val="clear" w:color="auto" w:fill="FFFFFF"/>
        <w:spacing w:after="0" w:line="360" w:lineRule="auto"/>
        <w:ind w:firstLine="709"/>
        <w:jc w:val="both"/>
        <w:rPr>
          <w:rStyle w:val="ac"/>
          <w:rFonts w:ascii="Times New Roman" w:hAnsi="Times New Roman"/>
          <w:color w:val="000000" w:themeColor="text1"/>
          <w:sz w:val="28"/>
          <w:szCs w:val="28"/>
        </w:rPr>
      </w:pPr>
    </w:p>
    <w:p w:rsidR="00385CC4" w:rsidRPr="0071340D" w:rsidRDefault="00385CC4" w:rsidP="00385CC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</w:p>
    <w:p w:rsidR="00385CC4" w:rsidRPr="0071340D" w:rsidRDefault="00385CC4" w:rsidP="00385CC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</w:p>
    <w:p w:rsidR="00385CC4" w:rsidRPr="0071340D" w:rsidRDefault="00385CC4" w:rsidP="00385CC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</w:p>
    <w:p w:rsidR="00934788" w:rsidRPr="0071340D" w:rsidRDefault="00934788" w:rsidP="00385CC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lastRenderedPageBreak/>
        <w:t>Разработка и оформление технического задания.</w:t>
      </w:r>
    </w:p>
    <w:p w:rsidR="00934788" w:rsidRPr="0071340D" w:rsidRDefault="00934788" w:rsidP="00385CC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E57DF" w:rsidRPr="0071340D" w:rsidRDefault="00076650" w:rsidP="00385CC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1.</w:t>
      </w:r>
      <w:r w:rsidR="005E57DF" w:rsidRPr="007134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Введение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Работа выполняется в рамках проекта «Создание модуля для контроля и оперативной корректировки состояния основных параметров </w:t>
      </w:r>
      <w:r w:rsidR="0071340D"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ГПЗ</w:t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134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Миннибаевский</w:t>
      </w:r>
      <w:proofErr w:type="spellEnd"/>
      <w:r w:rsidRPr="007134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Газоперерабатывающий Завод</w:t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2. Основание для разработки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2.1. Основанием для данной работы служит договор № 1234 от 10 марта 2013 г.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2.2. Наименование работы: «Создание модуля для контроля и оперативной корректировки состояния основных параметров </w:t>
      </w:r>
      <w:r w:rsidR="0071340D"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ГПЗ</w:t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134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Миннибаевский</w:t>
      </w:r>
      <w:proofErr w:type="spellEnd"/>
      <w:r w:rsidRPr="007134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Газоперерабатывающий Завод</w:t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2.3. Исполнители: ОАО «Лаборатория создания программного обеспечения».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2.4. Соисполнители: нет.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3. Назначение разработки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Создание модуля для контроля и оперативной корректировки состояния основных параметров </w:t>
      </w:r>
      <w:r w:rsidR="0071340D"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ГПЗ</w:t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134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Миннибаевский</w:t>
      </w:r>
      <w:proofErr w:type="spellEnd"/>
      <w:r w:rsidRPr="007134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Газоперерабатывающий Завод</w:t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385CC4" w:rsidRPr="0071340D" w:rsidRDefault="00385CC4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4. Технические требования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4.1. Требования к функциональным характеристикам.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4.1.1. Состав выполняемых функций. Разрабатываемое ПО должно обеспечивать: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color w:val="000000" w:themeColor="text1"/>
          <w:lang w:eastAsia="ru-RU"/>
        </w:rPr>
        <w:sym w:font="Symbol" w:char="F02D"/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сбор и анализ информации</w:t>
      </w:r>
      <w:r w:rsidRPr="0071340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7134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переработки природного или попутного газа с целью получения нефтехимических продуктов с высокой добавленной стоимостью (полимеры, пластики, каучуки, растворители, лакокрасочная продукция и т. д.</w:t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color w:val="000000" w:themeColor="text1"/>
          <w:lang w:eastAsia="ru-RU"/>
        </w:rPr>
        <w:sym w:font="Symbol" w:char="F02D"/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сбор и анализ информации с устройств управления системами </w:t>
      </w: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АСУТП отечественного производс</w:t>
      </w:r>
      <w:bookmarkStart w:id="0" w:name="_GoBack"/>
      <w:bookmarkEnd w:id="0"/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тва в </w:t>
      </w:r>
      <w:r w:rsidR="00B864C0" w:rsidRPr="00B864C0">
        <w:rPr>
          <w:rFonts w:ascii="Times New Roman" w:hAnsi="Times New Roman" w:cs="Times New Roman"/>
          <w:color w:val="000000" w:themeColor="text1"/>
          <w:sz w:val="28"/>
          <w:szCs w:val="28"/>
        </w:rPr>
        <w:t>ГПЗ</w:t>
      </w: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(установки получени</w:t>
      </w:r>
      <w:r w:rsidR="00B864C0">
        <w:rPr>
          <w:rFonts w:ascii="Times New Roman" w:hAnsi="Times New Roman" w:cs="Times New Roman"/>
          <w:color w:val="000000" w:themeColor="text1"/>
          <w:sz w:val="28"/>
          <w:szCs w:val="28"/>
        </w:rPr>
        <w:t>я элементарной серы секции АМ-322</w:t>
      </w: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64C0">
        <w:rPr>
          <w:rFonts w:ascii="Times New Roman" w:hAnsi="Times New Roman" w:cs="Times New Roman"/>
          <w:color w:val="000000" w:themeColor="text1"/>
          <w:sz w:val="28"/>
          <w:szCs w:val="28"/>
        </w:rPr>
        <w:t>ГПЗ</w:t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);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color w:val="000000" w:themeColor="text1"/>
          <w:lang w:eastAsia="ru-RU"/>
        </w:rPr>
        <w:lastRenderedPageBreak/>
        <w:sym w:font="Symbol" w:char="F02D"/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предварительный анализ информации на предмет нахождения параметров в допустимых пределах и </w:t>
      </w:r>
      <w:proofErr w:type="spellStart"/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сигнализирование</w:t>
      </w:r>
      <w:proofErr w:type="spellEnd"/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выходе параметров за пределы допуска;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color w:val="000000" w:themeColor="text1"/>
          <w:lang w:eastAsia="ru-RU"/>
        </w:rPr>
        <w:sym w:font="Symbol" w:char="F02D"/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выдачу рекомендаций по дальнейшей работе;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color w:val="000000" w:themeColor="text1"/>
          <w:lang w:eastAsia="ru-RU"/>
        </w:rPr>
        <w:sym w:font="Symbol" w:char="F02D"/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отображение текущего состояния по набору параметров - циклически постоянно (режим работы круглосуточный), при сохранении периодичности контроля прочих пара метров;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color w:val="000000" w:themeColor="text1"/>
          <w:lang w:eastAsia="ru-RU"/>
        </w:rPr>
        <w:sym w:font="Symbol" w:char="F02D"/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визуализацию информации по расходу теплоносителя: - текущую, аналогично показаниям счетчиков;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color w:val="000000" w:themeColor="text1"/>
          <w:lang w:eastAsia="ru-RU"/>
        </w:rPr>
        <w:sym w:font="Symbol" w:char="F02D"/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накоплением за прошедшие сутки, неделю, месяц - в виде почасового графика для информации за сутки и неделю;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color w:val="000000" w:themeColor="text1"/>
          <w:lang w:eastAsia="ru-RU"/>
        </w:rPr>
        <w:sym w:font="Symbol" w:char="F02D"/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суточный расход — для информации за месяц.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устройств управления приточной вентиляцией текущая информация должна содержать номер приточной системы и все параметры, выдаваемые на собственный индикатор.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отдельному запросу осуществляются внутренние настройки.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конце отчетного периода система должна архивировать данные.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4.1.2. Организация входных и выходных данных.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Исходные данные в систему поступают в виде значений с датчиков, установленных в помещениях института. Эти значения отображаются на компьютере диспетчера. После анализа поступившей информации оператор диспетчерского пункта устанавливает необходимые параметры для устройств, регулирующих отопление и вентиляцию в помещениях. Возможна также автоматическая установка некоторых параметров для устройств регулирования.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Основной режим использования системы — ежедневная работа.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4.2. Требования к надежности.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обеспечения надежности необходимо проверять корректность получаемых данных с датчиков.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4.3. Условия эксплуатации и требования к составу и параметрам технических средств.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Для работы системы должен быть выделен ответственный оператор. Требования к составу и параметрам технических средств уточняются на этапе эскизного проектирования системы.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4.4. Требования к информационной и программной совместимости. 28 Программа должна работать на платформах </w:t>
      </w:r>
      <w:proofErr w:type="spellStart"/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98/ NT/2000.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4.5. Требования к транспортировке и хранению. Программа поставляется на лазерном носителе информации.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Программная документация поставляется в электронном и печатном виде.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4.6. Специальные требования: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color w:val="000000" w:themeColor="text1"/>
          <w:lang w:eastAsia="ru-RU"/>
        </w:rPr>
        <w:sym w:font="Symbol" w:char="F02D"/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программное обеспечение должно иметь дружественный интерфейс, рассчитанный на пользователя (в плане компьютерной грамотности) квалификации;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color w:val="000000" w:themeColor="text1"/>
          <w:lang w:eastAsia="ru-RU"/>
        </w:rPr>
        <w:sym w:font="Symbol" w:char="F02D"/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color w:val="000000" w:themeColor="text1"/>
          <w:lang w:eastAsia="ru-RU"/>
        </w:rPr>
        <w:sym w:font="Symbol" w:char="F02D"/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язык программирования - по выбору исполнителя, должен обеспечивать возможность интеграции программного обеспечения с некоторыми видами периферийного оборудования (например, счетчик SA-94 и т. п.).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5. Требования к программной документации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6. Технико-экономические показатели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Эффективность системы определяется удобством использования системы для контроля и управления основными параметрами </w:t>
      </w:r>
      <w:proofErr w:type="spellStart"/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теплообеспечения</w:t>
      </w:r>
      <w:proofErr w:type="spellEnd"/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помещений Московского института, а также </w:t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экономической выгодой, полученной от внедрения аппаратно-программного комплекса.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7. Порядок контроля и приемки 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 </w:t>
      </w:r>
    </w:p>
    <w:p w:rsidR="0089405C" w:rsidRPr="0071340D" w:rsidRDefault="0089405C" w:rsidP="00385CC4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85CE5" w:rsidRPr="0071340D" w:rsidRDefault="005E57DF" w:rsidP="00385CC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8. Календарный план работ </w:t>
      </w:r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1193"/>
        <w:gridCol w:w="3521"/>
        <w:gridCol w:w="2279"/>
        <w:gridCol w:w="3639"/>
      </w:tblGrid>
      <w:tr w:rsidR="0071340D" w:rsidRPr="0071340D" w:rsidTr="00952C09">
        <w:tc>
          <w:tcPr>
            <w:tcW w:w="857" w:type="dxa"/>
          </w:tcPr>
          <w:p w:rsidR="005E57DF" w:rsidRPr="0071340D" w:rsidRDefault="005E57DF" w:rsidP="00385CC4">
            <w:pPr>
              <w:pStyle w:val="a7"/>
              <w:spacing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1340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№ этапа</w:t>
            </w:r>
          </w:p>
        </w:tc>
        <w:tc>
          <w:tcPr>
            <w:tcW w:w="3963" w:type="dxa"/>
          </w:tcPr>
          <w:p w:rsidR="005E57DF" w:rsidRPr="0071340D" w:rsidRDefault="005E57DF" w:rsidP="00385CC4">
            <w:pPr>
              <w:pStyle w:val="a7"/>
              <w:spacing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1340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1701" w:type="dxa"/>
          </w:tcPr>
          <w:p w:rsidR="005E57DF" w:rsidRPr="0071340D" w:rsidRDefault="005E57DF" w:rsidP="00385CC4">
            <w:pPr>
              <w:pStyle w:val="a7"/>
              <w:spacing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1340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Сроки этапа</w:t>
            </w:r>
          </w:p>
        </w:tc>
        <w:tc>
          <w:tcPr>
            <w:tcW w:w="4111" w:type="dxa"/>
          </w:tcPr>
          <w:p w:rsidR="005E57DF" w:rsidRPr="0071340D" w:rsidRDefault="005E57DF" w:rsidP="00385CC4">
            <w:pPr>
              <w:pStyle w:val="a7"/>
              <w:spacing w:line="360" w:lineRule="auto"/>
              <w:ind w:left="0" w:firstLine="7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1340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Чем заканчивается этап</w:t>
            </w:r>
          </w:p>
        </w:tc>
      </w:tr>
      <w:tr w:rsidR="0071340D" w:rsidRPr="0071340D" w:rsidTr="00952C09">
        <w:tc>
          <w:tcPr>
            <w:tcW w:w="857" w:type="dxa"/>
          </w:tcPr>
          <w:p w:rsidR="005E57DF" w:rsidRPr="0071340D" w:rsidRDefault="005E57DF" w:rsidP="00385CC4">
            <w:pPr>
              <w:pStyle w:val="a7"/>
              <w:spacing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1340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963" w:type="dxa"/>
          </w:tcPr>
          <w:p w:rsidR="005E57DF" w:rsidRPr="0071340D" w:rsidRDefault="005E57DF" w:rsidP="00385CC4">
            <w:pPr>
              <w:pStyle w:val="a7"/>
              <w:spacing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1340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Изучение предметной области. Проектирование системы. Разработка предложений по реализации системы</w:t>
            </w:r>
          </w:p>
        </w:tc>
        <w:tc>
          <w:tcPr>
            <w:tcW w:w="1701" w:type="dxa"/>
          </w:tcPr>
          <w:p w:rsidR="005E57DF" w:rsidRPr="0071340D" w:rsidRDefault="005E57DF" w:rsidP="00385CC4">
            <w:pPr>
              <w:pStyle w:val="a7"/>
              <w:spacing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1340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01.02.2022- 28.02.2023</w:t>
            </w:r>
          </w:p>
        </w:tc>
        <w:tc>
          <w:tcPr>
            <w:tcW w:w="4111" w:type="dxa"/>
          </w:tcPr>
          <w:p w:rsidR="005E57DF" w:rsidRPr="0071340D" w:rsidRDefault="005E57DF" w:rsidP="00385CC4">
            <w:pPr>
              <w:pStyle w:val="a7"/>
              <w:spacing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1340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Предложения по работе системы. Акт сдачи-приемки</w:t>
            </w:r>
          </w:p>
        </w:tc>
      </w:tr>
      <w:tr w:rsidR="0071340D" w:rsidRPr="0071340D" w:rsidTr="00952C09">
        <w:tc>
          <w:tcPr>
            <w:tcW w:w="857" w:type="dxa"/>
          </w:tcPr>
          <w:p w:rsidR="005E57DF" w:rsidRPr="0071340D" w:rsidRDefault="005E57DF" w:rsidP="00385CC4">
            <w:pPr>
              <w:pStyle w:val="a7"/>
              <w:spacing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1340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963" w:type="dxa"/>
          </w:tcPr>
          <w:p w:rsidR="005E57DF" w:rsidRPr="0071340D" w:rsidRDefault="005E57DF" w:rsidP="00385CC4">
            <w:pPr>
              <w:pStyle w:val="a7"/>
              <w:spacing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1340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Разработка программного модуля по сбору и анализу информации со счетчиков и устройств управления. Внедрение системы для одного из корпусов МИЭТ</w:t>
            </w:r>
          </w:p>
        </w:tc>
        <w:tc>
          <w:tcPr>
            <w:tcW w:w="1701" w:type="dxa"/>
          </w:tcPr>
          <w:p w:rsidR="005E57DF" w:rsidRPr="0071340D" w:rsidRDefault="005E57DF" w:rsidP="00385CC4">
            <w:pPr>
              <w:pStyle w:val="a7"/>
              <w:spacing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1340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01.03.2022- 31.08.2023</w:t>
            </w:r>
          </w:p>
        </w:tc>
        <w:tc>
          <w:tcPr>
            <w:tcW w:w="4111" w:type="dxa"/>
          </w:tcPr>
          <w:p w:rsidR="005E57DF" w:rsidRPr="0071340D" w:rsidRDefault="005E57DF" w:rsidP="00385CC4">
            <w:pPr>
              <w:pStyle w:val="a7"/>
              <w:spacing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1340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Программный комплекс, решающий поставленные задачи для пилотного </w:t>
            </w:r>
            <w:r w:rsidR="00E85CE5" w:rsidRPr="0071340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прибора</w:t>
            </w:r>
            <w:r w:rsidRPr="0071340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МИЭТ. Акт сдачи-приемки</w:t>
            </w:r>
          </w:p>
        </w:tc>
      </w:tr>
      <w:tr w:rsidR="0071340D" w:rsidRPr="0071340D" w:rsidTr="00952C09">
        <w:tc>
          <w:tcPr>
            <w:tcW w:w="857" w:type="dxa"/>
          </w:tcPr>
          <w:p w:rsidR="005E57DF" w:rsidRPr="0071340D" w:rsidRDefault="005E57DF" w:rsidP="00385CC4">
            <w:pPr>
              <w:pStyle w:val="a7"/>
              <w:spacing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1340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963" w:type="dxa"/>
          </w:tcPr>
          <w:p w:rsidR="005E57DF" w:rsidRPr="0071340D" w:rsidRDefault="005E57DF" w:rsidP="00385CC4">
            <w:pPr>
              <w:pStyle w:val="a7"/>
              <w:spacing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1340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Тестирование и отладка модуля. Внедрение системы во всех корпусах МИЭТ</w:t>
            </w:r>
          </w:p>
        </w:tc>
        <w:tc>
          <w:tcPr>
            <w:tcW w:w="1701" w:type="dxa"/>
          </w:tcPr>
          <w:p w:rsidR="005E57DF" w:rsidRPr="0071340D" w:rsidRDefault="005E57DF" w:rsidP="00385CC4">
            <w:pPr>
              <w:pStyle w:val="a7"/>
              <w:spacing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1340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01.09.2022- 30.12.2023</w:t>
            </w:r>
          </w:p>
        </w:tc>
        <w:tc>
          <w:tcPr>
            <w:tcW w:w="4111" w:type="dxa"/>
          </w:tcPr>
          <w:p w:rsidR="005E57DF" w:rsidRPr="0071340D" w:rsidRDefault="005E57DF" w:rsidP="00385CC4">
            <w:pPr>
              <w:pStyle w:val="a7"/>
              <w:spacing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7134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Запуск и ввод в режим комплексного апробирования обновленной подстанции № 110, открытие нового ЗРУ-6КВ.</w:t>
            </w:r>
          </w:p>
        </w:tc>
      </w:tr>
    </w:tbl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Руководитель работ</w:t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7134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Григорьева Г. Д.</w:t>
      </w:r>
    </w:p>
    <w:p w:rsidR="005E57DF" w:rsidRPr="0071340D" w:rsidRDefault="005E57DF" w:rsidP="00385CC4">
      <w:pPr>
        <w:pStyle w:val="a7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11B6F" w:rsidRPr="0071340D" w:rsidRDefault="00311B6F" w:rsidP="00385CC4">
      <w:pPr>
        <w:pStyle w:val="a7"/>
        <w:shd w:val="clear" w:color="auto" w:fill="FFFFFF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11B6F" w:rsidRPr="0071340D" w:rsidRDefault="00311B6F" w:rsidP="00385CC4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bookmarkStart w:id="1" w:name="_Toc126055019"/>
      <w:r w:rsidRPr="0071340D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 xml:space="preserve">Разработка </w:t>
      </w:r>
      <w:r w:rsidR="00362444" w:rsidRPr="0071340D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>архитектуры программного средства</w:t>
      </w:r>
      <w:r w:rsidRPr="0071340D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  <w:t>.</w:t>
      </w:r>
      <w:bookmarkEnd w:id="1"/>
    </w:p>
    <w:p w:rsidR="00362444" w:rsidRPr="0071340D" w:rsidRDefault="00362444" w:rsidP="00385CC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Краткие теоретические сведения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При возникновении потребностей в заказе, приобретении, разработке, эксплуатации и сопровождении программ перед всеми сторонами, вовлеченными в жизненный цикл программного средства (ПС), возникает целый ряд вопросов, связанных с определением и детальным структурированием жизненного цикла (ЖЦ) ПС, с организационными и техническими правами и обязанностями сторон, с управлением ЖЦ и контролем за его реализацией. Одним из действенных инструментов для решения данных вопросов является использование унифицированных подходов, закрепленных в современных международных и российских стандартах.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Понятия «жизненный цикл системы» или «жизненный цикл программного средства» часто появляются в статьях и звучат в разговорах разработчиков, по крайней мере руководителей проектов и подразделений. Всем понятно, что относятся они к тому, что и в какой последовательности должно делаться при создании и эксплуатации систем. Но прежде чем две организации или два специалиста договорятся о том, что конкретно входит или не входит в ЖЦ, проходит значительное время. А позже вполне может обнаружиться, что эти двое (две «стороны») все-таки по-разному понимают, какие работы будут входить в ЖЦ, а какие - нет, какие проверки будут планироваться, когда и т. д. Естественно, общие принципы организации работ описаны давно, но что делать сторонам в конкретном проекте — это каждый раз приходится решать заново.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стандартах, регламентирующих жизненный цикл программных средств, обобщаются опыт и результаты исследований множества специалистов и рекомендуются наиболее эффективные современные методы и процессы создания и развития комплексов программ. В результате таких </w:t>
      </w: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обобщений оттачиваются технологические процессы и приемы разработки, а также методическая база для их автоматизации.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ЖЦ ПС в стандартах представляет собой набор этапов, частных работ и операций в последовательности их выполнения и взаимосвязи, регламентирующих ведение работ от подготовки технического задания до завершения испытаний ряда версий и окончания эксплуатации ПС или информационной системы (ИС).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Стандарты включают правила описания исходной информации, способов и методов выполнения операций, устанавливают правила контроля технологических процессов, требования к оформлению их результатов, а также регламентируют</w:t>
      </w:r>
      <w:r w:rsidR="007E0958"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 технологических и эксплуатационных документов на комплексы программ. Они определяют организационную структуру коллектива, обеспечивают распределение и планирование заданий, а также контроль за ходом создания ПС.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Кроме вопросов выбора типа общего устройства ЖЦ есть проблемы с решением частных вопросов о включении или не</w:t>
      </w:r>
      <w:r w:rsidR="00076CBC"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включении в ЖЦ отдельных работ, очень важных для качества ПС и системы: что документировать при создании системы и ПС, какие работы должны будут гарантировать качество продукта, с какой степенью организационной независимости должны выполняться проверочные процедуры разных типов, чем будет обеспечиваться соответствие разрабатываемого ПС требованиям ко всей системе и соответствие ПС потребностям в системе.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Для того чтобы привнести порядок и понимание, общие для любых сторон, участвующих в ЖЦ систем и ПС, давно разрабатывались стандарты различных уровней утверждения - национальные и международные.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В России основы построения и использования профилей стандартов ЖЦ ПС заложены принятием в качестве базового стандарта ГОСТ Р ИСО/МЭК 12207. Данный документ введен в действие с 1 июля 2000 г., тесно взаимоувязан с рядом стандартов, принятых ранее, и с некоторыми стандартами, разрабатываемыми в данное время на основе прямого применения стандартов ИСО.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Актуальность стандарта ГОСТ Р ИСО/МЭК 12207 для современных условий настолько высока, что принятие в ISO его исходного, международного варианта вскоре вызвало самую положительную оценку российских экспертов. Был дан ряд рекомендаций</w:t>
      </w:r>
      <w:r w:rsidR="007E0958"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 его использованию в реальных условиях.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В данном стандарте программное обеспечение (ПО) или программный продукт определяется как набор компьютерных программ,</w:t>
      </w:r>
      <w:r w:rsidRPr="0071340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процедур и,</w:t>
      </w:r>
      <w:r w:rsidRPr="0071340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возможно</w:t>
      </w:r>
      <w:r w:rsidRPr="0071340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связанной с ними документации и данных.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Процесс определяется как совокупность взаимосвязанных действий</w:t>
      </w:r>
      <w:r w:rsidRPr="0071340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преобразующих некоторые входные данные в выходные. Каждый процесс характеризуется определенными задачами и методами их решения, исходными данными, полученными от других процессов, и результатами.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 ГОСТ Р ИСО/МЭК 12207 все процессы ЖЦ ПО разделены на три группы</w:t>
      </w:r>
      <w:r w:rsidRPr="007134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1)</w:t>
      </w:r>
      <w:r w:rsidRPr="007134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процессы: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−приобретение;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−поставка;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−разработка;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−эксплуатация;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−сопровождение.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2)</w:t>
      </w:r>
      <w:r w:rsidRPr="007134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Вспомогательные процессы: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−документирование;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−управление конфигурацией;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−обеспечение качества;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−верификация;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−аттестация;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−совместная оценка;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−аудит;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−разрешение проблем.</w:t>
      </w:r>
    </w:p>
    <w:p w:rsidR="0075577F" w:rsidRPr="0071340D" w:rsidRDefault="0075577F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lastRenderedPageBreak/>
        <w:t>3)</w:t>
      </w:r>
      <w:r w:rsidRPr="007134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Организационные процессы: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−управление;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−усовершенствование;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−создание инфраструктуры;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−обучение.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разработки предусматривает действия и задачи, выполняемые разработчиком, и включает следующие действия: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А) Подготовительная работа начинается с выбора модели ЖЦ ПО, соответствующей масштабу, значимости и сложности проекта. Действия и задачи процесса должны соответствовать выбранной модели. Разработчик должен выбрать, адаптировать к условиям проекта и использовать согласованные с заказчиком стандарты, методы и средства разработки, а также составить план выполнения работ.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Б) Анализ требований к системе подразумевает определение ее функциональных возможностей, пользовательских требований, требований к надежности и безопасности, требований к внешним</w:t>
      </w:r>
      <w:r w:rsidR="007E0958"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интерфейсам и т.д. Требования к</w:t>
      </w: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системе оцениваются исходя из критериев реализуемости и возможности проверки при тестировании.</w:t>
      </w:r>
    </w:p>
    <w:p w:rsidR="0075577F" w:rsidRPr="0071340D" w:rsidRDefault="0075577F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 к ПО пре</w:t>
      </w:r>
      <w:r w:rsidR="007E0958"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дполагает определение следующих характеристик для каждого компонента: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−функциональных возможностей, включая характеристики производительности и среды функционирования компонента;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−внешних интерфейсов;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−спецификаций надежности и безопасности;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−эргономических требований;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−требований к используемым данным;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−требований к установке и приемке;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−требований к пользовательской документации;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−требований к эксплуатации и сопровождению.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ПО оцениваются исходя из критериев соответствия требованиям к системе, реализуемости и возможности проверки при тестировании.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В) Проектирование архитектуры системы на высоком уровне заключается в определении компонентов ее оборудования, ПО и операций, выполняемых эксплуатирующим систему персоналом. Архитектура системы должна соответствовать требованиям, предъявляемым к системе, а также принятым проектным стандартам и методам.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архитектуры ПО включает задачи (для каждого компонента</w:t>
      </w:r>
      <w:r w:rsidR="007E0958"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ПО):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−трансформацию требований к ПО в архитектуру, определяющую на высоком уровне структуру ПО и состав ее компонентов;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−разработку и документирование программных интерфейсов ПО и баз данных;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−разработку предварительной версии пользовательской документации;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−разработку и документирование предварительных требований к тестам и</w:t>
      </w:r>
      <w:r w:rsidR="007E0958"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планам интеграции ПО.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Архитектура компонентов ПО должна соответствовать требованиям, предъявляемым к ним, а также принятым проектным стандартам и методам.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Г) Детальное проектирование ПО включает следующие задачи: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−описание компонентов и интерфейсов между ними на более низком уровне, достаточном для их последующего самостоятельного кодирования и тестирования;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−разработку и документирование детального проекта базы данных;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−обновление (при необходимости) пользовательской документации;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−разработку и документирование требований к тестам и плана тестирования компонентов ПО;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−обновление плана интеграции ПО.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Д) Кодирование и тестирование ПО охватывает задачи: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−разработку и документирование каждого компонента ПО и базы данных</w:t>
      </w:r>
      <w:r w:rsidR="00275B97"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также совокупности тестовых процедур и данных для их тестирования;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−тестирование каждого компонента ПО и базы данных на соответствие предъявляемых к ним требованиям. Результаты тестирования компонентов должны быть документированы;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−обновление (при необходимости) пользовательской документации;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−обновление плана интеграции ПО.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Е) Интеграция ПО предусматривает сборку разработанных компонентов ПО в соответствии с планом интеграции и тестирование агрегированных компонентов. Для каждого из агрегированных компонентов разрабатываются наборы тестов и тестовые процедуры, предназначенные для проверки каждого из квалификационных требований при последующем квалификационном тестировании.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системы заключается в сборке всех ее компонентов, включая ПО и оборудование. После интеграции система, в свою очередь, подвергается квалификационному тестированию на соответствие совокупности требований к ней. При этом также производится оформление и проверка полного комплекта документации на систему.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Ж) Квалификационное тестирование - это набор критериев и условий,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которые необходимо выполнить, чтобы квалифицировать программный продукт как соответствующий своим спецификациям и готовый к использованию в условиях эксплуатации.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Квалификационное тестирование ПО проводится разработчиком в присутствии заказчика (по возможности) для демонстрации того, что ПО удовлетворяет своим спецификациям и готово к использованию в условиях эксплуатации. Квалификационное тестирование выполняется для каждого компонента ПО </w:t>
      </w:r>
      <w:proofErr w:type="spellStart"/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proofErr w:type="spellEnd"/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всем разделам требований при широком варьировании тестов. При этом также проверяются полнота технической и пользовательской документации и ее адекватность самим компонентам ПО.</w:t>
      </w:r>
    </w:p>
    <w:p w:rsidR="00362444" w:rsidRPr="0071340D" w:rsidRDefault="00362444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З) Установка ПО осуществляется разработчиком в соответствии с планом в той среде и на том оборудовании, которые предусмотрены договором. В процессе установки проверяется работоспособность ПО и баз данных. Если устанавливаемое программное обеспечение заменяет существующую систему, разработчик должен обеспечить их параллельное функционирование в соответствии с договором.</w:t>
      </w:r>
    </w:p>
    <w:p w:rsidR="00362444" w:rsidRPr="0071340D" w:rsidRDefault="007E0958" w:rsidP="00385C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И) </w:t>
      </w:r>
      <w:r w:rsidR="00362444" w:rsidRPr="0071340D">
        <w:rPr>
          <w:rFonts w:ascii="Times New Roman" w:hAnsi="Times New Roman" w:cs="Times New Roman"/>
          <w:color w:val="000000" w:themeColor="text1"/>
          <w:sz w:val="28"/>
          <w:szCs w:val="28"/>
        </w:rPr>
        <w:t>Приемка ПО предусматривает оценку результатов квалификационного тестирования ПО и системы и документирование результатов оценки, которые проводятся заказчиком с помощью разработчика. Разработчик выполняет окончательную передачу ПО заказчику в соответствии с договором, обеспечивая при этом необходимое обучение и поддержку.</w:t>
      </w:r>
    </w:p>
    <w:p w:rsidR="00E83E05" w:rsidRPr="000200E1" w:rsidRDefault="00E83E05" w:rsidP="00836FA2">
      <w:pPr>
        <w:spacing w:after="0" w:line="360" w:lineRule="auto"/>
        <w:ind w:firstLine="709"/>
        <w:jc w:val="both"/>
      </w:pPr>
    </w:p>
    <w:sectPr w:rsidR="00E83E05" w:rsidRPr="000200E1" w:rsidSect="00F577C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894EE873"/>
    <w:lvl w:ilvl="0" w:tplc="8CAABC06">
      <w:numFmt w:val="decimal"/>
      <w:lvlText w:val=""/>
      <w:lvlJc w:val="left"/>
    </w:lvl>
    <w:lvl w:ilvl="1" w:tplc="D480E880">
      <w:numFmt w:val="decimal"/>
      <w:lvlText w:val=""/>
      <w:lvlJc w:val="left"/>
    </w:lvl>
    <w:lvl w:ilvl="2" w:tplc="02CCA13E">
      <w:numFmt w:val="decimal"/>
      <w:lvlText w:val=""/>
      <w:lvlJc w:val="left"/>
    </w:lvl>
    <w:lvl w:ilvl="3" w:tplc="2E4438D2">
      <w:numFmt w:val="decimal"/>
      <w:lvlText w:val=""/>
      <w:lvlJc w:val="left"/>
    </w:lvl>
    <w:lvl w:ilvl="4" w:tplc="5B342F80">
      <w:numFmt w:val="decimal"/>
      <w:lvlText w:val=""/>
      <w:lvlJc w:val="left"/>
    </w:lvl>
    <w:lvl w:ilvl="5" w:tplc="B10CAFD8">
      <w:numFmt w:val="decimal"/>
      <w:lvlText w:val=""/>
      <w:lvlJc w:val="left"/>
    </w:lvl>
    <w:lvl w:ilvl="6" w:tplc="83B63E3E">
      <w:numFmt w:val="decimal"/>
      <w:lvlText w:val=""/>
      <w:lvlJc w:val="left"/>
    </w:lvl>
    <w:lvl w:ilvl="7" w:tplc="53D0E45A">
      <w:numFmt w:val="decimal"/>
      <w:lvlText w:val=""/>
      <w:lvlJc w:val="left"/>
    </w:lvl>
    <w:lvl w:ilvl="8" w:tplc="E41EF122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94EE875"/>
    <w:lvl w:ilvl="0" w:tplc="395866DE">
      <w:numFmt w:val="decimal"/>
      <w:lvlText w:val=""/>
      <w:lvlJc w:val="left"/>
    </w:lvl>
    <w:lvl w:ilvl="1" w:tplc="E53838DA">
      <w:numFmt w:val="decimal"/>
      <w:lvlText w:val=""/>
      <w:lvlJc w:val="left"/>
    </w:lvl>
    <w:lvl w:ilvl="2" w:tplc="57AE4B34">
      <w:numFmt w:val="decimal"/>
      <w:lvlText w:val=""/>
      <w:lvlJc w:val="left"/>
    </w:lvl>
    <w:lvl w:ilvl="3" w:tplc="720C9316">
      <w:numFmt w:val="decimal"/>
      <w:lvlText w:val=""/>
      <w:lvlJc w:val="left"/>
    </w:lvl>
    <w:lvl w:ilvl="4" w:tplc="25D85626">
      <w:numFmt w:val="decimal"/>
      <w:lvlText w:val=""/>
      <w:lvlJc w:val="left"/>
    </w:lvl>
    <w:lvl w:ilvl="5" w:tplc="5C6AEBDC">
      <w:numFmt w:val="decimal"/>
      <w:lvlText w:val=""/>
      <w:lvlJc w:val="left"/>
    </w:lvl>
    <w:lvl w:ilvl="6" w:tplc="DB54DFBA">
      <w:numFmt w:val="decimal"/>
      <w:lvlText w:val=""/>
      <w:lvlJc w:val="left"/>
    </w:lvl>
    <w:lvl w:ilvl="7" w:tplc="9E2A4980">
      <w:numFmt w:val="decimal"/>
      <w:lvlText w:val=""/>
      <w:lvlJc w:val="left"/>
    </w:lvl>
    <w:lvl w:ilvl="8" w:tplc="3BF23A20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894EE875"/>
    <w:lvl w:ilvl="0" w:tplc="4B0C80B0">
      <w:numFmt w:val="decimal"/>
      <w:lvlText w:val=""/>
      <w:lvlJc w:val="left"/>
    </w:lvl>
    <w:lvl w:ilvl="1" w:tplc="7A5E07CC">
      <w:numFmt w:val="decimal"/>
      <w:lvlText w:val=""/>
      <w:lvlJc w:val="left"/>
    </w:lvl>
    <w:lvl w:ilvl="2" w:tplc="5D501DD4">
      <w:numFmt w:val="decimal"/>
      <w:lvlText w:val=""/>
      <w:lvlJc w:val="left"/>
    </w:lvl>
    <w:lvl w:ilvl="3" w:tplc="D2408D98">
      <w:numFmt w:val="decimal"/>
      <w:lvlText w:val=""/>
      <w:lvlJc w:val="left"/>
    </w:lvl>
    <w:lvl w:ilvl="4" w:tplc="7B4458C2">
      <w:numFmt w:val="decimal"/>
      <w:lvlText w:val=""/>
      <w:lvlJc w:val="left"/>
    </w:lvl>
    <w:lvl w:ilvl="5" w:tplc="6C883AA0">
      <w:numFmt w:val="decimal"/>
      <w:lvlText w:val=""/>
      <w:lvlJc w:val="left"/>
    </w:lvl>
    <w:lvl w:ilvl="6" w:tplc="8C866290">
      <w:numFmt w:val="decimal"/>
      <w:lvlText w:val=""/>
      <w:lvlJc w:val="left"/>
    </w:lvl>
    <w:lvl w:ilvl="7" w:tplc="AB926B88">
      <w:numFmt w:val="decimal"/>
      <w:lvlText w:val=""/>
      <w:lvlJc w:val="left"/>
    </w:lvl>
    <w:lvl w:ilvl="8" w:tplc="AA04CB40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894EE877"/>
    <w:lvl w:ilvl="0" w:tplc="B9C8C06A">
      <w:numFmt w:val="decimal"/>
      <w:lvlText w:val=""/>
      <w:lvlJc w:val="left"/>
    </w:lvl>
    <w:lvl w:ilvl="1" w:tplc="57F839FA">
      <w:numFmt w:val="decimal"/>
      <w:lvlText w:val=""/>
      <w:lvlJc w:val="left"/>
    </w:lvl>
    <w:lvl w:ilvl="2" w:tplc="8A30C1D2">
      <w:numFmt w:val="decimal"/>
      <w:lvlText w:val=""/>
      <w:lvlJc w:val="left"/>
    </w:lvl>
    <w:lvl w:ilvl="3" w:tplc="0A0E3E82">
      <w:numFmt w:val="decimal"/>
      <w:lvlText w:val=""/>
      <w:lvlJc w:val="left"/>
    </w:lvl>
    <w:lvl w:ilvl="4" w:tplc="6A582E3A">
      <w:numFmt w:val="decimal"/>
      <w:lvlText w:val=""/>
      <w:lvlJc w:val="left"/>
    </w:lvl>
    <w:lvl w:ilvl="5" w:tplc="EC94A728">
      <w:numFmt w:val="decimal"/>
      <w:lvlText w:val=""/>
      <w:lvlJc w:val="left"/>
    </w:lvl>
    <w:lvl w:ilvl="6" w:tplc="306ACA9A">
      <w:numFmt w:val="decimal"/>
      <w:lvlText w:val=""/>
      <w:lvlJc w:val="left"/>
    </w:lvl>
    <w:lvl w:ilvl="7" w:tplc="1298A9BA">
      <w:numFmt w:val="decimal"/>
      <w:lvlText w:val=""/>
      <w:lvlJc w:val="left"/>
    </w:lvl>
    <w:lvl w:ilvl="8" w:tplc="D4C08094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94EE877"/>
    <w:lvl w:ilvl="0" w:tplc="079EA048">
      <w:numFmt w:val="decimal"/>
      <w:lvlText w:val=""/>
      <w:lvlJc w:val="left"/>
    </w:lvl>
    <w:lvl w:ilvl="1" w:tplc="632E46C4">
      <w:numFmt w:val="decimal"/>
      <w:lvlText w:val=""/>
      <w:lvlJc w:val="left"/>
    </w:lvl>
    <w:lvl w:ilvl="2" w:tplc="19FE8FA2">
      <w:numFmt w:val="decimal"/>
      <w:lvlText w:val=""/>
      <w:lvlJc w:val="left"/>
    </w:lvl>
    <w:lvl w:ilvl="3" w:tplc="A1920288">
      <w:numFmt w:val="decimal"/>
      <w:lvlText w:val=""/>
      <w:lvlJc w:val="left"/>
    </w:lvl>
    <w:lvl w:ilvl="4" w:tplc="7E40ECE8">
      <w:numFmt w:val="decimal"/>
      <w:lvlText w:val=""/>
      <w:lvlJc w:val="left"/>
    </w:lvl>
    <w:lvl w:ilvl="5" w:tplc="423C7E9E">
      <w:numFmt w:val="decimal"/>
      <w:lvlText w:val=""/>
      <w:lvlJc w:val="left"/>
    </w:lvl>
    <w:lvl w:ilvl="6" w:tplc="13669F74">
      <w:numFmt w:val="decimal"/>
      <w:lvlText w:val=""/>
      <w:lvlJc w:val="left"/>
    </w:lvl>
    <w:lvl w:ilvl="7" w:tplc="D4A0B54E">
      <w:numFmt w:val="decimal"/>
      <w:lvlText w:val=""/>
      <w:lvlJc w:val="left"/>
    </w:lvl>
    <w:lvl w:ilvl="8" w:tplc="E46A53E8">
      <w:numFmt w:val="decimal"/>
      <w:lvlText w:val=""/>
      <w:lvlJc w:val="left"/>
    </w:lvl>
  </w:abstractNum>
  <w:abstractNum w:abstractNumId="5" w15:restartNumberingAfterBreak="0">
    <w:nsid w:val="0675579D"/>
    <w:multiLevelType w:val="multilevel"/>
    <w:tmpl w:val="CE0C5B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266DC1"/>
    <w:multiLevelType w:val="multilevel"/>
    <w:tmpl w:val="837E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37E12"/>
    <w:multiLevelType w:val="multilevel"/>
    <w:tmpl w:val="88F8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D64198"/>
    <w:multiLevelType w:val="hybridMultilevel"/>
    <w:tmpl w:val="5B5414D2"/>
    <w:lvl w:ilvl="0" w:tplc="3300D8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3608A5"/>
    <w:multiLevelType w:val="multilevel"/>
    <w:tmpl w:val="A114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503EEF"/>
    <w:multiLevelType w:val="multilevel"/>
    <w:tmpl w:val="40A4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3A49E2"/>
    <w:multiLevelType w:val="multilevel"/>
    <w:tmpl w:val="3BEA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B925C5"/>
    <w:multiLevelType w:val="hybridMultilevel"/>
    <w:tmpl w:val="A5CE5C68"/>
    <w:lvl w:ilvl="0" w:tplc="A3686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0E10581"/>
    <w:multiLevelType w:val="hybridMultilevel"/>
    <w:tmpl w:val="894EE873"/>
    <w:lvl w:ilvl="0" w:tplc="54BC2E76">
      <w:numFmt w:val="decimal"/>
      <w:lvlText w:val=""/>
      <w:lvlJc w:val="left"/>
    </w:lvl>
    <w:lvl w:ilvl="1" w:tplc="C16E2892">
      <w:numFmt w:val="decimal"/>
      <w:lvlText w:val=""/>
      <w:lvlJc w:val="left"/>
    </w:lvl>
    <w:lvl w:ilvl="2" w:tplc="F74E201C">
      <w:numFmt w:val="decimal"/>
      <w:lvlText w:val=""/>
      <w:lvlJc w:val="left"/>
    </w:lvl>
    <w:lvl w:ilvl="3" w:tplc="1DD837A4">
      <w:numFmt w:val="decimal"/>
      <w:lvlText w:val=""/>
      <w:lvlJc w:val="left"/>
    </w:lvl>
    <w:lvl w:ilvl="4" w:tplc="EF1E0590">
      <w:numFmt w:val="decimal"/>
      <w:lvlText w:val=""/>
      <w:lvlJc w:val="left"/>
    </w:lvl>
    <w:lvl w:ilvl="5" w:tplc="E2E288FC">
      <w:numFmt w:val="decimal"/>
      <w:lvlText w:val=""/>
      <w:lvlJc w:val="left"/>
    </w:lvl>
    <w:lvl w:ilvl="6" w:tplc="94B42296">
      <w:numFmt w:val="decimal"/>
      <w:lvlText w:val=""/>
      <w:lvlJc w:val="left"/>
    </w:lvl>
    <w:lvl w:ilvl="7" w:tplc="517A3F50">
      <w:numFmt w:val="decimal"/>
      <w:lvlText w:val=""/>
      <w:lvlJc w:val="left"/>
    </w:lvl>
    <w:lvl w:ilvl="8" w:tplc="2AE4CBE2">
      <w:numFmt w:val="decimal"/>
      <w:lvlText w:val=""/>
      <w:lvlJc w:val="left"/>
    </w:lvl>
  </w:abstractNum>
  <w:abstractNum w:abstractNumId="14" w15:restartNumberingAfterBreak="0">
    <w:nsid w:val="213234D9"/>
    <w:multiLevelType w:val="hybridMultilevel"/>
    <w:tmpl w:val="6B9CB13A"/>
    <w:lvl w:ilvl="0" w:tplc="482084B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7C03B61"/>
    <w:multiLevelType w:val="multilevel"/>
    <w:tmpl w:val="726A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78333C"/>
    <w:multiLevelType w:val="multilevel"/>
    <w:tmpl w:val="79C4DD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29559D"/>
    <w:multiLevelType w:val="multilevel"/>
    <w:tmpl w:val="5622D0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9935A1"/>
    <w:multiLevelType w:val="multilevel"/>
    <w:tmpl w:val="26B67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66A32"/>
    <w:multiLevelType w:val="multilevel"/>
    <w:tmpl w:val="938C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AF0E24"/>
    <w:multiLevelType w:val="multilevel"/>
    <w:tmpl w:val="51F0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1E015D"/>
    <w:multiLevelType w:val="multilevel"/>
    <w:tmpl w:val="DBF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22256B"/>
    <w:multiLevelType w:val="hybridMultilevel"/>
    <w:tmpl w:val="65B8BB46"/>
    <w:lvl w:ilvl="0" w:tplc="3300D8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6A0683E"/>
    <w:multiLevelType w:val="multilevel"/>
    <w:tmpl w:val="D7AA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172EA9"/>
    <w:multiLevelType w:val="multilevel"/>
    <w:tmpl w:val="9150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173301"/>
    <w:multiLevelType w:val="hybridMultilevel"/>
    <w:tmpl w:val="E0ACC334"/>
    <w:lvl w:ilvl="0" w:tplc="3300D8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3421C5"/>
    <w:multiLevelType w:val="multilevel"/>
    <w:tmpl w:val="879CCC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B938C0"/>
    <w:multiLevelType w:val="multilevel"/>
    <w:tmpl w:val="ABB4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ED58FC"/>
    <w:multiLevelType w:val="multilevel"/>
    <w:tmpl w:val="EA1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71F47"/>
    <w:multiLevelType w:val="multilevel"/>
    <w:tmpl w:val="3D62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F27644"/>
    <w:multiLevelType w:val="multilevel"/>
    <w:tmpl w:val="AA3E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874A56"/>
    <w:multiLevelType w:val="multilevel"/>
    <w:tmpl w:val="26B67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DC6312"/>
    <w:multiLevelType w:val="multilevel"/>
    <w:tmpl w:val="A480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E74601"/>
    <w:multiLevelType w:val="multilevel"/>
    <w:tmpl w:val="D56A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C030F5"/>
    <w:multiLevelType w:val="multilevel"/>
    <w:tmpl w:val="C9BC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B521F3"/>
    <w:multiLevelType w:val="multilevel"/>
    <w:tmpl w:val="7BD4E1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A6239E"/>
    <w:multiLevelType w:val="multilevel"/>
    <w:tmpl w:val="603A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CC4F4C"/>
    <w:multiLevelType w:val="hybridMultilevel"/>
    <w:tmpl w:val="5C688C36"/>
    <w:lvl w:ilvl="0" w:tplc="7C38CFD2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C0A0A9A"/>
    <w:multiLevelType w:val="multilevel"/>
    <w:tmpl w:val="AF56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3A1F4C"/>
    <w:multiLevelType w:val="hybridMultilevel"/>
    <w:tmpl w:val="6A1E83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9197FCD"/>
    <w:multiLevelType w:val="multilevel"/>
    <w:tmpl w:val="5D92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380EE5"/>
    <w:multiLevelType w:val="hybridMultilevel"/>
    <w:tmpl w:val="0EF06734"/>
    <w:lvl w:ilvl="0" w:tplc="3300D8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404A90"/>
    <w:multiLevelType w:val="hybridMultilevel"/>
    <w:tmpl w:val="4FFE51C4"/>
    <w:lvl w:ilvl="0" w:tplc="3300D8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0149A5"/>
    <w:multiLevelType w:val="multilevel"/>
    <w:tmpl w:val="FA36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8055B2"/>
    <w:multiLevelType w:val="multilevel"/>
    <w:tmpl w:val="C82255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9"/>
  </w:num>
  <w:num w:numId="3">
    <w:abstractNumId w:val="29"/>
  </w:num>
  <w:num w:numId="4">
    <w:abstractNumId w:val="11"/>
  </w:num>
  <w:num w:numId="5">
    <w:abstractNumId w:val="40"/>
  </w:num>
  <w:num w:numId="6">
    <w:abstractNumId w:val="31"/>
  </w:num>
  <w:num w:numId="7">
    <w:abstractNumId w:val="16"/>
  </w:num>
  <w:num w:numId="8">
    <w:abstractNumId w:val="8"/>
  </w:num>
  <w:num w:numId="9">
    <w:abstractNumId w:val="42"/>
  </w:num>
  <w:num w:numId="10">
    <w:abstractNumId w:val="37"/>
  </w:num>
  <w:num w:numId="11">
    <w:abstractNumId w:val="12"/>
  </w:num>
  <w:num w:numId="12">
    <w:abstractNumId w:val="14"/>
  </w:num>
  <w:num w:numId="13">
    <w:abstractNumId w:val="39"/>
  </w:num>
  <w:num w:numId="14">
    <w:abstractNumId w:val="27"/>
  </w:num>
  <w:num w:numId="15">
    <w:abstractNumId w:val="6"/>
  </w:num>
  <w:num w:numId="16">
    <w:abstractNumId w:val="15"/>
  </w:num>
  <w:num w:numId="17">
    <w:abstractNumId w:val="32"/>
  </w:num>
  <w:num w:numId="18">
    <w:abstractNumId w:val="36"/>
  </w:num>
  <w:num w:numId="19">
    <w:abstractNumId w:val="17"/>
  </w:num>
  <w:num w:numId="20">
    <w:abstractNumId w:val="35"/>
  </w:num>
  <w:num w:numId="21">
    <w:abstractNumId w:val="5"/>
  </w:num>
  <w:num w:numId="22">
    <w:abstractNumId w:val="26"/>
  </w:num>
  <w:num w:numId="23">
    <w:abstractNumId w:val="44"/>
  </w:num>
  <w:num w:numId="24">
    <w:abstractNumId w:val="33"/>
  </w:num>
  <w:num w:numId="25">
    <w:abstractNumId w:val="9"/>
  </w:num>
  <w:num w:numId="26">
    <w:abstractNumId w:val="21"/>
  </w:num>
  <w:num w:numId="27">
    <w:abstractNumId w:val="10"/>
  </w:num>
  <w:num w:numId="28">
    <w:abstractNumId w:val="34"/>
  </w:num>
  <w:num w:numId="29">
    <w:abstractNumId w:val="30"/>
  </w:num>
  <w:num w:numId="30">
    <w:abstractNumId w:val="23"/>
  </w:num>
  <w:num w:numId="31">
    <w:abstractNumId w:val="7"/>
  </w:num>
  <w:num w:numId="32">
    <w:abstractNumId w:val="20"/>
  </w:num>
  <w:num w:numId="33">
    <w:abstractNumId w:val="43"/>
  </w:num>
  <w:num w:numId="34">
    <w:abstractNumId w:val="38"/>
  </w:num>
  <w:num w:numId="35">
    <w:abstractNumId w:val="24"/>
  </w:num>
  <w:num w:numId="36">
    <w:abstractNumId w:val="22"/>
  </w:num>
  <w:num w:numId="37">
    <w:abstractNumId w:val="41"/>
  </w:num>
  <w:num w:numId="38">
    <w:abstractNumId w:val="25"/>
  </w:num>
  <w:num w:numId="39">
    <w:abstractNumId w:val="0"/>
  </w:num>
  <w:num w:numId="40">
    <w:abstractNumId w:val="13"/>
  </w:num>
  <w:num w:numId="41">
    <w:abstractNumId w:val="2"/>
  </w:num>
  <w:num w:numId="42">
    <w:abstractNumId w:val="1"/>
  </w:num>
  <w:num w:numId="43">
    <w:abstractNumId w:val="4"/>
  </w:num>
  <w:num w:numId="44">
    <w:abstractNumId w:val="3"/>
  </w:num>
  <w:num w:numId="45">
    <w:abstractNumId w:val="1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41"/>
    <w:rsid w:val="00002DF6"/>
    <w:rsid w:val="000200E1"/>
    <w:rsid w:val="0003000F"/>
    <w:rsid w:val="00030473"/>
    <w:rsid w:val="00031859"/>
    <w:rsid w:val="00050F61"/>
    <w:rsid w:val="00070713"/>
    <w:rsid w:val="00076650"/>
    <w:rsid w:val="00076CBC"/>
    <w:rsid w:val="000A011B"/>
    <w:rsid w:val="000B7E0C"/>
    <w:rsid w:val="000C21FC"/>
    <w:rsid w:val="000D3821"/>
    <w:rsid w:val="00105790"/>
    <w:rsid w:val="00120371"/>
    <w:rsid w:val="00142D79"/>
    <w:rsid w:val="00183ED2"/>
    <w:rsid w:val="002364D4"/>
    <w:rsid w:val="00275B97"/>
    <w:rsid w:val="00284087"/>
    <w:rsid w:val="00284FBF"/>
    <w:rsid w:val="002B087A"/>
    <w:rsid w:val="002B1D8F"/>
    <w:rsid w:val="002C2C4E"/>
    <w:rsid w:val="002C5A9F"/>
    <w:rsid w:val="002F7DF4"/>
    <w:rsid w:val="00311B6F"/>
    <w:rsid w:val="003452E7"/>
    <w:rsid w:val="00345BFC"/>
    <w:rsid w:val="00362444"/>
    <w:rsid w:val="00371A68"/>
    <w:rsid w:val="00385CC4"/>
    <w:rsid w:val="003A2FAE"/>
    <w:rsid w:val="003A5033"/>
    <w:rsid w:val="003B693C"/>
    <w:rsid w:val="003C3079"/>
    <w:rsid w:val="003D051D"/>
    <w:rsid w:val="003D33DB"/>
    <w:rsid w:val="0040307B"/>
    <w:rsid w:val="00404E91"/>
    <w:rsid w:val="004072DE"/>
    <w:rsid w:val="00441EB7"/>
    <w:rsid w:val="00454CB0"/>
    <w:rsid w:val="0046128D"/>
    <w:rsid w:val="004E7AFE"/>
    <w:rsid w:val="0052255B"/>
    <w:rsid w:val="00544809"/>
    <w:rsid w:val="00561B4F"/>
    <w:rsid w:val="00563D9C"/>
    <w:rsid w:val="0059131A"/>
    <w:rsid w:val="005D0F97"/>
    <w:rsid w:val="005E57DF"/>
    <w:rsid w:val="005F38B7"/>
    <w:rsid w:val="006009F1"/>
    <w:rsid w:val="00621CDC"/>
    <w:rsid w:val="0062401F"/>
    <w:rsid w:val="0063079E"/>
    <w:rsid w:val="006B6E64"/>
    <w:rsid w:val="006D0C9E"/>
    <w:rsid w:val="0071340D"/>
    <w:rsid w:val="0072645B"/>
    <w:rsid w:val="00731AAA"/>
    <w:rsid w:val="00734766"/>
    <w:rsid w:val="00744B81"/>
    <w:rsid w:val="007546BB"/>
    <w:rsid w:val="0075577F"/>
    <w:rsid w:val="0077134F"/>
    <w:rsid w:val="007932CF"/>
    <w:rsid w:val="007A3A7C"/>
    <w:rsid w:val="007C0D60"/>
    <w:rsid w:val="007E0958"/>
    <w:rsid w:val="00824350"/>
    <w:rsid w:val="00836FA2"/>
    <w:rsid w:val="0089405C"/>
    <w:rsid w:val="008A0D03"/>
    <w:rsid w:val="008A46EB"/>
    <w:rsid w:val="008B5FA8"/>
    <w:rsid w:val="008C4DC5"/>
    <w:rsid w:val="008F533A"/>
    <w:rsid w:val="00906F2F"/>
    <w:rsid w:val="00914B37"/>
    <w:rsid w:val="009278F4"/>
    <w:rsid w:val="00934788"/>
    <w:rsid w:val="00965625"/>
    <w:rsid w:val="00974920"/>
    <w:rsid w:val="00982E77"/>
    <w:rsid w:val="00984E90"/>
    <w:rsid w:val="009A27BC"/>
    <w:rsid w:val="009A74DD"/>
    <w:rsid w:val="009F0DAE"/>
    <w:rsid w:val="00A07323"/>
    <w:rsid w:val="00A1750E"/>
    <w:rsid w:val="00A17C5D"/>
    <w:rsid w:val="00A237F8"/>
    <w:rsid w:val="00A30A9A"/>
    <w:rsid w:val="00A4520C"/>
    <w:rsid w:val="00A74FF5"/>
    <w:rsid w:val="00A757FC"/>
    <w:rsid w:val="00A813B4"/>
    <w:rsid w:val="00A822AD"/>
    <w:rsid w:val="00A86CF5"/>
    <w:rsid w:val="00B05C32"/>
    <w:rsid w:val="00B24212"/>
    <w:rsid w:val="00B42824"/>
    <w:rsid w:val="00B864C0"/>
    <w:rsid w:val="00B932DD"/>
    <w:rsid w:val="00B96604"/>
    <w:rsid w:val="00BA5B7F"/>
    <w:rsid w:val="00BB5F3F"/>
    <w:rsid w:val="00BD6183"/>
    <w:rsid w:val="00C7690A"/>
    <w:rsid w:val="00C80257"/>
    <w:rsid w:val="00C93F0B"/>
    <w:rsid w:val="00C94E3C"/>
    <w:rsid w:val="00CD692B"/>
    <w:rsid w:val="00CE5273"/>
    <w:rsid w:val="00D44C86"/>
    <w:rsid w:val="00D95CFE"/>
    <w:rsid w:val="00DA7F19"/>
    <w:rsid w:val="00DB7086"/>
    <w:rsid w:val="00DD0425"/>
    <w:rsid w:val="00DD74AC"/>
    <w:rsid w:val="00E2452C"/>
    <w:rsid w:val="00E26F41"/>
    <w:rsid w:val="00E278A5"/>
    <w:rsid w:val="00E6327F"/>
    <w:rsid w:val="00E65D5F"/>
    <w:rsid w:val="00E8015B"/>
    <w:rsid w:val="00E83E05"/>
    <w:rsid w:val="00E85CE5"/>
    <w:rsid w:val="00EB0C29"/>
    <w:rsid w:val="00ED0B7A"/>
    <w:rsid w:val="00EF5433"/>
    <w:rsid w:val="00F37B87"/>
    <w:rsid w:val="00F52FA5"/>
    <w:rsid w:val="00F577CF"/>
    <w:rsid w:val="00F76FE6"/>
    <w:rsid w:val="00FC479B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4AC3"/>
  <w15:chartTrackingRefBased/>
  <w15:docId w15:val="{4A7D0277-D527-4988-BF97-54CAEDF0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F19"/>
  </w:style>
  <w:style w:type="paragraph" w:styleId="1">
    <w:name w:val="heading 1"/>
    <w:basedOn w:val="a"/>
    <w:next w:val="a"/>
    <w:link w:val="10"/>
    <w:uiPriority w:val="9"/>
    <w:qFormat/>
    <w:rsid w:val="00DB7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A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966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96604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B96604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0D38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70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B70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4788"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b/>
      <w:noProof/>
      <w:kern w:val="36"/>
      <w:szCs w:val="28"/>
      <w:lang w:eastAsia="ru-RU"/>
    </w:rPr>
  </w:style>
  <w:style w:type="character" w:styleId="a9">
    <w:name w:val="Hyperlink"/>
    <w:basedOn w:val="a0"/>
    <w:uiPriority w:val="99"/>
    <w:unhideWhenUsed/>
    <w:rsid w:val="00DB7086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734766"/>
    <w:rPr>
      <w:b/>
      <w:bCs/>
    </w:rPr>
  </w:style>
  <w:style w:type="paragraph" w:customStyle="1" w:styleId="hv">
    <w:name w:val="hv"/>
    <w:basedOn w:val="a"/>
    <w:rsid w:val="00734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34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47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g">
    <w:name w:val="gg"/>
    <w:basedOn w:val="a0"/>
    <w:rsid w:val="00734766"/>
  </w:style>
  <w:style w:type="character" w:customStyle="1" w:styleId="20">
    <w:name w:val="Заголовок 2 Знак"/>
    <w:basedOn w:val="a0"/>
    <w:link w:val="2"/>
    <w:uiPriority w:val="9"/>
    <w:semiHidden/>
    <w:rsid w:val="007347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73476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4E7A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21">
    <w:name w:val="Plain Table 2"/>
    <w:basedOn w:val="a1"/>
    <w:uiPriority w:val="42"/>
    <w:rsid w:val="004E7A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A175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Placeholder Text"/>
    <w:basedOn w:val="a0"/>
    <w:uiPriority w:val="99"/>
    <w:semiHidden/>
    <w:rsid w:val="002C5A9F"/>
    <w:rPr>
      <w:color w:val="808080"/>
    </w:rPr>
  </w:style>
  <w:style w:type="character" w:customStyle="1" w:styleId="ac">
    <w:name w:val="Нет"/>
    <w:rsid w:val="005E57DF"/>
    <w:rPr>
      <w:lang w:val="ru-RU"/>
    </w:rPr>
  </w:style>
  <w:style w:type="paragraph" w:customStyle="1" w:styleId="ad">
    <w:name w:val="По умолчанию"/>
    <w:rsid w:val="005E57DF"/>
    <w:pP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lang w:eastAsia="ru-RU"/>
    </w:rPr>
  </w:style>
  <w:style w:type="character" w:customStyle="1" w:styleId="Hyperlink0">
    <w:name w:val="Hyperlink.0"/>
    <w:rsid w:val="005E57DF"/>
    <w:rPr>
      <w:outline w:val="0"/>
      <w:color w:val="0563C1"/>
      <w:u w:val="single" w:color="0563C1"/>
    </w:rPr>
  </w:style>
  <w:style w:type="numbering" w:customStyle="1" w:styleId="ae">
    <w:name w:val="Пункты"/>
    <w:rsid w:val="005E57DF"/>
  </w:style>
  <w:style w:type="numbering" w:customStyle="1" w:styleId="22">
    <w:name w:val="Импортированный стиль 2"/>
    <w:rsid w:val="005E57DF"/>
  </w:style>
  <w:style w:type="numbering" w:customStyle="1" w:styleId="31">
    <w:name w:val="Импортированный стиль 3"/>
    <w:rsid w:val="005E5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499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587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490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890168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101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34">
              <w:marLeft w:val="10080"/>
              <w:marRight w:val="0"/>
              <w:marTop w:val="6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672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048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574">
              <w:marLeft w:val="1008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0298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940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206">
              <w:marLeft w:val="1008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875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806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103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1495168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3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88">
              <w:marLeft w:val="1125"/>
              <w:marRight w:val="0"/>
              <w:marTop w:val="26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046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tngp@tatnef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3932F-37FC-43F5-B9A3-E55B15D83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18</Pages>
  <Words>3198</Words>
  <Characters>18229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stud</cp:lastModifiedBy>
  <cp:revision>13</cp:revision>
  <dcterms:created xsi:type="dcterms:W3CDTF">2023-01-31T04:58:00Z</dcterms:created>
  <dcterms:modified xsi:type="dcterms:W3CDTF">2023-02-07T04:57:00Z</dcterms:modified>
</cp:coreProperties>
</file>