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5C" w:rsidRPr="00E775F5" w:rsidRDefault="00C461F3">
      <w:pPr>
        <w:rPr>
          <w:rFonts w:ascii="Times New Roman" w:hAnsi="Times New Roman" w:cs="Times New Roman"/>
          <w:sz w:val="24"/>
          <w:szCs w:val="24"/>
        </w:rPr>
      </w:pPr>
      <w:r w:rsidRPr="00E775F5">
        <w:rPr>
          <w:rFonts w:ascii="Times New Roman" w:hAnsi="Times New Roman" w:cs="Times New Roman"/>
          <w:sz w:val="24"/>
          <w:szCs w:val="24"/>
        </w:rPr>
        <w:t>Абстрактные требования редко бывают полными - они не дают полного и недвусмысленного контекста для разработки или тестирования. При работе с абстрактными утверждениями трудно определить функциональные пробелы и несоответствия, пока требования не будут выражены конкретно в коде. Когда во время разработки обнаруживаются функциональные пробелы и двусмысленности, проект всегда переполняется.</w:t>
      </w:r>
    </w:p>
    <w:p w:rsidR="00A6304D" w:rsidRPr="00E775F5" w:rsidRDefault="00E7345C" w:rsidP="00E7345C">
      <w:pPr>
        <w:pStyle w:val="a3"/>
        <w:shd w:val="clear" w:color="auto" w:fill="FFFFFF"/>
        <w:spacing w:before="120" w:beforeAutospacing="0" w:after="120" w:afterAutospacing="0"/>
      </w:pPr>
      <w:r w:rsidRPr="00E775F5">
        <w:t xml:space="preserve">Самое раннее задокументированное использование реалистичных примеров в качестве единого источника правды, требований и автоматических тестов по проектам программного обеспечения - проект </w:t>
      </w:r>
      <w:proofErr w:type="spellStart"/>
      <w:r w:rsidRPr="00E775F5">
        <w:t>WyCash</w:t>
      </w:r>
      <w:proofErr w:type="spellEnd"/>
      <w:r w:rsidRPr="00E775F5">
        <w:t xml:space="preserve"> +, описанный </w:t>
      </w:r>
      <w:hyperlink r:id="rId5" w:tooltip="Уорд Каннингем" w:history="1">
        <w:r w:rsidRPr="00E775F5">
          <w:rPr>
            <w:rStyle w:val="a4"/>
            <w:color w:val="auto"/>
            <w:u w:val="none"/>
          </w:rPr>
          <w:t xml:space="preserve">Уордом </w:t>
        </w:r>
        <w:proofErr w:type="spellStart"/>
        <w:r w:rsidRPr="00E775F5">
          <w:rPr>
            <w:rStyle w:val="a4"/>
            <w:color w:val="auto"/>
            <w:u w:val="none"/>
          </w:rPr>
          <w:t>Каннингемом</w:t>
        </w:r>
        <w:proofErr w:type="spellEnd"/>
      </w:hyperlink>
      <w:r w:rsidRPr="00E775F5">
        <w:t xml:space="preserve"> в статье «Образец языка конкурентного развития»  в 1996 году. </w:t>
      </w:r>
    </w:p>
    <w:p w:rsidR="00E7345C" w:rsidRPr="00E775F5" w:rsidRDefault="00A6304D" w:rsidP="00E7345C">
      <w:pPr>
        <w:pStyle w:val="a3"/>
        <w:shd w:val="clear" w:color="auto" w:fill="FFFFFF"/>
        <w:spacing w:before="120" w:beforeAutospacing="0" w:after="120" w:afterAutospacing="0"/>
      </w:pPr>
      <w:r w:rsidRPr="00E775F5">
        <w:t>Сам термин</w:t>
      </w:r>
      <w:r w:rsidR="00E7345C" w:rsidRPr="00E775F5">
        <w:t xml:space="preserve"> </w:t>
      </w:r>
      <w:r w:rsidRPr="00E775F5">
        <w:t>«</w:t>
      </w:r>
      <w:r w:rsidR="00E7345C" w:rsidRPr="00E775F5">
        <w:t>Спецификация по приме</w:t>
      </w:r>
      <w:bookmarkStart w:id="0" w:name="_GoBack"/>
      <w:bookmarkEnd w:id="0"/>
      <w:r w:rsidR="00E7345C" w:rsidRPr="00E775F5">
        <w:t>ру</w:t>
      </w:r>
      <w:r w:rsidRPr="00E775F5">
        <w:t>»</w:t>
      </w:r>
      <w:r w:rsidR="00E7345C" w:rsidRPr="00E775F5">
        <w:t xml:space="preserve"> была придумана </w:t>
      </w:r>
      <w:hyperlink r:id="rId6" w:tooltip="Мартин Фаулер" w:history="1">
        <w:r w:rsidR="00E7345C" w:rsidRPr="00E775F5">
          <w:rPr>
            <w:rStyle w:val="a4"/>
            <w:color w:val="auto"/>
            <w:u w:val="none"/>
          </w:rPr>
          <w:t xml:space="preserve">Мартином </w:t>
        </w:r>
        <w:proofErr w:type="spellStart"/>
        <w:r w:rsidR="00E7345C" w:rsidRPr="00E775F5">
          <w:rPr>
            <w:rStyle w:val="a4"/>
            <w:color w:val="auto"/>
            <w:u w:val="none"/>
          </w:rPr>
          <w:t>Фаулером</w:t>
        </w:r>
        <w:proofErr w:type="spellEnd"/>
      </w:hyperlink>
      <w:r w:rsidR="00E7345C" w:rsidRPr="00E775F5">
        <w:t> в 2004 году. </w:t>
      </w:r>
      <w:hyperlink r:id="rId7" w:anchor="cite_note-8" w:history="1">
        <w:r w:rsidR="00E7345C" w:rsidRPr="00E775F5">
          <w:rPr>
            <w:rStyle w:val="a4"/>
            <w:color w:val="auto"/>
            <w:u w:val="none"/>
            <w:vertAlign w:val="superscript"/>
          </w:rPr>
          <w:t>[8]</w:t>
        </w:r>
      </w:hyperlink>
    </w:p>
    <w:p w:rsidR="00E775F5" w:rsidRPr="00E775F5" w:rsidRDefault="00E7345C" w:rsidP="00E7345C">
      <w:pPr>
        <w:pStyle w:val="a3"/>
        <w:shd w:val="clear" w:color="auto" w:fill="FFFFFF"/>
        <w:spacing w:before="120" w:beforeAutospacing="0" w:after="120" w:afterAutospacing="0"/>
      </w:pPr>
      <w:r w:rsidRPr="00E775F5">
        <w:t>Спецификация по примеру - это эволюция экспериментальной практики « </w:t>
      </w:r>
      <w:hyperlink r:id="rId8" w:tooltip="Экстремальное программирование" w:history="1">
        <w:r w:rsidRPr="00E775F5">
          <w:rPr>
            <w:rStyle w:val="a4"/>
            <w:color w:val="auto"/>
            <w:u w:val="none"/>
          </w:rPr>
          <w:t>Экстремальное программирование» </w:t>
        </w:r>
      </w:hyperlink>
      <w:r w:rsidRPr="00E775F5">
        <w:t xml:space="preserve"> предложенная в 1999 году, и идея « Вездесущий язык»  с использованием идеи тестов на «черный ящик» в качестве требований, описанных </w:t>
      </w:r>
      <w:proofErr w:type="spellStart"/>
      <w:r w:rsidRPr="00E775F5">
        <w:t>Вайнбергом</w:t>
      </w:r>
      <w:proofErr w:type="spellEnd"/>
      <w:r w:rsidRPr="00E775F5">
        <w:t xml:space="preserve"> и </w:t>
      </w:r>
      <w:proofErr w:type="spellStart"/>
      <w:r w:rsidRPr="00E775F5">
        <w:t>Гаузе</w:t>
      </w:r>
      <w:proofErr w:type="spellEnd"/>
      <w:r w:rsidRPr="00E775F5">
        <w:t> </w:t>
      </w:r>
      <w:hyperlink r:id="rId9" w:anchor="cite_note-Weinberg89-11" w:history="1"/>
      <w:r w:rsidR="00E775F5" w:rsidRPr="00E775F5">
        <w:t> в 1989 году.</w:t>
      </w:r>
    </w:p>
    <w:p w:rsidR="00A6304D" w:rsidRPr="00E775F5" w:rsidRDefault="00E775F5" w:rsidP="00E7345C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E775F5">
        <w:rPr>
          <w:shd w:val="clear" w:color="auto" w:fill="FFFFFF"/>
        </w:rPr>
        <w:t xml:space="preserve">Итак, </w:t>
      </w:r>
      <w:proofErr w:type="gramStart"/>
      <w:r w:rsidRPr="00E775F5">
        <w:rPr>
          <w:shd w:val="clear" w:color="auto" w:fill="FFFFFF"/>
        </w:rPr>
        <w:t>представим</w:t>
      </w:r>
      <w:proofErr w:type="gramEnd"/>
      <w:r w:rsidRPr="00E775F5">
        <w:rPr>
          <w:shd w:val="clear" w:color="auto" w:fill="FFFFFF"/>
        </w:rPr>
        <w:t xml:space="preserve"> что мы команда и нам</w:t>
      </w:r>
      <w:r w:rsidR="00D86A1A" w:rsidRPr="00E775F5">
        <w:rPr>
          <w:shd w:val="clear" w:color="auto" w:fill="FFFFFF"/>
        </w:rPr>
        <w:t xml:space="preserve"> хотелось бы собрать достаточно много репрезентативных примеров, чтобы пройтись по всем вариантам и важным случаям для отдельно взятой возможности системы в рамках текущей итерации. Можем начать с того, что возьмем описание некоторой будущей функциональности системы, например, </w:t>
      </w:r>
      <w:proofErr w:type="spellStart"/>
      <w:r w:rsidR="00D86A1A" w:rsidRPr="00E775F5">
        <w:rPr>
          <w:shd w:val="clear" w:color="auto" w:fill="FFFFFF"/>
        </w:rPr>
        <w:t>use-case</w:t>
      </w:r>
      <w:proofErr w:type="spellEnd"/>
      <w:r w:rsidR="00D86A1A" w:rsidRPr="00E775F5">
        <w:rPr>
          <w:shd w:val="clear" w:color="auto" w:fill="FFFFFF"/>
        </w:rPr>
        <w:t xml:space="preserve"> сценарий, пользовательскую историю или любую другую «единицу» разработки, которую используем для планирования, и зададим заказчику вопрос: «как нам удостовериться, что эта функциональность реализована полностью и кор</w:t>
      </w:r>
      <w:r w:rsidRPr="00E775F5">
        <w:rPr>
          <w:shd w:val="clear" w:color="auto" w:fill="FFFFFF"/>
        </w:rPr>
        <w:t>ректно?». Иной вопрос, который</w:t>
      </w:r>
      <w:r w:rsidR="00D86A1A" w:rsidRPr="00E775F5">
        <w:rPr>
          <w:shd w:val="clear" w:color="auto" w:fill="FFFFFF"/>
        </w:rPr>
        <w:t xml:space="preserve"> часто применя</w:t>
      </w:r>
      <w:r w:rsidRPr="00E775F5">
        <w:rPr>
          <w:shd w:val="clear" w:color="auto" w:fill="FFFFFF"/>
        </w:rPr>
        <w:t>ют</w:t>
      </w:r>
      <w:r w:rsidR="00D86A1A" w:rsidRPr="00E775F5">
        <w:rPr>
          <w:shd w:val="clear" w:color="auto" w:fill="FFFFFF"/>
        </w:rPr>
        <w:t>, звучит так: «представьте, что эта будущая функциональность чудесным образом уже реализована; тогда как именно вы бы ее тестировали?». Вот эти примеры нам и нужно будет записать и детально обсудить.</w:t>
      </w:r>
    </w:p>
    <w:p w:rsidR="00D86A1A" w:rsidRPr="00E775F5" w:rsidRDefault="00D86A1A" w:rsidP="00E7345C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E775F5">
        <w:rPr>
          <w:shd w:val="clear" w:color="auto" w:fill="FFFFFF"/>
        </w:rPr>
        <w:t xml:space="preserve">Затем нам следует определить «крайние случаи», негативные сценарии, а также сценарии, в которых не все идет согласно плану, и включить их в обсуждение. Дональд </w:t>
      </w:r>
      <w:proofErr w:type="spellStart"/>
      <w:r w:rsidRPr="00E775F5">
        <w:rPr>
          <w:shd w:val="clear" w:color="auto" w:fill="FFFFFF"/>
        </w:rPr>
        <w:t>Гоз</w:t>
      </w:r>
      <w:proofErr w:type="spellEnd"/>
      <w:r w:rsidRPr="00E775F5">
        <w:rPr>
          <w:shd w:val="clear" w:color="auto" w:fill="FFFFFF"/>
        </w:rPr>
        <w:t xml:space="preserve"> (</w:t>
      </w:r>
      <w:proofErr w:type="spellStart"/>
      <w:r w:rsidRPr="00E775F5">
        <w:rPr>
          <w:shd w:val="clear" w:color="auto" w:fill="FFFFFF"/>
        </w:rPr>
        <w:t>Donald</w:t>
      </w:r>
      <w:proofErr w:type="spellEnd"/>
      <w:r w:rsidRPr="00E775F5">
        <w:rPr>
          <w:shd w:val="clear" w:color="auto" w:fill="FFFFFF"/>
        </w:rPr>
        <w:t xml:space="preserve"> </w:t>
      </w:r>
      <w:proofErr w:type="spellStart"/>
      <w:r w:rsidRPr="00E775F5">
        <w:rPr>
          <w:shd w:val="clear" w:color="auto" w:fill="FFFFFF"/>
        </w:rPr>
        <w:t>Gause</w:t>
      </w:r>
      <w:proofErr w:type="spellEnd"/>
      <w:r w:rsidRPr="00E775F5">
        <w:rPr>
          <w:shd w:val="clear" w:color="auto" w:fill="FFFFFF"/>
        </w:rPr>
        <w:t xml:space="preserve">) и </w:t>
      </w:r>
      <w:proofErr w:type="spellStart"/>
      <w:r w:rsidRPr="00E775F5">
        <w:rPr>
          <w:shd w:val="clear" w:color="auto" w:fill="FFFFFF"/>
        </w:rPr>
        <w:t>Джеральд</w:t>
      </w:r>
      <w:proofErr w:type="spellEnd"/>
      <w:r w:rsidRPr="00E775F5">
        <w:rPr>
          <w:shd w:val="clear" w:color="auto" w:fill="FFFFFF"/>
        </w:rPr>
        <w:t xml:space="preserve"> </w:t>
      </w:r>
      <w:proofErr w:type="spellStart"/>
      <w:r w:rsidRPr="00E775F5">
        <w:rPr>
          <w:shd w:val="clear" w:color="auto" w:fill="FFFFFF"/>
        </w:rPr>
        <w:t>Винберг</w:t>
      </w:r>
      <w:proofErr w:type="spellEnd"/>
      <w:r w:rsidRPr="00E775F5">
        <w:rPr>
          <w:shd w:val="clear" w:color="auto" w:fill="FFFFFF"/>
        </w:rPr>
        <w:t xml:space="preserve"> (</w:t>
      </w:r>
      <w:proofErr w:type="spellStart"/>
      <w:r w:rsidRPr="00E775F5">
        <w:rPr>
          <w:shd w:val="clear" w:color="auto" w:fill="FFFFFF"/>
        </w:rPr>
        <w:t>Gerald</w:t>
      </w:r>
      <w:proofErr w:type="spellEnd"/>
      <w:r w:rsidRPr="00E775F5">
        <w:rPr>
          <w:shd w:val="clear" w:color="auto" w:fill="FFFFFF"/>
        </w:rPr>
        <w:t xml:space="preserve"> </w:t>
      </w:r>
      <w:proofErr w:type="spellStart"/>
      <w:r w:rsidRPr="00E775F5">
        <w:rPr>
          <w:shd w:val="clear" w:color="auto" w:fill="FFFFFF"/>
        </w:rPr>
        <w:t>Weinberg</w:t>
      </w:r>
      <w:proofErr w:type="spellEnd"/>
      <w:r w:rsidRPr="00E775F5">
        <w:rPr>
          <w:shd w:val="clear" w:color="auto" w:fill="FFFFFF"/>
        </w:rPr>
        <w:t>) в книге «</w:t>
      </w:r>
      <w:proofErr w:type="spellStart"/>
      <w:r w:rsidRPr="00E775F5">
        <w:rPr>
          <w:shd w:val="clear" w:color="auto" w:fill="FFFFFF"/>
        </w:rPr>
        <w:t>Exploring</w:t>
      </w:r>
      <w:proofErr w:type="spellEnd"/>
      <w:r w:rsidRPr="00E775F5">
        <w:rPr>
          <w:shd w:val="clear" w:color="auto" w:fill="FFFFFF"/>
        </w:rPr>
        <w:t xml:space="preserve"> </w:t>
      </w:r>
      <w:proofErr w:type="spellStart"/>
      <w:r w:rsidRPr="00E775F5">
        <w:rPr>
          <w:shd w:val="clear" w:color="auto" w:fill="FFFFFF"/>
        </w:rPr>
        <w:t>Requirements</w:t>
      </w:r>
      <w:proofErr w:type="spellEnd"/>
      <w:r w:rsidRPr="00E775F5">
        <w:rPr>
          <w:shd w:val="clear" w:color="auto" w:fill="FFFFFF"/>
        </w:rPr>
        <w:t xml:space="preserve">: </w:t>
      </w:r>
      <w:proofErr w:type="spellStart"/>
      <w:r w:rsidRPr="00E775F5">
        <w:rPr>
          <w:shd w:val="clear" w:color="auto" w:fill="FFFFFF"/>
        </w:rPr>
        <w:t>Quality</w:t>
      </w:r>
      <w:proofErr w:type="spellEnd"/>
      <w:r w:rsidRPr="00E775F5">
        <w:rPr>
          <w:shd w:val="clear" w:color="auto" w:fill="FFFFFF"/>
        </w:rPr>
        <w:t xml:space="preserve"> </w:t>
      </w:r>
      <w:proofErr w:type="spellStart"/>
      <w:r w:rsidRPr="00E775F5">
        <w:rPr>
          <w:shd w:val="clear" w:color="auto" w:fill="FFFFFF"/>
        </w:rPr>
        <w:t>Before</w:t>
      </w:r>
      <w:proofErr w:type="spellEnd"/>
      <w:r w:rsidRPr="00E775F5">
        <w:rPr>
          <w:shd w:val="clear" w:color="auto" w:fill="FFFFFF"/>
        </w:rPr>
        <w:t xml:space="preserve"> </w:t>
      </w:r>
      <w:proofErr w:type="spellStart"/>
      <w:r w:rsidRPr="00E775F5">
        <w:rPr>
          <w:shd w:val="clear" w:color="auto" w:fill="FFFFFF"/>
        </w:rPr>
        <w:t>Design</w:t>
      </w:r>
      <w:proofErr w:type="spellEnd"/>
      <w:r w:rsidRPr="00E775F5">
        <w:rPr>
          <w:shd w:val="clear" w:color="auto" w:fill="FFFFFF"/>
        </w:rPr>
        <w:t>», выделяют следующие три категории, которые должны учитываться при создании тестов для отдельного требования (в гибком приемочном тестировании они соответствуют </w:t>
      </w:r>
      <w:r w:rsidRPr="00E775F5">
        <w:rPr>
          <w:iCs/>
          <w:shd w:val="clear" w:color="auto" w:fill="FFFFFF"/>
        </w:rPr>
        <w:t>примерам</w:t>
      </w:r>
      <w:r w:rsidRPr="00E775F5">
        <w:rPr>
          <w:shd w:val="clear" w:color="auto" w:fill="FFFFFF"/>
        </w:rPr>
        <w:t>):</w:t>
      </w:r>
      <w:r w:rsidRPr="00E775F5">
        <w:br/>
      </w:r>
      <w:r w:rsidRPr="00E775F5">
        <w:br/>
      </w:r>
      <w:r w:rsidRPr="00E775F5">
        <w:rPr>
          <w:shd w:val="clear" w:color="auto" w:fill="FFFFFF"/>
        </w:rPr>
        <w:t>1. нормальное использование функциональности</w:t>
      </w:r>
      <w:r w:rsidRPr="00E775F5">
        <w:br/>
      </w:r>
      <w:r w:rsidRPr="00E775F5">
        <w:br/>
      </w:r>
      <w:r w:rsidRPr="00E775F5">
        <w:rPr>
          <w:shd w:val="clear" w:color="auto" w:fill="FFFFFF"/>
        </w:rPr>
        <w:t>2. непредусмотренное, но разумное использование</w:t>
      </w:r>
      <w:r w:rsidRPr="00E775F5">
        <w:br/>
      </w:r>
      <w:r w:rsidRPr="00E775F5">
        <w:br/>
      </w:r>
      <w:r w:rsidRPr="00E775F5">
        <w:rPr>
          <w:shd w:val="clear" w:color="auto" w:fill="FFFFFF"/>
        </w:rPr>
        <w:t>3. непредусмотренное и нерациональное использование</w:t>
      </w:r>
    </w:p>
    <w:p w:rsidR="00E775F5" w:rsidRPr="00E775F5" w:rsidRDefault="00D86A1A" w:rsidP="00E7345C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E775F5">
        <w:rPr>
          <w:shd w:val="clear" w:color="auto" w:fill="FFFFFF"/>
        </w:rPr>
        <w:t xml:space="preserve">Члены команды часто знакомы с крайними случаями и потенциальными проблемами и знают даже, как их можно бы решить, но им еще как-то необходимо их правильно донести. Если бы команда в свое время сообщила о своих проблемах и </w:t>
      </w:r>
      <w:proofErr w:type="gramStart"/>
      <w:r w:rsidRPr="00E775F5">
        <w:rPr>
          <w:shd w:val="clear" w:color="auto" w:fill="FFFFFF"/>
        </w:rPr>
        <w:t>опасениях</w:t>
      </w:r>
      <w:proofErr w:type="gramEnd"/>
      <w:r w:rsidR="00E775F5" w:rsidRPr="00E775F5">
        <w:rPr>
          <w:shd w:val="clear" w:color="auto" w:fill="FFFFFF"/>
        </w:rPr>
        <w:t xml:space="preserve"> то можно было бы избежать многих проблем</w:t>
      </w:r>
      <w:r w:rsidRPr="00E775F5">
        <w:rPr>
          <w:shd w:val="clear" w:color="auto" w:fill="FFFFFF"/>
        </w:rPr>
        <w:t xml:space="preserve">. Чтобы в нашем программном обеспечении избежать дорогостоящих дефектов подобного рода, нам всем следует сконцентрироваться на рассмотрении как можно большего числа именно таких «нерациональных» случаев. В обязанности </w:t>
      </w:r>
      <w:proofErr w:type="spellStart"/>
      <w:r w:rsidRPr="00E775F5">
        <w:rPr>
          <w:shd w:val="clear" w:color="auto" w:fill="FFFFFF"/>
        </w:rPr>
        <w:t>тестировщиков</w:t>
      </w:r>
      <w:proofErr w:type="spellEnd"/>
      <w:r w:rsidRPr="00E775F5">
        <w:rPr>
          <w:shd w:val="clear" w:color="auto" w:fill="FFFFFF"/>
        </w:rPr>
        <w:t xml:space="preserve"> как раз входит находить примеры, которые рано выявляли бы проблемные ситуации, являющиеся обычно предметом проверки на более поздней стадии</w:t>
      </w:r>
      <w:r w:rsidR="00E775F5" w:rsidRPr="00E775F5">
        <w:rPr>
          <w:shd w:val="clear" w:color="auto" w:fill="FFFFFF"/>
        </w:rPr>
        <w:t>.</w:t>
      </w:r>
    </w:p>
    <w:p w:rsidR="00D86A1A" w:rsidRPr="00E775F5" w:rsidRDefault="00D86A1A" w:rsidP="00E7345C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E775F5">
        <w:rPr>
          <w:shd w:val="clear" w:color="auto" w:fill="FFFFFF"/>
        </w:rPr>
        <w:t xml:space="preserve">Нужно быть внимательным по поводу различий, выявленных в похожих или связанных друг с другом примерах. Обязательно стоит проверить, не нужно ли рассматривать </w:t>
      </w:r>
      <w:r w:rsidRPr="00E775F5">
        <w:rPr>
          <w:shd w:val="clear" w:color="auto" w:fill="FFFFFF"/>
        </w:rPr>
        <w:lastRenderedPageBreak/>
        <w:t>специальные случаи для этих связанных примеров. Крайне вероятно, что это поможет обнаружить пробелы в функциональности. И это гораздо проще сделать, когда примеры выписаны на доске или стенке, поскольку тогда вы сможете различать группы связанных примеров всей командой. Нужно постараться установить общую структуру примеров и записать связанные примеры в одном и том же формате близко друг к другу, чтобы можно было легко выявить несоответствия. Если примеры отличаются всего одной-двумя переменными, стоит выписать их в виде списка или таблицы. Незаполненные ячейки или недостающие в таблице комбинации ячеек могут указывать на еще большее число интересных случаев.</w:t>
      </w:r>
      <w:r w:rsidR="00E775F5" w:rsidRPr="00E775F5">
        <w:rPr>
          <w:shd w:val="clear" w:color="auto" w:fill="FFFFFF"/>
        </w:rPr>
        <w:t xml:space="preserve"> Далее рассмотрим реальный пример. </w:t>
      </w:r>
    </w:p>
    <w:p w:rsidR="00D86A1A" w:rsidRPr="00E775F5" w:rsidRDefault="00D86A1A" w:rsidP="00E7345C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E775F5">
        <w:rPr>
          <w:shd w:val="clear" w:color="auto" w:fill="FFFFFF"/>
        </w:rPr>
        <w:t xml:space="preserve">Обратите внимание на примеры для интернет-магазина цветов, </w:t>
      </w:r>
      <w:proofErr w:type="gramStart"/>
      <w:r w:rsidRPr="00E775F5">
        <w:rPr>
          <w:shd w:val="clear" w:color="auto" w:fill="FFFFFF"/>
        </w:rPr>
        <w:t>предлагающего</w:t>
      </w:r>
      <w:proofErr w:type="gramEnd"/>
      <w:r w:rsidRPr="00E775F5">
        <w:rPr>
          <w:shd w:val="clear" w:color="auto" w:fill="FFFFFF"/>
        </w:rPr>
        <w:t xml:space="preserve"> многоразовые ваучеры на бесплатную доставку для VIP-клиентов, если те делают разовую покупку на сумму более чем $50:</w:t>
      </w:r>
      <w:r w:rsidRPr="00E775F5">
        <w:br/>
      </w:r>
      <w:r w:rsidRPr="00E775F5">
        <w:br/>
      </w:r>
      <w:r w:rsidRPr="00E775F5">
        <w:rPr>
          <w:shd w:val="clear" w:color="auto" w:fill="FFFFFF"/>
        </w:rPr>
        <w:t>• Марк является VIP-клиентом. Он формирует заказ в корзине на $50 и переходит к оплате. На этапе оплаты ему предлагается бесплатная доставка, поскольку он проживает в США.</w:t>
      </w:r>
      <w:r w:rsidRPr="00E775F5">
        <w:br/>
      </w:r>
      <w:r w:rsidRPr="00E775F5">
        <w:rPr>
          <w:shd w:val="clear" w:color="auto" w:fill="FFFFFF"/>
        </w:rPr>
        <w:t>• У Марка осталось неиспользованное предложение на бесплатную доставку. Он формирует свой заказ на $30 и переходит к оплате. На этапе оплаты ему предлагается бесплатная доставка.</w:t>
      </w:r>
      <w:r w:rsidRPr="00E775F5">
        <w:br/>
      </w:r>
      <w:r w:rsidRPr="00E775F5">
        <w:rPr>
          <w:shd w:val="clear" w:color="auto" w:fill="FFFFFF"/>
        </w:rPr>
        <w:t>• У Марка нет предыдущих неиспользованных предложений по бесплатной доставке. Он формирует заказ на $30 и переходит к оплате. На этапе оплаты ему предлагается только доставка на общих условиях.</w:t>
      </w:r>
      <w:r w:rsidRPr="00E775F5">
        <w:br/>
      </w:r>
      <w:r w:rsidRPr="00E775F5">
        <w:rPr>
          <w:shd w:val="clear" w:color="auto" w:fill="FFFFFF"/>
        </w:rPr>
        <w:t>• Люси – VIP-клиент из Великобритании. Она формирует заказ на $50 и переходит к оплате, но получает только доставку на общих условиях, поскольку проживает в Великобритании. Мы не предлагаем бесплатной доставки за пределами США. Вместо этого мы даем ей бесплатный подарочный ваучер.</w:t>
      </w:r>
      <w:r w:rsidRPr="00E775F5">
        <w:br/>
      </w:r>
      <w:r w:rsidRPr="00E775F5">
        <w:rPr>
          <w:shd w:val="clear" w:color="auto" w:fill="FFFFFF"/>
        </w:rPr>
        <w:t>• Том не является VIP-клиентом. Он формирует заказ на $50 и переходит к оплате. На этапе оплаты ему предлагается только доставка на общих условиях.</w:t>
      </w:r>
      <w:r w:rsidRPr="00E775F5">
        <w:br/>
      </w:r>
      <w:r w:rsidRPr="00E775F5">
        <w:br/>
      </w:r>
      <w:r w:rsidRPr="00E775F5">
        <w:rPr>
          <w:shd w:val="clear" w:color="auto" w:fill="FFFFFF"/>
        </w:rPr>
        <w:t>Сама по себе последовательность выполняемых действий и имена пользователей на самом деле несущественны для этих бизнес-правил. Вместо того</w:t>
      </w:r>
      <w:proofErr w:type="gramStart"/>
      <w:r w:rsidRPr="00E775F5">
        <w:rPr>
          <w:shd w:val="clear" w:color="auto" w:fill="FFFFFF"/>
        </w:rPr>
        <w:t>,</w:t>
      </w:r>
      <w:proofErr w:type="gramEnd"/>
      <w:r w:rsidRPr="00E775F5">
        <w:rPr>
          <w:shd w:val="clear" w:color="auto" w:fill="FFFFFF"/>
        </w:rPr>
        <w:t xml:space="preserve"> чтобы записывать каждый сценарий как отдельный пример, мы можем использовать единственный список, определяющий, например, следующее:</w:t>
      </w:r>
      <w:r w:rsidR="00E775F5" w:rsidRPr="00E775F5">
        <w:rPr>
          <w:shd w:val="clear" w:color="auto" w:fill="FFFFFF"/>
        </w:rPr>
        <w:t xml:space="preserve"> !(указать на слайд)</w:t>
      </w:r>
    </w:p>
    <w:p w:rsidR="00D86A1A" w:rsidRPr="00E775F5" w:rsidRDefault="00D86A1A" w:rsidP="00E7345C">
      <w:pPr>
        <w:pStyle w:val="a3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E775F5">
        <w:rPr>
          <w:shd w:val="clear" w:color="auto" w:fill="FFFFFF"/>
        </w:rPr>
        <w:t xml:space="preserve">Если выписать все подобным образом, то сразу становится проще заметить другие случаи, интересные для обсуждения. Очевидно, мы могли бы записать пример для VIP-клиента из Великобритании, </w:t>
      </w:r>
      <w:proofErr w:type="gramStart"/>
      <w:r w:rsidRPr="00E775F5">
        <w:rPr>
          <w:shd w:val="clear" w:color="auto" w:fill="FFFFFF"/>
        </w:rPr>
        <w:t>сформировавшего</w:t>
      </w:r>
      <w:proofErr w:type="gramEnd"/>
      <w:r w:rsidRPr="00E775F5">
        <w:rPr>
          <w:shd w:val="clear" w:color="auto" w:fill="FFFFFF"/>
        </w:rPr>
        <w:t xml:space="preserve"> заказ на $30. Но здесь присутствуют и такие пробелы в спецификации, которые заметить будет </w:t>
      </w:r>
      <w:proofErr w:type="gramStart"/>
      <w:r w:rsidRPr="00E775F5">
        <w:rPr>
          <w:shd w:val="clear" w:color="auto" w:fill="FFFFFF"/>
        </w:rPr>
        <w:t>посложнее</w:t>
      </w:r>
      <w:proofErr w:type="gramEnd"/>
      <w:r w:rsidRPr="00E775F5">
        <w:rPr>
          <w:shd w:val="clear" w:color="auto" w:fill="FFFFFF"/>
        </w:rPr>
        <w:t xml:space="preserve">; но наша таблица помогает выявить также и их. К примеру, что мы делаем, если у кого-то есть неиспользованный ваучер на бесплатную доставку, но он также является VIP-клиентом и делает заказ на более чем $50? Переносим ли мы ваучер по доставке на следующий раз? А что если клиент в этот раз решит не пользоваться бесплатной доставкой – позволим ли мы ему перенести на будущее целых два ваучера или только один? Что будет, если вдруг каким-то образом окажется, что клиент из Великобритании обладает таким ваучером? Как такое вообще может произойти (возможно, система позволяет пользователю изменить адрес, но при этом оставить за собой ваучер), и стоит ли нам блокировать такую возможность? В идеальном случае нам хотелось бы успеть пробежаться по этим важным примерам, имея в распоряжении время экспертов в </w:t>
      </w:r>
      <w:proofErr w:type="gramStart"/>
      <w:r w:rsidRPr="00E775F5">
        <w:rPr>
          <w:shd w:val="clear" w:color="auto" w:fill="FFFFFF"/>
        </w:rPr>
        <w:t>бизнес-области</w:t>
      </w:r>
      <w:proofErr w:type="gramEnd"/>
      <w:r w:rsidRPr="00E775F5">
        <w:rPr>
          <w:shd w:val="clear" w:color="auto" w:fill="FFFFFF"/>
        </w:rPr>
        <w:t>.</w:t>
      </w:r>
    </w:p>
    <w:p w:rsidR="00D86A1A" w:rsidRPr="00E775F5" w:rsidRDefault="00D86A1A" w:rsidP="00E7345C">
      <w:pPr>
        <w:pStyle w:val="a3"/>
        <w:shd w:val="clear" w:color="auto" w:fill="FFFFFF"/>
        <w:spacing w:before="120" w:beforeAutospacing="0" w:after="120" w:afterAutospacing="0"/>
        <w:rPr>
          <w:lang w:val="en-US"/>
        </w:rPr>
      </w:pPr>
      <w:r w:rsidRPr="00E775F5">
        <w:rPr>
          <w:iCs/>
          <w:shd w:val="clear" w:color="auto" w:fill="FFFFFF"/>
        </w:rPr>
        <w:t xml:space="preserve">Табличное представление информации весьма полезно в подобных случаях. Сначала определяется структура таблицы, так, чтобы ее колонки подходили под всевозможные случаи, а потом концентрируем усилия на заполнении отдельных строк таблицы. Задача </w:t>
      </w:r>
      <w:r w:rsidRPr="00E775F5">
        <w:rPr>
          <w:iCs/>
          <w:shd w:val="clear" w:color="auto" w:fill="FFFFFF"/>
        </w:rPr>
        <w:lastRenderedPageBreak/>
        <w:t>может растянуться на недели или даже месяцы; применение табличного формата помогает удостовериться, что мы не пропустили ни единого важного случая. </w:t>
      </w:r>
    </w:p>
    <w:p w:rsidR="00E7345C" w:rsidRPr="00E775F5" w:rsidRDefault="00A6304D">
      <w:pPr>
        <w:rPr>
          <w:rFonts w:ascii="Times New Roman" w:hAnsi="Times New Roman" w:cs="Times New Roman"/>
          <w:sz w:val="24"/>
          <w:szCs w:val="24"/>
        </w:rPr>
      </w:pPr>
      <w:r w:rsidRPr="00E775F5">
        <w:rPr>
          <w:rFonts w:ascii="Times New Roman" w:hAnsi="Times New Roman" w:cs="Times New Roman"/>
          <w:sz w:val="24"/>
          <w:szCs w:val="24"/>
        </w:rPr>
        <w:t xml:space="preserve">Вывод: </w:t>
      </w:r>
    </w:p>
    <w:p w:rsidR="00A6304D" w:rsidRPr="00E775F5" w:rsidRDefault="00A6304D" w:rsidP="00A6304D">
      <w:pPr>
        <w:pStyle w:val="a3"/>
        <w:shd w:val="clear" w:color="auto" w:fill="FFFFFF"/>
        <w:spacing w:before="120" w:beforeAutospacing="0" w:after="120" w:afterAutospacing="0"/>
      </w:pPr>
      <w:r w:rsidRPr="00E775F5">
        <w:t xml:space="preserve">Человеческий мозг, как правило, не так хорош в понимании абстракций или новых идей / концепций, когда они впервые подвергаются воздействию, но они действительно хороши в получении абстракций или концепций, если им дано достаточно конкретных </w:t>
      </w:r>
      <w:proofErr w:type="spellStart"/>
      <w:r w:rsidRPr="00E775F5">
        <w:t>примеров</w:t>
      </w:r>
      <w:proofErr w:type="gramStart"/>
      <w:r w:rsidRPr="00E775F5">
        <w:t>.Ч</w:t>
      </w:r>
      <w:proofErr w:type="gramEnd"/>
      <w:r w:rsidRPr="00E775F5">
        <w:t>ем</w:t>
      </w:r>
      <w:proofErr w:type="spellEnd"/>
      <w:r w:rsidRPr="00E775F5">
        <w:t xml:space="preserve"> больше примеров мы даем, тем больше вероятность того, что мы правильно поймем намеченный смысл. Кроме того, используя </w:t>
      </w:r>
      <w:r w:rsidRPr="00E775F5">
        <w:rPr>
          <w:iCs/>
        </w:rPr>
        <w:t>конкретные</w:t>
      </w:r>
      <w:r w:rsidRPr="00E775F5">
        <w:t> примеры, они становятся более знакомыми и сопоставимыми с чем-то похожим на наш прошлый опыт, что в целом облегчает их понимание.</w:t>
      </w:r>
    </w:p>
    <w:p w:rsidR="00A6304D" w:rsidRPr="00E775F5" w:rsidRDefault="00A6304D" w:rsidP="00A6304D">
      <w:pPr>
        <w:pStyle w:val="a3"/>
        <w:shd w:val="clear" w:color="auto" w:fill="FFFFFF"/>
        <w:spacing w:before="120" w:beforeAutospacing="0" w:after="120" w:afterAutospacing="0"/>
      </w:pPr>
      <w:r w:rsidRPr="00E775F5">
        <w:t>Успешное применение спецификации на примере используется для сокращения циклов обратной связи при разработке программного обеспечения, что приводит к меньшей переделке, более высокому качеству продукта, более быстрому изменению по времени программного обеспечения и лучшей согласованности действий различных ролей, участвующих в разработке программного обеспечения, таких как тестеры</w:t>
      </w:r>
      <w:proofErr w:type="gramStart"/>
      <w:r w:rsidRPr="00E775F5">
        <w:t xml:space="preserve"> ,</w:t>
      </w:r>
      <w:proofErr w:type="gramEnd"/>
      <w:r w:rsidRPr="00E775F5">
        <w:t xml:space="preserve"> аналитиков и разработчиков.</w:t>
      </w:r>
    </w:p>
    <w:p w:rsidR="00A6304D" w:rsidRPr="00E775F5" w:rsidRDefault="00A6304D">
      <w:pPr>
        <w:rPr>
          <w:rFonts w:ascii="Times New Roman" w:hAnsi="Times New Roman" w:cs="Times New Roman"/>
          <w:sz w:val="24"/>
          <w:szCs w:val="24"/>
        </w:rPr>
      </w:pPr>
    </w:p>
    <w:sectPr w:rsidR="00A6304D" w:rsidRPr="00E77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F3"/>
    <w:rsid w:val="00093321"/>
    <w:rsid w:val="000B04E5"/>
    <w:rsid w:val="000E585B"/>
    <w:rsid w:val="00115F58"/>
    <w:rsid w:val="00326B43"/>
    <w:rsid w:val="00371EBD"/>
    <w:rsid w:val="00540B2C"/>
    <w:rsid w:val="00745111"/>
    <w:rsid w:val="008A396B"/>
    <w:rsid w:val="008A725A"/>
    <w:rsid w:val="009E5DEC"/>
    <w:rsid w:val="009F64AF"/>
    <w:rsid w:val="00A6304D"/>
    <w:rsid w:val="00C36B26"/>
    <w:rsid w:val="00C461F3"/>
    <w:rsid w:val="00D70EA5"/>
    <w:rsid w:val="00D86A1A"/>
    <w:rsid w:val="00DC1E31"/>
    <w:rsid w:val="00E10119"/>
    <w:rsid w:val="00E7345C"/>
    <w:rsid w:val="00E775F5"/>
    <w:rsid w:val="00ED51D4"/>
    <w:rsid w:val="00F95EE5"/>
    <w:rsid w:val="00FA207E"/>
    <w:rsid w:val="00FA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734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73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treme_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fication_by_examp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rtin_Fowl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Ward_Cunningha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cification_by_exa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sibatov94@outlook.com</dc:creator>
  <cp:lastModifiedBy>sibatov94@outlook.com</cp:lastModifiedBy>
  <cp:revision>1</cp:revision>
  <dcterms:created xsi:type="dcterms:W3CDTF">2018-11-02T11:01:00Z</dcterms:created>
  <dcterms:modified xsi:type="dcterms:W3CDTF">2018-11-02T18:16:00Z</dcterms:modified>
</cp:coreProperties>
</file>