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. Разработка дизайна сайта мечети Таква и размещение его в сети интернет………………………………………………………………………..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</w:rPr>
              <w:t>. Роль создания и размещения сайта мечети «Таква» в сети……………..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>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>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>.2.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>.3.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Website: web - «паутина, сеть» и site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дословно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 - «место, сегмент, часть в сети»), также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веб-узел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- одна или несколько логически связанных между собой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веб-страниц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также место расположения контента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сервера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Обычно сайт 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представляет собой массив связанных данных, имеющий уникальный адрес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воспринимаемый пользователями как единое целое.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сетевой протокол прикладного уровня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который изначально предназначался для получения с серверов гипертекстовых документов в формате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а с течением времени стал универсальным средством взаимодействия между узлами как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Всемирной паутины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так и изолированных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веб-инфраструктур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Всемирную паутину образуют сотни миллионов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веб-серверов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браузеры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Типичная веб-страница представляет собой текстовый файл в формате </w:t>
      </w:r>
      <w:r>
        <w:rPr>
          <w:rFonts w:ascii="Times New Roman" w:hAnsi="Times New Roman"/>
          <w:sz w:val="28"/>
          <w:szCs w:val="28"/>
          <w:shd w:fill="FFFF00" w:val="clear"/>
        </w:rPr>
        <w:t>HTML</w:t>
      </w:r>
      <w:r>
        <w:rPr>
          <w:rFonts w:ascii="Times New Roman" w:hAnsi="Times New Roman"/>
          <w:sz w:val="28"/>
          <w:szCs w:val="28"/>
        </w:rPr>
        <w:t>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>моделирования данных.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Выбор типа хостинга зависит от трафика сайта, требований к производительности и бюджетных ограничений. 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6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 рис.2.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5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07" t="11352" r="40603" b="1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94" t="7826" r="1533" b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94" t="9462" r="1533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yS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QL 8.0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-8.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2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 7.4-8.3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mc:AlternateContent>
          <mc:Choice Requires="wps">
            <w:drawing>
              <wp:anchor behindDoc="0" distT="19050" distB="19050" distL="19050" distR="19050" simplePos="0" locked="0" layoutInCell="1" allowOverlap="1" relativeHeight="2">
                <wp:simplePos x="0" y="0"/>
                <wp:positionH relativeFrom="column">
                  <wp:posOffset>1671320</wp:posOffset>
                </wp:positionH>
                <wp:positionV relativeFrom="paragraph">
                  <wp:posOffset>1341120</wp:posOffset>
                </wp:positionV>
                <wp:extent cx="218440" cy="635"/>
                <wp:effectExtent l="19050" t="19050" r="19050" b="19050"/>
                <wp:wrapNone/>
                <wp:docPr id="10" name="Горизонта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72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31.6pt,105.6pt" to="148.75pt,105.6pt" ID="Горизонтальная линия 3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501015</wp:posOffset>
            </wp:positionH>
            <wp:positionV relativeFrom="paragraph">
              <wp:posOffset>635</wp:posOffset>
            </wp:positionV>
            <wp:extent cx="2832735" cy="1416050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776" t="-1424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3">
                <wp:simplePos x="0" y="0"/>
                <wp:positionH relativeFrom="column">
                  <wp:posOffset>1400810</wp:posOffset>
                </wp:positionH>
                <wp:positionV relativeFrom="paragraph">
                  <wp:posOffset>711835</wp:posOffset>
                </wp:positionV>
                <wp:extent cx="360045" cy="360045"/>
                <wp:effectExtent l="19050" t="19685" r="21590" b="0"/>
                <wp:wrapNone/>
                <wp:docPr id="12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4480 w 204120"/>
                            <a:gd name="textAreaTop" fmla="*/ 0 h 204120"/>
                            <a:gd name="textAreaBottom" fmla="*/ 20448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→Включить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→Включить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правой кнопкой мыши кликаем на программу в панели задач в правом нижнем углу (рис. 7) и пункт «Перезапустить», за тем снова нажимаем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Open Server Panel, видим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что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joomla.local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появился и открываем его в браузере рис.8.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455295</wp:posOffset>
            </wp:positionH>
            <wp:positionV relativeFrom="paragraph">
              <wp:posOffset>635</wp:posOffset>
            </wp:positionV>
            <wp:extent cx="2406650" cy="1506855"/>
            <wp:effectExtent l="0" t="0" r="0" b="0"/>
            <wp:wrapTopAndBottom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886" t="-1203" r="-1886" b="-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5068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1500505</wp:posOffset>
                </wp:positionH>
                <wp:positionV relativeFrom="paragraph">
                  <wp:posOffset>156210</wp:posOffset>
                </wp:positionV>
                <wp:extent cx="540385" cy="180340"/>
                <wp:effectExtent l="19685" t="19050" r="18415" b="19050"/>
                <wp:wrapNone/>
                <wp:docPr id="14" name="Фигур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60" cy="180360"/>
                        </a:xfrm>
                        <a:prstGeom prst="rect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 2" stroked="t" o:allowincell="f" style="position:absolute;margin-left:118.15pt;margin-top:12.3pt;width:42.5pt;height:14.15pt;mso-wrap-style:none;v-text-anchor:middle">
                <v:fill o:detectmouseclick="t" on="false"/>
                <v:stroke color="red" weight="381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600710</wp:posOffset>
                </wp:positionH>
                <wp:positionV relativeFrom="paragraph">
                  <wp:posOffset>336550</wp:posOffset>
                </wp:positionV>
                <wp:extent cx="810260" cy="0"/>
                <wp:effectExtent l="19050" t="19050" r="19050" b="19050"/>
                <wp:wrapNone/>
                <wp:docPr id="15" name="Горизонтальная 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7.3pt,26.5pt" to="111.05pt,26.5pt" ID="Горизонтальная линия 4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NSimSun" w:cs="Arial" w:ascii="Times New Roman" w:hAnsi="Times New Roman"/>
          <w:lang w:val="ru-RU"/>
        </w:rPr>
        <w:tab/>
        <w:t>Рис.8 Открытие проекта в браузере.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lang w:val="en-US"/>
        </w:rPr>
        <w:t>Joomla!</w:t>
      </w:r>
      <w:r>
        <w:rPr>
          <w:rFonts w:eastAsia="NSimSun" w:cs="Arial" w:ascii="Times New Roman" w:hAnsi="Times New Roman"/>
          <w:lang w:val="ru-RU"/>
        </w:rPr>
        <w:t xml:space="preserve"> и </w:t>
      </w:r>
      <w:r>
        <w:rPr>
          <w:rFonts w:eastAsia="NSimSun" w:cs="Arial" w:ascii="Times New Roman" w:hAnsi="Times New Roman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Что бы работать системой управления контентом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нам надо 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>Open Server Panel (OSP) - это 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В целом, подобные панели предлагают функции, такие как: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веб-сайтами: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настройка виртуальных хостов.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§2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  <w:r>
        <w:br w:type="page"/>
      </w:r>
    </w:p>
    <w:p>
      <w:pPr>
        <w:pStyle w:val="Normal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/>
      </w:pPr>
      <w:r>
        <w:rPr/>
        <w:t>https://ru.wikipedia.org/wiki/%D0%A1%D0%B0%D0%B9%D1%82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https://ru.wikipedia.org/wiki/%D0%92%D0%B5%D0%B1-%D1%81%D1%82%D1%80%D0%B0%D0%BD%D0%B8%D1%86%D0%B0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https://ru.wikipedia.org/wiki/%D0%92%D0%B5%D0%B1-%D1%81%D0%B5%D1%80%D0%B2%D0%B5%D1%80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https://ru.wikipedia.org/wiki/%D0%98%D0%BD%D1%82%D0%B5%D1%80%D0%BD%D0%B5%D1%82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https://ru.wikipedia.org/wiki/%D0%92%D1%81%D0%B5%D0%BC%D0%B8%D1%80%D0%BD%D0%B0%D1%8F_%D0%BF%D0%B0%D1%83%D1%82%D0%B8%D0%BD%D0%B0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https://ru.wikipedia.org/wiki/%D0%91%D1%80%D0%B0%D1%83%D0%B7%D0%B5%D1%80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https://ru.wikipedia.org/wiki/HTTP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https://ru.wikipedia.org/wiki/HTML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1682</TotalTime>
  <Application>LibreOffice/7.6.4.1$Windows_X86_64 LibreOffice_project/e19e193f88cd6c0525a17fb7a176ed8e6a3e2aa1</Application>
  <AppVersion>15.0000</AppVersion>
  <Pages>25</Pages>
  <Words>2877</Words>
  <Characters>21568</Characters>
  <CharactersWithSpaces>24415</CharactersWithSpaces>
  <Paragraphs>177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2024-12-09T11:24:14Z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