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ГБПОУ Сибайский педагогический колледж имени Б.М. Мамбеткулова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ПЦК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СИСТЕМА УПРАВЛЕНИЯ КОНТЕНТОМ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JOOMLA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!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КАК ИНСТРУМЕНТ СОЗДАНИЯ И РАЗМЕЩЕНИЯ В СЕТИ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САЙТА МЕЧЕТИ </w:t>
      </w:r>
      <w:r>
        <w:rPr>
          <w:rFonts w:eastAsia="NSimSun" w:cs="Arial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ТАКВА</w:t>
      </w:r>
      <w:r>
        <w:rPr>
          <w:rFonts w:eastAsia="NSimSun" w:cs="Arial"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Нугуманов Мухаммад Ахтарович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3ИСиП-22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Руководитель__________З.У. Ахмедьянов, преподаватель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 xml:space="preserve">подпись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vertAlign w:val="superscript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Дата защиты_________________                            Оценка_________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shd w:fill="auto" w:val="clear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г. Сибай 2025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7"/>
        <w:gridCol w:w="8298"/>
        <w:gridCol w:w="680"/>
      </w:tblGrid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1. Понятия 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хостинга и домена………….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§2</w:t>
            </w:r>
            <w:r>
              <w:rPr>
                <w:rFonts w:ascii="Times New Roman" w:hAnsi="Times New Roman"/>
                <w:sz w:val="28"/>
                <w:szCs w:val="28"/>
              </w:rPr>
              <w:t>. Обзор 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Joomla! </w:t>
            </w:r>
            <w:r>
              <w:rPr>
                <w:rFonts w:ascii="Times New Roman" w:hAnsi="Times New Roman"/>
                <w:sz w:val="28"/>
                <w:szCs w:val="28"/>
                <w:lang w:val="ba-RU"/>
              </w:rPr>
              <w:t>и его настройка………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§3</w:t>
            </w:r>
            <w:r>
              <w:rPr>
                <w:rFonts w:ascii="Times New Roman" w:hAnsi="Times New Roman"/>
                <w:sz w:val="28"/>
                <w:szCs w:val="28"/>
              </w:rPr>
              <w:t>. Разработка дизайна сайта мечети Таква и размещение его в сети интернет………………………………………………………………………..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4 Требования к созданию сайта и его возможности……………………….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5. Роль создания и размещения сайта мечети «Таква» в сети……………..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§6</w:t>
            </w:r>
            <w:r>
              <w:rPr>
                <w:rFonts w:ascii="Times New Roman" w:hAnsi="Times New Roman"/>
                <w:sz w:val="28"/>
                <w:szCs w:val="28"/>
              </w:rPr>
              <w:t>. Этапы выполнения проекта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restart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6.1. Обоснование идеи проекта………………………………………...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 Апробация проекта…………………………………………………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 Технология создания проекта……………………………………...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6.3. Оценка результативности проекта………………………………...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ЛИТЕРАТУРЫ……………………………………………………...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современном цифровом мире наличие качественного веб-сайта стало не просто желательным, а необходимым условием для успешного функционирования практически любого бизнеса, организации или отдельного лица. Эффективное онлайн-присутствие позволяет расширить аудиторию, укрепить бренд, и привлечь новых клиентов. Однако, разработка и поддержка сайта могут потребовать значительных временных и финансовых затрат, особенно для тех, кто не обладает глубокими знаниями в программировании и веб-дизайне. В этой связи, появляется острая потребность в доступных и эффективных инструментах для создания и размещения сайтов в сети Интернет. Система управления контентом (CMS) Joomla! представляет собой именно такое решение. Настоящее исследование посвящено анализу практической значимости Joomla! как инструмента для создания и размещения сайтов, раскрывая ее возможности и преимущества в условиях современных требований к веб-разработке.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>ктуальность</w:t>
      </w:r>
      <w:r>
        <w:rPr>
          <w:rFonts w:ascii="Times New Roman" w:hAnsi="Times New Roman"/>
          <w:sz w:val="28"/>
          <w:szCs w:val="28"/>
        </w:rPr>
        <w:t xml:space="preserve"> темы курсового проекта состоит в том, что в настоящее время создание сайта является приоритетным для организации.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Проблема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каковы возможности системы управлением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создании и размещение в сети сайта для мечети 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Система управление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как инструмент создания и размещения в сети сайта мечети 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Цель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оздание сайта и размещение в сети сайта с помощью системы управление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Объект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Система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Предмет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>процесс создани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и размещени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в сети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Гипотеза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мы предлагаем, что создание и размещение в сети сайта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с помощью системы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Joomla!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имеет свои особенности.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Задачи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понятия </w:t>
      </w:r>
      <w:r>
        <w:rPr>
          <w:rFonts w:ascii="Times New Roman" w:hAnsi="Times New Roman"/>
          <w:sz w:val="28"/>
          <w:szCs w:val="28"/>
          <w:lang w:val="ba-RU"/>
        </w:rPr>
        <w:t>создани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ba-RU"/>
        </w:rPr>
        <w:t xml:space="preserve"> и размещения в сети сайта, требования к его созданию;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и изучение системы управления контентом </w:t>
      </w:r>
      <w:r>
        <w:rPr>
          <w:rFonts w:ascii="Times New Roman" w:hAnsi="Times New Roman"/>
          <w:sz w:val="28"/>
          <w:szCs w:val="28"/>
          <w:lang w:val="en-US"/>
        </w:rPr>
        <w:t>Joomla!;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зучит</w:t>
      </w:r>
      <w:r>
        <w:rPr>
          <w:rFonts w:ascii="Times New Roman" w:hAnsi="Times New Roman"/>
          <w:sz w:val="28"/>
          <w:szCs w:val="28"/>
          <w:lang w:val="ru-RU"/>
        </w:rPr>
        <w:t xml:space="preserve">ь особенности </w:t>
      </w:r>
      <w:r>
        <w:rPr>
          <w:rFonts w:ascii="Times New Roman" w:hAnsi="Times New Roman"/>
          <w:sz w:val="28"/>
          <w:szCs w:val="28"/>
          <w:lang w:val="ba-RU"/>
        </w:rPr>
        <w:t>создание и размещения в сети сайта;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a-RU"/>
        </w:rPr>
        <w:t>создание и размещени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ba-RU"/>
        </w:rPr>
        <w:t xml:space="preserve"> в сети сайта</w:t>
      </w:r>
      <w:r>
        <w:rPr>
          <w:rFonts w:ascii="Times New Roman" w:hAnsi="Times New Roman"/>
          <w:sz w:val="28"/>
          <w:szCs w:val="28"/>
          <w:lang w:val="ru-RU"/>
        </w:rPr>
        <w:t xml:space="preserve"> при помощи </w:t>
      </w:r>
      <w:r>
        <w:rPr>
          <w:rFonts w:ascii="Times New Roman" w:hAnsi="Times New Roman"/>
          <w:sz w:val="28"/>
          <w:szCs w:val="28"/>
          <w:lang w:val="ba-RU"/>
        </w:rPr>
        <w:t xml:space="preserve">системы управления контентом </w:t>
      </w:r>
      <w:r>
        <w:rPr>
          <w:rFonts w:ascii="Times New Roman" w:hAnsi="Times New Roman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Методы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анализ специальной методической литературы, опрос, беседа, оценка компетентных судей, независимая экспертиза.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Этапы выполнения работы: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Выбор темы.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Сбор сведений и информации.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Постройка планы работы.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реализация содержания.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Написание пояснительной записки курсового проекта.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Оформление проекта.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Представление конечного варианта и его защита.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Теоретическая значимость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исследование заключается в том, что нами раскрыты сущности понятий системы управления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хостинга и домена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сайта «Таква», сделан обзор системы управления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Joomla!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>и его настройк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изучены требования к его созданию и возможности системы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создания и размещение в сети сайта.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Практическая значимость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исследование заключается в том, что разработан дизайн и создан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который в дальнейшим будет использоваться мечетью как главный сайт организации.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Курсовой проект состоит из пояснительной записки, включающей в себя введение, 6 параграфов, практическую часть, заключение, список литературы, приложения и практической части.</w:t>
      </w:r>
      <w:r>
        <w:br w:type="page"/>
      </w:r>
    </w:p>
    <w:p>
      <w:pPr>
        <w:pStyle w:val="Style19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NSimSun" w:cs="Arial" w:ascii="Times New Roman" w:hAnsi="Times New Roman"/>
          <w:b/>
          <w:bCs/>
          <w:sz w:val="28"/>
          <w:szCs w:val="28"/>
        </w:rPr>
        <w:t>§</w:t>
      </w:r>
      <w:r>
        <w:rPr>
          <w:rFonts w:ascii="Times New Roman" w:hAnsi="Times New Roman"/>
          <w:b/>
          <w:bCs/>
          <w:sz w:val="28"/>
          <w:szCs w:val="28"/>
        </w:rPr>
        <w:t>1. Понятия системы управления контентом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хостинга и домена</w:t>
      </w:r>
    </w:p>
    <w:p>
      <w:pPr>
        <w:pStyle w:val="Style19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9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Сайт, или веб-сайт (от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Website: web - «паутина, сеть» и site -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дословно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 - «место, сегмент, часть в сети»), также веб-узел, - одна или несколько логически связанных между собой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веб-страниц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; также место расположения контента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сервера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Обычно сайт 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Интернете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представляет собой массив связанных данных, имеющий уникальный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адрес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воспринимаемый пользователями как единое целое.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-сайты называются так, потому что доступ к ним происходит по протоколу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Всеми́рная паути́на (англ. World Wide Web) - 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 Для обозначения Всемирной паутины также используют слово веб и аббревиатуру WWW.</w:t>
      </w:r>
    </w:p>
    <w:p>
      <w:pPr>
        <w:pStyle w:val="Style19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Всемирную паутину образуют сотни миллионов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веб-серверов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Большинство ресурсов Всемирной паутины основано на технологии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гипертекста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Гипертекстовые документы, размещаемые во Всемирной паутине, называются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веб-страницами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Несколько веб-страниц, объединённых общей темой или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дизайном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а также связанных между собой ссылками и обычно находящихся на одном и том же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веб-сервер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называются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веб-сайтом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Для загрузки и просмотра веб-страниц используются специальные программы —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браузеры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Бра́узер, веб-обозреватель или веб-браузер (от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web browser) —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прикладное програмное обеспечение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просмотра страниц, содержания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веб-документов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компьютерных файлов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 их каталогов; управления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веб-приложениями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 а также для решения других задач. В глобальной сети браузеры используют для запроса, обработки, манипулирования и отображения содержания веб-сайтов.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Веб-страниица (англ.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eb page) - документ или информационный ресурс Всемирной паутины, доступ к которому осуществляется с помощью веб-браузер. Происходит от 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eb - паутина, сеть. Сеть не является Интернетом, она лишь использует Интернет как среду передачи информации и данных.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>Типичная веб-страница представляет собой текстовый файл в формате HTML, который может содержать ссылки на файлы в других форматах (текст, графические изображения, видео, аудио, мультимедиа, прикладные программы, базы данных, веб-службы и прочее), а также гиперссылки для быстрого перехода на другие веб-страницы или доступа к ссылочным файлам. Многие современные браузеры позволяют просмотр содержания ссылочных файлов непосредственно на веб-странице, содержащей ссылку на данный файл. Современные браузеры также позволяют прямой просмотр содержания файлов определённых форматов, в отрыве от веб-страницы, которая на них ссылается.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Информационно значимое содержимое веб-страницы обычно называется </w:t>
      </w:r>
      <w:r>
        <w:rPr>
          <w:rFonts w:ascii="Times New Roman" w:hAnsi="Times New Roman"/>
          <w:sz w:val="28"/>
          <w:szCs w:val="28"/>
        </w:rPr>
        <w:t>контентом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(от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англ.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ontent</w:t>
      </w:r>
      <w:r>
        <w:rPr>
          <w:rFonts w:ascii="Times New Roman" w:hAnsi="Times New Roman"/>
          <w:sz w:val="28"/>
          <w:szCs w:val="28"/>
        </w:rPr>
        <w:t xml:space="preserve"> - «содержание»).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Несколько веб-страниц, объединённых общей темой и </w:t>
      </w:r>
      <w:r>
        <w:rPr>
          <w:rFonts w:ascii="Times New Roman" w:hAnsi="Times New Roman"/>
          <w:sz w:val="28"/>
          <w:szCs w:val="28"/>
          <w:lang w:val="ru-RU"/>
        </w:rPr>
        <w:t>дизайном</w:t>
      </w:r>
      <w:r>
        <w:rPr>
          <w:rFonts w:ascii="Times New Roman" w:hAnsi="Times New Roman"/>
          <w:sz w:val="28"/>
          <w:szCs w:val="28"/>
        </w:rPr>
        <w:t xml:space="preserve">, а также связанных между собой </w:t>
      </w:r>
      <w:r>
        <w:rPr>
          <w:rFonts w:ascii="Times New Roman" w:hAnsi="Times New Roman"/>
          <w:sz w:val="28"/>
          <w:szCs w:val="28"/>
        </w:rPr>
        <w:t>ссылками</w:t>
      </w:r>
      <w:r>
        <w:rPr>
          <w:rFonts w:ascii="Times New Roman" w:hAnsi="Times New Roman"/>
          <w:sz w:val="28"/>
          <w:szCs w:val="28"/>
        </w:rPr>
        <w:t xml:space="preserve">, образуют </w:t>
      </w:r>
      <w:r>
        <w:rPr>
          <w:rFonts w:ascii="Times New Roman" w:hAnsi="Times New Roman"/>
          <w:sz w:val="28"/>
          <w:szCs w:val="28"/>
        </w:rPr>
        <w:t>веб-сайт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Веб-сервер - сервер, принимающий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-запросы от клиентов, обычно веб-браузеров, и выдающий им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-ответы, как правило, вместе 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HTML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-страницей, изображением, файлом, медиа-потоком или другими данными.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Веб-сервером называют как </w:t>
      </w:r>
      <w:r>
        <w:rPr>
          <w:rFonts w:ascii="Times New Roman" w:hAnsi="Times New Roman"/>
          <w:sz w:val="28"/>
          <w:szCs w:val="28"/>
        </w:rPr>
        <w:t>программное обеспечение</w:t>
      </w:r>
      <w:r>
        <w:rPr>
          <w:rFonts w:ascii="Times New Roman" w:hAnsi="Times New Roman"/>
          <w:sz w:val="28"/>
          <w:szCs w:val="28"/>
        </w:rPr>
        <w:t xml:space="preserve">, выполняющее функции веб-сервера, так и непосредственно </w:t>
      </w:r>
      <w:r>
        <w:rPr>
          <w:rFonts w:ascii="Times New Roman" w:hAnsi="Times New Roman"/>
          <w:sz w:val="28"/>
          <w:szCs w:val="28"/>
        </w:rPr>
        <w:t>компьютер</w:t>
      </w:r>
      <w:r>
        <w:rPr>
          <w:rFonts w:ascii="Times New Roman" w:hAnsi="Times New Roman"/>
          <w:sz w:val="28"/>
          <w:szCs w:val="28"/>
        </w:rPr>
        <w:t>, на котором это программное обеспечение работает.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</w:rPr>
        <w:t xml:space="preserve">, которым обычно является </w:t>
      </w:r>
      <w:r>
        <w:rPr>
          <w:rFonts w:ascii="Times New Roman" w:hAnsi="Times New Roman"/>
          <w:sz w:val="28"/>
          <w:szCs w:val="28"/>
        </w:rPr>
        <w:t>веб-браузер</w:t>
      </w:r>
      <w:r>
        <w:rPr>
          <w:rFonts w:ascii="Times New Roman" w:hAnsi="Times New Roman"/>
          <w:sz w:val="28"/>
          <w:szCs w:val="28"/>
        </w:rPr>
        <w:t xml:space="preserve">, передаёт веб-серверу запросы на получение ресурсов, обозначенных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-адресами. Ресурсы — это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Интернет (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Internet, от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internet protocol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 досл. «межсетевой протокол», по первому протоколу передачи данных, который объединил отдельные компьютерные сети во всемирную сеть, «сеть сетей») -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коммуникационная сеть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всемирная система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объединённых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компьютерных сетей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хранения и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передачи информации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HTTP (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Hypertext Transfer Protocol - «протокол передачи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гипертекста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») -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сетевой протокол прикладного уровня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который изначально предназначался для получения с серверов гипертекстовых документов в формате HTML, а с течением времени стал универсальным средством взаимодействия между узлами как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Всемирной паутины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, так и изолированных веб-инфраструктур. Определение по основным документациям: HTTP - 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Всемирной паутины с 1990 года.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Система управления контентом </w:t>
      </w:r>
      <w:r>
        <w:rPr>
          <w:rFonts w:ascii="Times New Roman" w:hAnsi="Times New Roman"/>
          <w:sz w:val="28"/>
          <w:szCs w:val="28"/>
          <w:lang w:val="ru-RU"/>
        </w:rPr>
        <w:t>(CMS) помогает компаниям управлять цифровым контентом. Целые команды могут использовать это решение для создания, редактирования, организации и публикации материалов. Оно служит единым центром хранения контента и обеспечивает автоматизированные процессы для управления совместно создаваемым цифровым контентом и использования встроенных (или спроектированных) рабочих процессов. На основе ролей пользователям назначаются различные права и зоны ответственности. Например, авторы могут создавать и сохранять работу, а редакторы — изменять и публиковать ее. Администраторы могут совершать все эти действия и предоставлять другим пользователям в организации разрешения на обновление или редактирование материалов.</w:t>
      </w:r>
    </w:p>
    <w:p>
      <w:pPr>
        <w:pStyle w:val="Style19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Домен - это название сайта, его адрес в сети интернет. Домен в интернете - это то, что мы вводим в адресную строку браузера.</w:t>
      </w:r>
    </w:p>
    <w:p>
      <w:pPr>
        <w:pStyle w:val="Style19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Хостинг - это сервис для размещения сайтов. Проще всего его представить как удаленный сервер, на котором находятся все файлы сайта, постоянно подключенный к интернету и работающий круглосуточно. Хостингом владеет компания-хостер, с которой договаривается владелец сайта. Такие компании еще называют хостинг-провайдерами.</w:t>
      </w:r>
    </w:p>
    <w:p>
      <w:pPr>
        <w:pStyle w:val="BodyText"/>
        <w:pBdr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сути, услуга хостинга - это аренда серверных мощностей у компании, которая занимается этим профессионально. Сайт оказывается на серверах компании-хостинга, та обслуживает оборудование, и ресурс остается работоспособным. За это клиент отдает хостингу арендную плату, а при необходимости докупает другие услуги.</w:t>
      </w:r>
    </w:p>
    <w:p>
      <w:pPr>
        <w:pStyle w:val="Style19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ЛИТЕРАТУРЫ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https://www.oracle.com/cis/content-management/what-is-cms/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https://ru.wikipedia.org/wiki/%D0%A1%D0%B0%D0%B9%D1%82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https://ru.wikipedia.org/wiki/%D0%92%D0%B5%D0%B1-%D1%81%D1%82%D1%80%D0%B0%D0%BD%D0%B8%D1%86%D0%B0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https://ru.wikipedia.org/wiki/%D0%92%D0%B5%D0%B1-%D1%81%D0%B5%D1%80%D0%B2%D0%B5%D1%80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https://ru.wikipedia.org/wiki/%D0%98%D0%BD%D1%82%D0%B5%D1%80%D0%BD%D0%B5%D1%82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https://ru.wikipedia.org/wiki/%D0%92%D1%81%D0%B5%D0%BC%D0%B8%D1%80%D0%BD%D0%B0%D1%8F_%D0%BF%D0%B0%D1%83%D1%82%D0%B8%D0%BD%D0%B0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https://ru.wikipedia.org/wiki/%D0%91%D1%80%D0%B0%D1%83%D0%B7%D0%B5%D1%80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https://ru.wikipedia.org/wiki/HTTP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blog.skillfactory.ru/glossary/hosting/#:~:text=%D0%A5%D0%BE%D1%81%D1%82%D0%B8%D0%BD%D0%B3%20%E2%80%94%20%D1%8D%D1%82%D0%BE%20%D1%81%D0%B5%D1%80%D0%B2%D0%B8%D1%81%20%D0%B4%D0%BB%D1%8F%20%D1%80%D0%B0%D0%B7%D0%BC%D0%B5%D1%89%D0%B5%D0%BD%D0%B8%D1%8F,%D0%BA%D0%BE%D0%BC%D0%BF%D0%B0%D0%BD%D0%B8%D0%B8%20%D0%B5%D1%89%D0%B5%20%D0%BD%D0%B0%D0%B7%D1%8B%D0%B2%D0%B0%D1%8E%D1%82%20%D1%85%D0%BE%D1%81%D1%82%D0%B8%D0%BD%D0%B3%2D%D0%BF%D1%80%D0%BE%D0%B2%D0%B0%D0%B9%D0%B4%D0%B5%D1%80%D0%B0%D0%BC%D0%B8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www.nic.ru/help/chto-takoe-domennoe-imya-domen_10984.html#:~:text=%D0%94%D0%BE%D0%BC%D0%B5%D0%BD%20%E2%80%94%20%D1%8D%D1%82%D0%BE%20%D0%BD%D0%B0%D0%B7%D0%B2%D0%B0%D0%BD%D0%B8%D0%B5%20%D1%81%D0%B0%D0%B9%D1%82%D0%B0%2C%20%D0%B5%D0%B3%D0%BE,.ru%20%D0%B8%D0%BB%D0%B8%20mail.ru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blog.skillfactory.ru/glossary/hosting/#:~:text=%D0%A5%D0%BE%D1%81%D1%82%D0%B8%D0%BD%D0%B3%20%E2%80%94%20%D1%8D%D1%82%D0%BE%20%D1%81%D0%B5%D1%80%D0%B2%D0%B8%D1%81%20%D0%B4%D0%BB%D1%8F%20%D1%80%D0%B0%D0%B7%D0%BC%D0%B5%D1%89%D0%B5%D0%BD%D0%B8%D1%8F,%D0%BA%D0%BE%D0%BC%D0%BF%D0%B0%D0%BD%D0%B8%D0%B8%20%D0%B5%D1%89%D0%B5%20%D0%BD%D0%B0%D0%B7%D1%8B%D0%B2%D0%B0%D1%8E%D1%82%20%D1%85%D0%BE%D1%81%D1%82%D0%B8%D0%BD%D0%B3%2D%D0%BF%D1%80%D0%BE%D0%B2%D0%B0%D0%B9%D0%B4%D0%B5%D1%80%D0%B0%D0%BC%D0%B8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f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f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ПРИЛОЖЕНИЯ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 этап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>
    <w:name w:val="Символ нумерации"/>
    <w:qFormat/>
    <w:rPr>
      <w:rFonts w:ascii="Times New Roman" w:hAnsi="Times New Roman"/>
      <w:b w:val="false"/>
      <w:bCs w:val="false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itle">
    <w:name w:val="Title"/>
    <w:basedOn w:val="Style16"/>
    <w:next w:val="BodyText"/>
    <w:qFormat/>
    <w:pPr>
      <w:jc w:val="center"/>
    </w:pPr>
    <w:rPr>
      <w:b/>
      <w:bCs/>
      <w:sz w:val="56"/>
      <w:szCs w:val="56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</TotalTime>
  <Application>LibreOffice/7.6.4.1$Windows_X86_64 LibreOffice_project/e19e193f88cd6c0525a17fb7a176ed8e6a3e2aa1</Application>
  <AppVersion>15.0000</AppVersion>
  <Pages>12</Pages>
  <Words>1304</Words>
  <Characters>10978</Characters>
  <CharactersWithSpaces>12326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2024-10-14T09:30:27Z</dcterms:created>
  <dc:creator/>
  <dc:description/>
  <dc:language>ru-RU</dc:language>
  <cp:lastModifiedBy/>
  <dcterms:modified xsi:type="dcterms:W3CDTF">2024-12-02T11:10:38Z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