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Цели и задачи физкультуро-спортивной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Цели и задачи физкультурно-спортивной работы многогранны и зависят от уровня (школьный, университетский, профессиональный спорт, работа с населением и т.д.) и конкретных условий. Однако, в целом, можно выделить следующие основные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цели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Формирование здорового образа жизни: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Привитие привычки к регулярным физическим упражнениям, пропаганда здорового питания и отказа от вредных привычек.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Укрепление здоровья и повышение физической подготовленности: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Развитие физических качеств (сила, выносливость, гибкость, быстрота, координация), укрепление сердечно-сосудистой, дыхательной и других систем организма.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Содействие гармоничному физическому развитию: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правильного роста и развития организма, профилактика заболеваний опорно-двигательного аппарата и других патологий.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Развитие личности: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Воспитание волевых качеств, дисциплины, целеустремленности, чувства ответственности, умения работать в команде.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Социализация: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Формирование коммуникативных навыков, умения взаимодействовать в коллективе, участие в соревнованиях и командных играх.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Достижение высоких спортивных результатов: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профессиональном спорте - подготовка спортсменов высокого класса, участие в соревнованиях различного уровня, победы на международной арене.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Профилактика социального неблагополучия: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Занятия спортом могут способствовать отвлечению молодежи от вредных привычек и противоправных действий.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Задачи</w:t>
      </w:r>
      <w:r>
        <w:rPr>
          <w:rFonts w:ascii="Times New Roman" w:hAnsi="Times New Roman"/>
          <w:b w:val="false"/>
          <w:bCs w:val="false"/>
          <w:sz w:val="28"/>
          <w:szCs w:val="28"/>
        </w:rPr>
        <w:t>, вытекающие из этих целей, могут включать: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реализация программ физического воспитания и спортивной тренировки, адаптированных к различным возрастным группам и уровням подготовки.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спортивно-массовых мероприятий, соревнований, пропагандистских акций.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Подготовка квалифицированных специалистов в области физической культуры и спорта.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Создание материально-технической базы для занятий спортом.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внедрение новых методик тренировки и физического воспитания.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Контроль за состоянием здоровья спортсменов и занимающихся физической культурой.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Популяризация спорта и здорового образа жизни среди населения.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Внедрение инновационных технологий в физкультурно-спортивной деятельности.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Международное сотрудничество в области спорта.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Цели и задачи на уровне государства/общества: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Укрепление национального здоровья: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глобальная цель, направленная на повышение средней продолжительности жизни, снижение заболеваемости и смертности от болезней, связанных с малоподвижным образом жизни (сердечно-сосудистые заболевания, диабет, онкологические заболевания). Задачи здесь включают разработку национальных программ по развитию физической культуры и спорта, финансирование спортивной инфраструктуры, пропаганду здорового образа жизни через СМИ и образовательные программы.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Развитие спорта высших достижений: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Подготовка и участие спортсменов в международных соревнованиях, повышение престижа страны на мировой спортивной арене. Задачи здесь связаны с созданием высокопрофессиональных спортивных школ и центров подготовки, подбором и обучением тренеров, оснащением спортсменов современным инвентарем и оборудованием, финансовой поддержкой.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Социальная интеграция через спорт: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 спорта как инструмента для социальной адаптации людей с ограниченными возможностями, предотвращения социальной дезадаптации молодежи, развития толерантности и межнационального взаимопонимания. Задачи здесь включают создание доступной спортивной инфраструктуры для людей с инвалидностью, проведение инклюзивных спортивных мероприятий, программы работы с трудными подростками.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Цели и задачи на уровне образовательных учреждений (школы, университеты):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Гармоничное физическое развитие: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Формирование правильной осанки, профилактика сколиоза и других заболеваний опорно-двигательного аппарата, развитие физических качеств в соответствии с возрастом и полом. Задачи включают разработку образовательных программ по физической культуре, проведение уроков и внеклассных занятий, контроль за физическим развитием детей и подростков.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Воспитание нравственных качеств: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Развитие таких качеств, как дисциплина, целеустремленность, настойчивость, командный дух, уважение к соперникам. Задачи включают организацию спортивных соревнований, игр, походы, использование спортивных ситуаций для развития коммуникативных навыков и лидерских качеств.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Подготовка к здоровой жизни: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Формирование у детей и подростков устойчивых привычек к регулярным физическим упражнениям, осознанного отношения к своему здоровью. Задачи включают проведение уроков по основам здорового образа жизни, пропаганду здорового питания, профилактику вредных привычек.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Цели и задачи на уровне спортивных клубов и секций: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Повышение спортивного мастерства: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Подготовка спортсменов к участию в соревнованиях различного уровня, постоянное совершенствование спортивной техники и тактики. Задачи включают разработку индивидуальных тренировочных планов, контроль за физической и психологической подготовкой спортсменов, участие в соревнованиях.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Создание благоприятной спортивной среды: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спортсменов необходимым инвентарем, тренировочной базой, квалифицированной медицинской помощью. Задачи включают организацию тренировочного процесса, подбор и обучение тренеров, обеспечение безопасности спортсменов.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Развитие спортивной культуры: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Привитие спортсменом любви к спорту, уважения к правилам и традициям, сформирование этических норм поведения. Задачи включают организацию мероприятий по популяризации спорта, проведение мастер-классов, встречи со спортсменами-профессионалами.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LibreOffice/7.6.4.1$Windows_X86_64 LibreOffice_project/e19e193f88cd6c0525a17fb7a176ed8e6a3e2aa1</Application>
  <AppVersion>15.0000</AppVersion>
  <Pages>4</Pages>
  <Words>650</Words>
  <Characters>5088</Characters>
  <CharactersWithSpaces>5671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2024-11-24T13:37:42Z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