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https://public.tableau.com/app/profile/sibi.j7539/viz/BostonRealEstateAnalyticsInteractiveTablea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uDashboardsforData-DrivenDecisionMaking/BostonCondosSalesTrendsKeyInsightsandStrategi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cMoves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