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EF74" w14:textId="2292C120" w:rsidR="0035037D" w:rsidRDefault="003B7EF7" w:rsidP="003B7EF7">
      <w:pPr>
        <w:pStyle w:val="Ttulo2"/>
      </w:pPr>
      <w:r>
        <w:t>Resumen:</w:t>
      </w:r>
    </w:p>
    <w:p w14:paraId="642DC56E" w14:textId="655A42E0" w:rsidR="003B7EF7" w:rsidRDefault="003B7EF7" w:rsidP="003B7EF7">
      <w:r w:rsidRPr="003B7EF7">
        <w:t>En la tercera clase del curso de Análisis y Diseño de Aplicaciones 1, exploramos el concepto de atención selectiva y su impacto en el proceso de análisis de requisitos. Además, revisamos lecturas teóricas del libro "</w:t>
      </w:r>
      <w:proofErr w:type="spellStart"/>
      <w:r w:rsidRPr="003B7EF7">
        <w:t>Mastering</w:t>
      </w:r>
      <w:proofErr w:type="spellEnd"/>
      <w:r w:rsidRPr="003B7EF7">
        <w:t xml:space="preserve"> </w:t>
      </w:r>
      <w:proofErr w:type="spellStart"/>
      <w:r w:rsidRPr="003B7EF7">
        <w:t>the</w:t>
      </w:r>
      <w:proofErr w:type="spellEnd"/>
      <w:r w:rsidRPr="003B7EF7">
        <w:t xml:space="preserve"> </w:t>
      </w:r>
      <w:proofErr w:type="spellStart"/>
      <w:r w:rsidRPr="003B7EF7">
        <w:t>Requirements</w:t>
      </w:r>
      <w:proofErr w:type="spellEnd"/>
      <w:r w:rsidRPr="003B7EF7">
        <w:t xml:space="preserve"> </w:t>
      </w:r>
      <w:proofErr w:type="spellStart"/>
      <w:r w:rsidRPr="003B7EF7">
        <w:t>Process</w:t>
      </w:r>
      <w:proofErr w:type="spellEnd"/>
      <w:r w:rsidRPr="003B7EF7">
        <w:t xml:space="preserve">" de Suzanne Robertson y participamos en un ejercicio en equipo que nos desafió a describir un proceso de inscripción al curso de análisis y diseño de aplicaciones en lenguaje natural y a identificar elementos clave </w:t>
      </w:r>
      <w:r w:rsidRPr="003B7EF7">
        <w:t>de este</w:t>
      </w:r>
      <w:r w:rsidRPr="003B7EF7">
        <w:t>.</w:t>
      </w:r>
    </w:p>
    <w:p w14:paraId="53C1FCC6" w14:textId="77777777" w:rsidR="003B7EF7" w:rsidRDefault="003B7EF7" w:rsidP="003B7EF7"/>
    <w:p w14:paraId="28AF792A" w14:textId="77777777" w:rsidR="003B7EF7" w:rsidRDefault="003B7EF7" w:rsidP="003B7EF7">
      <w:pPr>
        <w:pStyle w:val="Ttulo3"/>
      </w:pPr>
      <w:r>
        <w:t>Actividades Realizadas:</w:t>
      </w:r>
    </w:p>
    <w:p w14:paraId="6EC7F7DA" w14:textId="7FE92299" w:rsidR="003B7EF7" w:rsidRDefault="003B7EF7" w:rsidP="003B7EF7">
      <w:r>
        <w:t>1.</w:t>
      </w:r>
      <w:r>
        <w:t xml:space="preserve"> </w:t>
      </w:r>
      <w:r w:rsidRPr="003B7EF7">
        <w:rPr>
          <w:rStyle w:val="Ttulo4Car"/>
        </w:rPr>
        <w:t>Visualización del Video "</w:t>
      </w:r>
      <w:proofErr w:type="spellStart"/>
      <w:r w:rsidRPr="003B7EF7">
        <w:rPr>
          <w:rStyle w:val="Ttulo4Car"/>
        </w:rPr>
        <w:t>The</w:t>
      </w:r>
      <w:proofErr w:type="spellEnd"/>
      <w:r w:rsidRPr="003B7EF7">
        <w:rPr>
          <w:rStyle w:val="Ttulo4Car"/>
        </w:rPr>
        <w:t xml:space="preserve"> </w:t>
      </w:r>
      <w:proofErr w:type="spellStart"/>
      <w:r w:rsidRPr="003B7EF7">
        <w:rPr>
          <w:rStyle w:val="Ttulo4Car"/>
        </w:rPr>
        <w:t>Monkey</w:t>
      </w:r>
      <w:proofErr w:type="spellEnd"/>
      <w:r w:rsidRPr="003B7EF7">
        <w:rPr>
          <w:rStyle w:val="Ttulo4Car"/>
        </w:rPr>
        <w:t xml:space="preserve"> Business":</w:t>
      </w:r>
      <w:r>
        <w:t xml:space="preserve"> Vimos el video "</w:t>
      </w:r>
      <w:proofErr w:type="spellStart"/>
      <w:r>
        <w:t>The</w:t>
      </w:r>
      <w:proofErr w:type="spellEnd"/>
      <w:r>
        <w:t xml:space="preserve"> </w:t>
      </w:r>
      <w:proofErr w:type="spellStart"/>
      <w:r>
        <w:t>Monkey</w:t>
      </w:r>
      <w:proofErr w:type="spellEnd"/>
      <w:r>
        <w:t xml:space="preserve"> Business", que nos mostró cómo la atención selectiva puede llevarnos a pasar por alto detalles importantes mientras nos enfocamos en aspectos específicos de una situación. Aunque contamos el número de veces que las personas de camiseta blanca se pasaron la pelota, muchos de nosotros no notamos la presencia del mono, la salida de uno de los participantes de camiseta negra y el cambio de color del fondo, lo que resaltó la importancia de mantener una visión general en el proceso de análisis.</w:t>
      </w:r>
    </w:p>
    <w:p w14:paraId="465C93C2" w14:textId="33AEBCAC" w:rsidR="003B7EF7" w:rsidRDefault="003B7EF7" w:rsidP="003B7EF7">
      <w:r>
        <w:t>2.</w:t>
      </w:r>
      <w:r>
        <w:t xml:space="preserve"> </w:t>
      </w:r>
      <w:r w:rsidRPr="003B7EF7">
        <w:rPr>
          <w:rStyle w:val="Ttulo4Car"/>
        </w:rPr>
        <w:t>Lecturas Teóricas:</w:t>
      </w:r>
      <w:r>
        <w:t xml:space="preserve"> Revisamos los capítulos 2 ("</w:t>
      </w:r>
      <w:proofErr w:type="spellStart"/>
      <w:r>
        <w:t>The</w:t>
      </w:r>
      <w:proofErr w:type="spellEnd"/>
      <w:r>
        <w:t xml:space="preserve"> </w:t>
      </w:r>
      <w:proofErr w:type="spellStart"/>
      <w:r>
        <w:t>Requirements</w:t>
      </w:r>
      <w:proofErr w:type="spellEnd"/>
      <w:r>
        <w:t xml:space="preserve"> </w:t>
      </w:r>
      <w:proofErr w:type="spellStart"/>
      <w:r>
        <w:t>Process</w:t>
      </w:r>
      <w:proofErr w:type="spellEnd"/>
      <w:r>
        <w:t>") y 3 ("</w:t>
      </w:r>
      <w:proofErr w:type="spellStart"/>
      <w:r>
        <w:t>Scoping</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problem</w:t>
      </w:r>
      <w:proofErr w:type="spellEnd"/>
      <w:r>
        <w:t>") del libro "</w:t>
      </w:r>
      <w:proofErr w:type="spellStart"/>
      <w:r>
        <w:t>Mastering</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Process</w:t>
      </w:r>
      <w:proofErr w:type="spellEnd"/>
      <w:r>
        <w:t>" de Suzanne Robertson. Estas lecturas proporcionaron una base teórica sólida para comprender el proceso de análisis de requisitos y cómo definir el alcance del problema empresarial en un proyecto de desarrollo de software.</w:t>
      </w:r>
    </w:p>
    <w:p w14:paraId="14D4F765" w14:textId="2143B001" w:rsidR="003B7EF7" w:rsidRDefault="003B7EF7" w:rsidP="003B7EF7">
      <w:r>
        <w:t>3.</w:t>
      </w:r>
      <w:r>
        <w:t xml:space="preserve"> </w:t>
      </w:r>
      <w:r w:rsidRPr="003B7EF7">
        <w:rPr>
          <w:rStyle w:val="Ttulo4Car"/>
        </w:rPr>
        <w:t>Ejercicio en Equipo:</w:t>
      </w:r>
      <w:r>
        <w:t xml:space="preserve"> Nos enfrentamos a un desafío en equipo que constaba de dos partes:</w:t>
      </w:r>
    </w:p>
    <w:p w14:paraId="49239391" w14:textId="0395DA6A" w:rsidR="003B7EF7" w:rsidRDefault="003B7EF7" w:rsidP="003B7EF7">
      <w:pPr>
        <w:pStyle w:val="Prrafodelista"/>
        <w:numPr>
          <w:ilvl w:val="0"/>
          <w:numId w:val="4"/>
        </w:numPr>
      </w:pPr>
      <w:r w:rsidRPr="003B7EF7">
        <w:rPr>
          <w:rStyle w:val="Ttulo5Car"/>
        </w:rPr>
        <w:t>Parte 1:</w:t>
      </w:r>
      <w:r>
        <w:t xml:space="preserve"> Describir en lenguaje natural el proceso actual de inscripción al curso de análisis y diseño de aplicaciones, sin limitarse a lo que se hace en PeopleSoft.</w:t>
      </w:r>
    </w:p>
    <w:p w14:paraId="507BC176" w14:textId="7AAA767B" w:rsidR="003B7EF7" w:rsidRDefault="003B7EF7" w:rsidP="003B7EF7">
      <w:pPr>
        <w:pStyle w:val="Prrafodelista"/>
        <w:numPr>
          <w:ilvl w:val="0"/>
          <w:numId w:val="4"/>
        </w:numPr>
      </w:pPr>
      <w:r w:rsidRPr="003B7EF7">
        <w:rPr>
          <w:rStyle w:val="Ttulo5Car"/>
        </w:rPr>
        <w:t>Parte 2:</w:t>
      </w:r>
      <w:r>
        <w:t xml:space="preserve"> Identificar áreas de trabajo, BE (Business </w:t>
      </w:r>
      <w:proofErr w:type="spellStart"/>
      <w:r>
        <w:t>Entity</w:t>
      </w:r>
      <w:proofErr w:type="spellEnd"/>
      <w:r>
        <w:t>), BUC (Business Use Case) y PUC (</w:t>
      </w:r>
      <w:proofErr w:type="spellStart"/>
      <w:r>
        <w:t>Product</w:t>
      </w:r>
      <w:proofErr w:type="spellEnd"/>
      <w:r>
        <w:t xml:space="preserve"> Use Case) en el proceso descrito en la Parte 1. Este ejercicio nos desafió a pensar de manera creativa y analítica, ya que no había una única respuesta correcta y nos obligó a comprender la terminología específica del análisis de requisitos.</w:t>
      </w:r>
    </w:p>
    <w:p w14:paraId="35EC4072" w14:textId="77777777" w:rsidR="003B7EF7" w:rsidRDefault="003B7EF7" w:rsidP="003B7EF7"/>
    <w:p w14:paraId="624FB26B" w14:textId="77777777" w:rsidR="003B7EF7" w:rsidRDefault="003B7EF7" w:rsidP="003B7EF7">
      <w:pPr>
        <w:pStyle w:val="Ttulo3"/>
      </w:pPr>
      <w:r>
        <w:t>Conclusiones:</w:t>
      </w:r>
    </w:p>
    <w:p w14:paraId="267C9A6D" w14:textId="0AA98971" w:rsidR="003B7EF7" w:rsidRDefault="003B7EF7" w:rsidP="003B7EF7">
      <w:r>
        <w:t>•</w:t>
      </w:r>
      <w:r>
        <w:t xml:space="preserve"> </w:t>
      </w:r>
      <w:r>
        <w:t>La clase nos mostró cómo la atención selectiva puede influir en nuestro proceso de percepción y comprensión.</w:t>
      </w:r>
    </w:p>
    <w:p w14:paraId="153CFC20" w14:textId="1ADF3276" w:rsidR="003B7EF7" w:rsidRDefault="003B7EF7" w:rsidP="003B7EF7">
      <w:r>
        <w:t>•</w:t>
      </w:r>
      <w:r>
        <w:t xml:space="preserve"> </w:t>
      </w:r>
      <w:r>
        <w:t>Las lecturas teóricas proporcionaron una base sólida para entender el proceso de análisis de requisitos y cómo definir el alcance del problema empresarial en proyectos de software.</w:t>
      </w:r>
    </w:p>
    <w:p w14:paraId="5FA117C3" w14:textId="627E7E75" w:rsidR="003B7EF7" w:rsidRDefault="003B7EF7" w:rsidP="003B7EF7">
      <w:r>
        <w:t>•</w:t>
      </w:r>
      <w:r>
        <w:t xml:space="preserve"> </w:t>
      </w:r>
      <w:r>
        <w:t xml:space="preserve">El ejercicio en equipo nos desafió a pensar de manera crítica y a aplicar los conceptos aprendidos en la descripción de un proceso real y la identificación de elementos clave </w:t>
      </w:r>
      <w:r>
        <w:t>de este</w:t>
      </w:r>
      <w:r>
        <w:t>.</w:t>
      </w:r>
    </w:p>
    <w:p w14:paraId="42198043" w14:textId="59913D9F" w:rsidR="003B7EF7" w:rsidRDefault="003B7EF7" w:rsidP="003B7EF7">
      <w:r w:rsidRPr="003B7EF7">
        <w:rPr>
          <w:rStyle w:val="Ttulo4Car"/>
        </w:rPr>
        <w:lastRenderedPageBreak/>
        <w:t>Reflexión Personal:</w:t>
      </w:r>
      <w:r>
        <w:t xml:space="preserve"> Esta clase me hizo reflexionar sobre la importancia de mantener una visión general en el proceso de análisis de requisitos y la necesidad de comprender la terminología específica del campo. </w:t>
      </w:r>
    </w:p>
    <w:p w14:paraId="1981C1A0" w14:textId="5B8530C8" w:rsidR="003B7EF7" w:rsidRPr="003B7EF7" w:rsidRDefault="003B7EF7" w:rsidP="003B7EF7"/>
    <w:sectPr w:rsidR="003B7EF7" w:rsidRPr="003B7EF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3765" w14:textId="77777777" w:rsidR="00E6553E" w:rsidRDefault="00E6553E" w:rsidP="003B7EF7">
      <w:pPr>
        <w:spacing w:after="0" w:line="240" w:lineRule="auto"/>
      </w:pPr>
      <w:r>
        <w:separator/>
      </w:r>
    </w:p>
  </w:endnote>
  <w:endnote w:type="continuationSeparator" w:id="0">
    <w:p w14:paraId="52CCD84B" w14:textId="77777777" w:rsidR="00E6553E" w:rsidRDefault="00E6553E" w:rsidP="003B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9AF1" w14:textId="77777777" w:rsidR="00E6553E" w:rsidRDefault="00E6553E" w:rsidP="003B7EF7">
      <w:pPr>
        <w:spacing w:after="0" w:line="240" w:lineRule="auto"/>
      </w:pPr>
      <w:r>
        <w:separator/>
      </w:r>
    </w:p>
  </w:footnote>
  <w:footnote w:type="continuationSeparator" w:id="0">
    <w:p w14:paraId="683C33F6" w14:textId="77777777" w:rsidR="00E6553E" w:rsidRDefault="00E6553E" w:rsidP="003B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2C4B" w14:textId="7B9033A2" w:rsidR="003B7EF7" w:rsidRDefault="003B7EF7">
    <w:pPr>
      <w:pStyle w:val="Encabezado"/>
    </w:pPr>
    <w:r>
      <w:t>Bitácora de clase – 19/03</w:t>
    </w:r>
  </w:p>
  <w:p w14:paraId="05DD8E07" w14:textId="77777777" w:rsidR="003B7EF7" w:rsidRDefault="003B7E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A73"/>
    <w:multiLevelType w:val="hybridMultilevel"/>
    <w:tmpl w:val="528ACB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2BC316E"/>
    <w:multiLevelType w:val="hybridMultilevel"/>
    <w:tmpl w:val="1340E0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61CA4E21"/>
    <w:multiLevelType w:val="multilevel"/>
    <w:tmpl w:val="FAE4A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95CD9"/>
    <w:multiLevelType w:val="multilevel"/>
    <w:tmpl w:val="71F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290579">
    <w:abstractNumId w:val="2"/>
  </w:num>
  <w:num w:numId="2" w16cid:durableId="2031445681">
    <w:abstractNumId w:val="3"/>
  </w:num>
  <w:num w:numId="3" w16cid:durableId="1409228249">
    <w:abstractNumId w:val="1"/>
  </w:num>
  <w:num w:numId="4" w16cid:durableId="1218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8"/>
    <w:rsid w:val="00104911"/>
    <w:rsid w:val="0035037D"/>
    <w:rsid w:val="003B7EF7"/>
    <w:rsid w:val="004720ED"/>
    <w:rsid w:val="00A82A4A"/>
    <w:rsid w:val="00D36708"/>
    <w:rsid w:val="00E6553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7896"/>
  <w15:chartTrackingRefBased/>
  <w15:docId w15:val="{3D896F58-4D5B-49FB-A0F9-B7A94A36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36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36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36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36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7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7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7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7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36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36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36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36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708"/>
    <w:rPr>
      <w:rFonts w:eastAsiaTheme="majorEastAsia" w:cstheme="majorBidi"/>
      <w:color w:val="272727" w:themeColor="text1" w:themeTint="D8"/>
    </w:rPr>
  </w:style>
  <w:style w:type="paragraph" w:styleId="Ttulo">
    <w:name w:val="Title"/>
    <w:basedOn w:val="Normal"/>
    <w:next w:val="Normal"/>
    <w:link w:val="TtuloCar"/>
    <w:uiPriority w:val="10"/>
    <w:qFormat/>
    <w:rsid w:val="00D36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708"/>
    <w:pPr>
      <w:spacing w:before="160"/>
      <w:jc w:val="center"/>
    </w:pPr>
    <w:rPr>
      <w:i/>
      <w:iCs/>
      <w:color w:val="404040" w:themeColor="text1" w:themeTint="BF"/>
    </w:rPr>
  </w:style>
  <w:style w:type="character" w:customStyle="1" w:styleId="CitaCar">
    <w:name w:val="Cita Car"/>
    <w:basedOn w:val="Fuentedeprrafopredeter"/>
    <w:link w:val="Cita"/>
    <w:uiPriority w:val="29"/>
    <w:rsid w:val="00D36708"/>
    <w:rPr>
      <w:i/>
      <w:iCs/>
      <w:color w:val="404040" w:themeColor="text1" w:themeTint="BF"/>
    </w:rPr>
  </w:style>
  <w:style w:type="paragraph" w:styleId="Prrafodelista">
    <w:name w:val="List Paragraph"/>
    <w:basedOn w:val="Normal"/>
    <w:uiPriority w:val="34"/>
    <w:qFormat/>
    <w:rsid w:val="00D36708"/>
    <w:pPr>
      <w:ind w:left="720"/>
      <w:contextualSpacing/>
    </w:pPr>
  </w:style>
  <w:style w:type="character" w:styleId="nfasisintenso">
    <w:name w:val="Intense Emphasis"/>
    <w:basedOn w:val="Fuentedeprrafopredeter"/>
    <w:uiPriority w:val="21"/>
    <w:qFormat/>
    <w:rsid w:val="00D36708"/>
    <w:rPr>
      <w:i/>
      <w:iCs/>
      <w:color w:val="0F4761" w:themeColor="accent1" w:themeShade="BF"/>
    </w:rPr>
  </w:style>
  <w:style w:type="paragraph" w:styleId="Citadestacada">
    <w:name w:val="Intense Quote"/>
    <w:basedOn w:val="Normal"/>
    <w:next w:val="Normal"/>
    <w:link w:val="CitadestacadaCar"/>
    <w:uiPriority w:val="30"/>
    <w:qFormat/>
    <w:rsid w:val="00D36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708"/>
    <w:rPr>
      <w:i/>
      <w:iCs/>
      <w:color w:val="0F4761" w:themeColor="accent1" w:themeShade="BF"/>
    </w:rPr>
  </w:style>
  <w:style w:type="character" w:styleId="Referenciaintensa">
    <w:name w:val="Intense Reference"/>
    <w:basedOn w:val="Fuentedeprrafopredeter"/>
    <w:uiPriority w:val="32"/>
    <w:qFormat/>
    <w:rsid w:val="00D36708"/>
    <w:rPr>
      <w:b/>
      <w:bCs/>
      <w:smallCaps/>
      <w:color w:val="0F4761" w:themeColor="accent1" w:themeShade="BF"/>
      <w:spacing w:val="5"/>
    </w:rPr>
  </w:style>
  <w:style w:type="paragraph" w:styleId="NormalWeb">
    <w:name w:val="Normal (Web)"/>
    <w:basedOn w:val="Normal"/>
    <w:uiPriority w:val="99"/>
    <w:semiHidden/>
    <w:unhideWhenUsed/>
    <w:rsid w:val="00D36708"/>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D36708"/>
    <w:rPr>
      <w:b/>
      <w:bCs/>
    </w:rPr>
  </w:style>
  <w:style w:type="paragraph" w:styleId="Encabezado">
    <w:name w:val="header"/>
    <w:basedOn w:val="Normal"/>
    <w:link w:val="EncabezadoCar"/>
    <w:uiPriority w:val="99"/>
    <w:unhideWhenUsed/>
    <w:rsid w:val="003B7E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7EF7"/>
  </w:style>
  <w:style w:type="paragraph" w:styleId="Piedepgina">
    <w:name w:val="footer"/>
    <w:basedOn w:val="Normal"/>
    <w:link w:val="PiedepginaCar"/>
    <w:uiPriority w:val="99"/>
    <w:unhideWhenUsed/>
    <w:rsid w:val="003B7E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2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425</Words>
  <Characters>2343</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SIBILA ARAÚJO</dc:creator>
  <cp:keywords/>
  <dc:description/>
  <cp:lastModifiedBy>SIBILA ARAÚJO</cp:lastModifiedBy>
  <cp:revision>3</cp:revision>
  <dcterms:created xsi:type="dcterms:W3CDTF">2024-03-23T12:00:00Z</dcterms:created>
  <dcterms:modified xsi:type="dcterms:W3CDTF">2024-03-23T12:55:00Z</dcterms:modified>
</cp:coreProperties>
</file>