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Пошаговая РПГ “Aurora”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Краткое 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Проект представляет собой пошаговую 2D-рпг.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Игроку предстоит исследовать подземелье, заполненное монстрами, и победить их, используя свое “чувство времени”.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Описание игрового процесса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Игрок передвигается по клеткам. В случае, если игрок сталкивается с монстром, начинается бой. В случае победы над монстром игрок получает очки, и игра продолжается, в случае поражения игра завершается.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Игрок побеждает, когда полностью очистит подземелье от монстров.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Игровые механики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Генерация случайного уровня;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Передвижение игрока по карте;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Бой по правилу “чем ближе к концу времени на удар - тем больший урон”.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Отличительные особенности, достигнутые благодаря прохождению курса программирования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Использование интерфейсов для обеспечения loose coupling и оптимизации кода;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Использование Singletone для удобного управления внутриигровыми данными;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Использование событий для обеспечения функционала кнопок;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Использование Linq для сортировки данных;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Полноценное использование базы данных, созданной с помощью SQLite;</w:t>
        <w:br w:type="textWrapping"/>
        <w:t xml:space="preserve">...И некоторые вещи, которые мы, возможно, забыли сюда вписать.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Структура игры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Процедура генерации игрового мира происходит следующим образом.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вход подается массив чисел, число элементов которого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Адрес репозитория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Члены команды и их роли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Александр Радюкин, группа 153(2) - создание и работа с базой данных, генерация входных данных для игры, тестирование игры.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Павел Диденко, группа 153(2) - игровая логика, интерфейс, геймдизайн.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классов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Меню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MainMenuScript - скрипт, ответственный за отрисовку и функционирование главного меню.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GameMenu - скрипт, ответственный за отрисовку и функционирование внутриигрового 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Управление данными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GameMasterScript - скрипт, использующий фреймворк singleton для хранения и переноса  необходимых данных между сценами.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Игрок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PlayerController - скрипт, задающий логику передвижения игрока по карте.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PlayerState - скрипт, хранящий данные о текущем состоянии игрока.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PlayerStatistics - скрипт, задающий модель для хранения основных данных о состоянии игрока. Используется в PlayerState.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BattlePlayerController - скрипт, задающий логику управления во время боя.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Бой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BattleController - скрипт, задающий логику боя.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BattleUI - скрипт, ответственный за отрисовку и контроль элементов UI во время боя.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UIManager - скрипт, ответственный за отрисовку и контроль элементов UI во время нахождения на карте.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DropDownScript, LevelSelectorScript - скрипты, необходимые для обработки событий изменения значения в выпадающем списке.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Управление картой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MapManager - скрипт, задающий логику генерации карты.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PointManager - скрипт, задающий логику создания клеток на карте.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Враги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EnemyInterface - скрипт, содержащий описание интерфейса для всех врагов.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TimeKiller - скрипт, описывающий сущность врага TimeKiller, осуществляет реализацию EnemyInterface.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TimeCaster - скрипт, описывающий сущность врага TimeCaster, осуществляет реализацию EnemyInterface.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Базовая логика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DBEditor - скрипт, отвечающий за работу с базой данных.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New_Generator - скрипт, генерирующий схемы уровней.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Изображения доступны по гиперссылкам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Главное меню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Контейнер с текстом - содержит описание игровых правил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Кнопка Generate - генерирует и запускает уровень с заданными параметрами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Выпадающий список с числами - задает размерность уровня(размер квадратной матрицы)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Кнопка Load level - загружает выбранный уровень из сохраненных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Выпадающий список вида Level * - служит для выбора загружаемого уровня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Передвижение стрелочками, камера следует за игроком.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Зеленая цифра - количество здоровья, синяя цифра - количество очков.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Внутриигровое меню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Кнопка “В меню” - закрывает текущий уровень и возвращает игрока в главное 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Кнопка “Продолжить” - закрывает внутриигровое меню и возвращает игроку контроль.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Бой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Кнопка Attack - при нажатии осуществляет действие атаки.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Кнопка Button - побег из боя. Возвращает игрока на карту на прежнее местоположение.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Красные цифры - здоровье врага.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Зеленые цифры - здоровье игрока.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zjTjWVjxpjSLWcxWG1ScVJNbjg/view?usp=sharing" TargetMode="External"/><Relationship Id="rId5" Type="http://schemas.openxmlformats.org/officeDocument/2006/relationships/hyperlink" Target="https://github.com/Sicerat/Aurora" TargetMode="External"/><Relationship Id="rId6" Type="http://schemas.openxmlformats.org/officeDocument/2006/relationships/hyperlink" Target="https://drive.google.com/file/d/0BzjTjWVjxpjSaTNHSl9QSEY3dUE/view?usp=sharing" TargetMode="External"/><Relationship Id="rId7" Type="http://schemas.openxmlformats.org/officeDocument/2006/relationships/hyperlink" Target="https://drive.google.com/file/d/0BzjTjWVjxpjSR1pkeUtpdE54VkU/view?usp=sharing" TargetMode="External"/><Relationship Id="rId8" Type="http://schemas.openxmlformats.org/officeDocument/2006/relationships/hyperlink" Target="https://drive.google.com/file/d/0BzjTjWVjxpjSN2VtZEdXS2pNbDQ/view?usp=sharing" TargetMode="External"/></Relationships>
</file>