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D11F0" w14:textId="77777777" w:rsidR="000411D6" w:rsidRDefault="00000000">
      <w:pPr>
        <w:spacing w:before="1600" w:after="120"/>
        <w:jc w:val="center"/>
      </w:pPr>
      <w:r>
        <w:rPr>
          <w:rFonts w:ascii="맑은 고딕" w:eastAsia="맑은 고딕" w:hAnsi="맑은 고딕" w:cs="맑은 고딕"/>
          <w:b/>
          <w:bCs/>
          <w:color w:val="006241"/>
          <w:sz w:val="56"/>
          <w:szCs w:val="56"/>
        </w:rPr>
        <w:t>발표 대본</w:t>
      </w:r>
    </w:p>
    <w:p w14:paraId="1AA5F57D" w14:textId="77777777" w:rsidR="000411D6" w:rsidRDefault="00000000">
      <w:pPr>
        <w:spacing w:after="400"/>
        <w:jc w:val="center"/>
      </w:pPr>
      <w:proofErr w:type="spellStart"/>
      <w:r>
        <w:rPr>
          <w:rFonts w:ascii="맑은 고딕" w:eastAsia="맑은 고딕" w:hAnsi="맑은 고딕" w:cs="맑은 고딕"/>
          <w:color w:val="212121"/>
          <w:sz w:val="28"/>
          <w:szCs w:val="28"/>
        </w:rPr>
        <w:t>오퍼</w:t>
      </w:r>
      <w:proofErr w:type="spellEnd"/>
      <w:r>
        <w:rPr>
          <w:rFonts w:ascii="맑은 고딕" w:eastAsia="맑은 고딕" w:hAnsi="맑은 고딕" w:cs="맑은 고딕"/>
          <w:color w:val="212121"/>
          <w:sz w:val="28"/>
          <w:szCs w:val="28"/>
        </w:rPr>
        <w:t xml:space="preserve"> 구조 및 고객 프로필 기반 </w:t>
      </w:r>
      <w:proofErr w:type="spellStart"/>
      <w:r>
        <w:rPr>
          <w:rFonts w:ascii="맑은 고딕" w:eastAsia="맑은 고딕" w:hAnsi="맑은 고딕" w:cs="맑은 고딕"/>
          <w:color w:val="212121"/>
          <w:sz w:val="28"/>
          <w:szCs w:val="28"/>
        </w:rPr>
        <w:t>완료율</w:t>
      </w:r>
      <w:proofErr w:type="spellEnd"/>
      <w:r>
        <w:rPr>
          <w:rFonts w:ascii="맑은 고딕" w:eastAsia="맑은 고딕" w:hAnsi="맑은 고딕" w:cs="맑은 고딕"/>
          <w:color w:val="212121"/>
          <w:sz w:val="28"/>
          <w:szCs w:val="28"/>
        </w:rPr>
        <w:t xml:space="preserve"> 차이 요인 분석</w:t>
      </w:r>
    </w:p>
    <w:p w14:paraId="6BC772F5" w14:textId="77777777" w:rsidR="000411D6" w:rsidRDefault="00000000">
      <w:pPr>
        <w:spacing w:after="100"/>
        <w:jc w:val="center"/>
      </w:pPr>
      <w:r>
        <w:rPr>
          <w:rFonts w:ascii="맑은 고딕" w:eastAsia="맑은 고딕" w:hAnsi="맑은 고딕" w:cs="맑은 고딕"/>
          <w:color w:val="5B5B5B"/>
          <w:sz w:val="22"/>
          <w:szCs w:val="22"/>
        </w:rPr>
        <w:t xml:space="preserve">주영 없는 </w:t>
      </w:r>
      <w:proofErr w:type="spellStart"/>
      <w:proofErr w:type="gramStart"/>
      <w:r>
        <w:rPr>
          <w:rFonts w:ascii="맑은 고딕" w:eastAsia="맑은 고딕" w:hAnsi="맑은 고딕" w:cs="맑은 고딕"/>
          <w:color w:val="5B5B5B"/>
          <w:sz w:val="22"/>
          <w:szCs w:val="22"/>
        </w:rPr>
        <w:t>주영팀</w:t>
      </w:r>
      <w:proofErr w:type="spellEnd"/>
      <w:r>
        <w:rPr>
          <w:rFonts w:ascii="맑은 고딕" w:eastAsia="맑은 고딕" w:hAnsi="맑은 고딕" w:cs="맑은 고딕"/>
          <w:color w:val="5B5B5B"/>
          <w:sz w:val="22"/>
          <w:szCs w:val="22"/>
        </w:rPr>
        <w:t xml:space="preserve">  ·</w:t>
      </w:r>
      <w:proofErr w:type="gramEnd"/>
      <w:r>
        <w:rPr>
          <w:rFonts w:ascii="맑은 고딕" w:eastAsia="맑은 고딕" w:hAnsi="맑은 고딕" w:cs="맑은 고딕"/>
          <w:color w:val="5B5B5B"/>
          <w:sz w:val="22"/>
          <w:szCs w:val="22"/>
        </w:rPr>
        <w:t xml:space="preserve">  </w:t>
      </w:r>
      <w:proofErr w:type="spellStart"/>
      <w:r>
        <w:rPr>
          <w:rFonts w:ascii="맑은 고딕" w:eastAsia="맑은 고딕" w:hAnsi="맑은 고딕" w:cs="맑은 고딕"/>
          <w:color w:val="5B5B5B"/>
          <w:sz w:val="22"/>
          <w:szCs w:val="22"/>
        </w:rPr>
        <w:t>표시철</w:t>
      </w:r>
      <w:proofErr w:type="spellEnd"/>
      <w:r>
        <w:rPr>
          <w:rFonts w:ascii="맑은 고딕" w:eastAsia="맑은 고딕" w:hAnsi="맑은 고딕" w:cs="맑은 고딕"/>
          <w:color w:val="5B5B5B"/>
          <w:sz w:val="22"/>
          <w:szCs w:val="22"/>
        </w:rPr>
        <w:t xml:space="preserve"> · 김서영 · 최서현</w:t>
      </w:r>
    </w:p>
    <w:p w14:paraId="5D9203D5" w14:textId="77777777" w:rsidR="000411D6" w:rsidRDefault="00000000">
      <w:pPr>
        <w:spacing w:after="1200"/>
        <w:jc w:val="center"/>
      </w:pPr>
      <w:proofErr w:type="spellStart"/>
      <w:r>
        <w:rPr>
          <w:rFonts w:ascii="맑은 고딕" w:eastAsia="맑은 고딕" w:hAnsi="맑은 고딕" w:cs="맑은 고딕"/>
          <w:i/>
          <w:iCs/>
          <w:color w:val="5B5B5B"/>
        </w:rPr>
        <w:t>인텔리전스</w:t>
      </w:r>
      <w:proofErr w:type="spellEnd"/>
      <w:r>
        <w:rPr>
          <w:rFonts w:ascii="맑은 고딕" w:eastAsia="맑은 고딕" w:hAnsi="맑은 고딕" w:cs="맑은 고딕"/>
          <w:i/>
          <w:iCs/>
          <w:color w:val="5B5B5B"/>
        </w:rPr>
        <w:t xml:space="preserve"> 1기 Starbucks Capstone Challenge</w:t>
      </w:r>
    </w:p>
    <w:p w14:paraId="45A9F2B2" w14:textId="77777777" w:rsidR="000411D6" w:rsidRDefault="00000000">
      <w:pPr>
        <w:spacing w:after="80"/>
      </w:pPr>
      <w:r>
        <w:rPr>
          <w:rFonts w:ascii="맑은 고딕" w:eastAsia="맑은 고딕" w:hAnsi="맑은 고딕" w:cs="맑은 고딕"/>
          <w:b/>
          <w:bCs/>
          <w:color w:val="006241"/>
          <w:sz w:val="22"/>
          <w:szCs w:val="22"/>
        </w:rPr>
        <w:t>사용 안내</w:t>
      </w:r>
    </w:p>
    <w:p w14:paraId="23D07B38" w14:textId="77777777" w:rsidR="000411D6" w:rsidRDefault="00000000">
      <w:pPr>
        <w:spacing w:after="80"/>
      </w:pPr>
      <w:r>
        <w:rPr>
          <w:rFonts w:ascii="맑은 고딕" w:eastAsia="맑은 고딕" w:hAnsi="맑은 고딕" w:cs="맑은 고딕"/>
          <w:color w:val="212121"/>
        </w:rPr>
        <w:t>· 슬라이드 순서는 발표 자료(PPT) 최종본 기준(총 14장)입니다. 슬라이드를 직접 수정하신 경우 순서·제목이 달라질 수 있어 대조 후 사용해 주세요.</w:t>
      </w:r>
    </w:p>
    <w:p w14:paraId="1013E40B" w14:textId="77777777" w:rsidR="000411D6" w:rsidRDefault="00000000">
      <w:pPr>
        <w:spacing w:after="80"/>
      </w:pPr>
      <w:r>
        <w:rPr>
          <w:rFonts w:ascii="맑은 고딕" w:eastAsia="맑은 고딕" w:hAnsi="맑은 고딕" w:cs="맑은 고딕"/>
          <w:color w:val="212121"/>
        </w:rPr>
        <w:t>· 본문은 그대로 읽기보다, 본인의 말투로 자연스럽게 바꿔서 연습하는 것을 권장합니다.</w:t>
      </w:r>
    </w:p>
    <w:p w14:paraId="66204586" w14:textId="77777777" w:rsidR="000411D6" w:rsidRDefault="00000000">
      <w:pPr>
        <w:spacing w:after="80"/>
      </w:pPr>
      <w:r>
        <w:rPr>
          <w:rFonts w:ascii="맑은 고딕" w:eastAsia="맑은 고딕" w:hAnsi="맑은 고딕" w:cs="맑은 고딕"/>
          <w:color w:val="212121"/>
        </w:rPr>
        <w:t xml:space="preserve">· '💬 진행 메모'는 발표 시 강조 포인트·예상 질문 등을 위한 </w:t>
      </w:r>
      <w:proofErr w:type="spellStart"/>
      <w:r>
        <w:rPr>
          <w:rFonts w:ascii="맑은 고딕" w:eastAsia="맑은 고딕" w:hAnsi="맑은 고딕" w:cs="맑은 고딕"/>
          <w:color w:val="212121"/>
        </w:rPr>
        <w:t>참고용이며</w:t>
      </w:r>
      <w:proofErr w:type="spellEnd"/>
      <w:r>
        <w:rPr>
          <w:rFonts w:ascii="맑은 고딕" w:eastAsia="맑은 고딕" w:hAnsi="맑은 고딕" w:cs="맑은 고딕"/>
          <w:color w:val="212121"/>
        </w:rPr>
        <w:t>, 실제 발표에서 말할 필요는 없습니다.</w:t>
      </w:r>
    </w:p>
    <w:p w14:paraId="7F18031D" w14:textId="77777777" w:rsidR="000411D6" w:rsidRDefault="00000000">
      <w:r>
        <w:br w:type="page"/>
      </w:r>
    </w:p>
    <w:p w14:paraId="573C5CC8" w14:textId="77777777" w:rsidR="000411D6" w:rsidRDefault="00000000">
      <w:pPr>
        <w:pStyle w:val="2"/>
        <w:pBdr>
          <w:bottom w:val="single" w:sz="6" w:space="4" w:color="006241"/>
        </w:pBdr>
        <w:spacing w:before="320" w:after="120"/>
      </w:pPr>
      <w:r>
        <w:rPr>
          <w:rFonts w:ascii="맑은 고딕" w:eastAsia="맑은 고딕" w:hAnsi="맑은 고딕" w:cs="맑은 고딕"/>
          <w:b/>
          <w:bCs/>
          <w:color w:val="CBA258"/>
          <w:sz w:val="24"/>
          <w:szCs w:val="24"/>
        </w:rPr>
        <w:lastRenderedPageBreak/>
        <w:t xml:space="preserve">슬라이드 1.  </w:t>
      </w:r>
      <w:r>
        <w:rPr>
          <w:rFonts w:ascii="맑은 고딕" w:eastAsia="맑은 고딕" w:hAnsi="맑은 고딕" w:cs="맑은 고딕"/>
          <w:b/>
          <w:bCs/>
          <w:color w:val="006241"/>
          <w:sz w:val="24"/>
          <w:szCs w:val="24"/>
        </w:rPr>
        <w:t>표지</w:t>
      </w:r>
    </w:p>
    <w:p w14:paraId="41C03834" w14:textId="77777777" w:rsidR="000411D6" w:rsidRDefault="00000000">
      <w:pPr>
        <w:spacing w:after="140"/>
      </w:pPr>
      <w:r>
        <w:rPr>
          <w:rFonts w:ascii="맑은 고딕" w:eastAsia="맑은 고딕" w:hAnsi="맑은 고딕" w:cs="맑은 고딕"/>
          <w:i/>
          <w:iCs/>
          <w:color w:val="5B5B5B"/>
        </w:rPr>
        <w:t>STARBUCKS Offer Analytics</w:t>
      </w:r>
    </w:p>
    <w:p w14:paraId="0638EAAD" w14:textId="47DC3646" w:rsidR="000411D6" w:rsidRDefault="00000000">
      <w:pPr>
        <w:spacing w:after="200" w:line="320" w:lineRule="auto"/>
        <w:jc w:val="both"/>
      </w:pPr>
      <w:proofErr w:type="gramStart"/>
      <w:r>
        <w:rPr>
          <w:rFonts w:ascii="맑은 고딕" w:eastAsia="맑은 고딕" w:hAnsi="맑은 고딕" w:cs="맑은 고딕"/>
          <w:color w:val="212121"/>
          <w:sz w:val="22"/>
          <w:szCs w:val="22"/>
        </w:rPr>
        <w:t>안녕하십니까.</w:t>
      </w:r>
      <w:proofErr w:type="gramEnd"/>
      <w:r>
        <w:rPr>
          <w:rFonts w:ascii="맑은 고딕" w:eastAsia="맑은 고딕" w:hAnsi="맑은 고딕" w:cs="맑은 고딕"/>
          <w:color w:val="212121"/>
          <w:sz w:val="22"/>
          <w:szCs w:val="22"/>
        </w:rPr>
        <w:t xml:space="preserve"> 지금부터 '</w:t>
      </w:r>
      <w:proofErr w:type="spellStart"/>
      <w:r>
        <w:rPr>
          <w:rFonts w:ascii="맑은 고딕" w:eastAsia="맑은 고딕" w:hAnsi="맑은 고딕" w:cs="맑은 고딕"/>
          <w:color w:val="212121"/>
          <w:sz w:val="22"/>
          <w:szCs w:val="22"/>
        </w:rPr>
        <w:t>오퍼</w:t>
      </w:r>
      <w:proofErr w:type="spellEnd"/>
      <w:r>
        <w:rPr>
          <w:rFonts w:ascii="맑은 고딕" w:eastAsia="맑은 고딕" w:hAnsi="맑은 고딕" w:cs="맑은 고딕"/>
          <w:color w:val="212121"/>
          <w:sz w:val="22"/>
          <w:szCs w:val="22"/>
        </w:rPr>
        <w:t xml:space="preserve"> 구조 및 고객 프로필 기반 </w:t>
      </w:r>
      <w:proofErr w:type="spellStart"/>
      <w:r>
        <w:rPr>
          <w:rFonts w:ascii="맑은 고딕" w:eastAsia="맑은 고딕" w:hAnsi="맑은 고딕" w:cs="맑은 고딕"/>
          <w:color w:val="212121"/>
          <w:sz w:val="22"/>
          <w:szCs w:val="22"/>
        </w:rPr>
        <w:t>완료율</w:t>
      </w:r>
      <w:proofErr w:type="spellEnd"/>
      <w:r>
        <w:rPr>
          <w:rFonts w:ascii="맑은 고딕" w:eastAsia="맑은 고딕" w:hAnsi="맑은 고딕" w:cs="맑은 고딕"/>
          <w:color w:val="212121"/>
          <w:sz w:val="22"/>
          <w:szCs w:val="22"/>
        </w:rPr>
        <w:t xml:space="preserve"> 차이 요인 분석' 발표를 시작하겠습니다. 저희 팀은 '주영 없는 </w:t>
      </w:r>
      <w:proofErr w:type="spellStart"/>
      <w:r>
        <w:rPr>
          <w:rFonts w:ascii="맑은 고딕" w:eastAsia="맑은 고딕" w:hAnsi="맑은 고딕" w:cs="맑은 고딕"/>
          <w:color w:val="212121"/>
          <w:sz w:val="22"/>
          <w:szCs w:val="22"/>
        </w:rPr>
        <w:t>주영팀</w:t>
      </w:r>
      <w:proofErr w:type="spellEnd"/>
      <w:r>
        <w:rPr>
          <w:rFonts w:ascii="맑은 고딕" w:eastAsia="맑은 고딕" w:hAnsi="맑은 고딕" w:cs="맑은 고딕"/>
          <w:color w:val="212121"/>
          <w:sz w:val="22"/>
          <w:szCs w:val="22"/>
        </w:rPr>
        <w:t>'</w:t>
      </w:r>
      <w:proofErr w:type="spellStart"/>
      <w:r>
        <w:rPr>
          <w:rFonts w:ascii="맑은 고딕" w:eastAsia="맑은 고딕" w:hAnsi="맑은 고딕" w:cs="맑은 고딕"/>
          <w:color w:val="212121"/>
          <w:sz w:val="22"/>
          <w:szCs w:val="22"/>
        </w:rPr>
        <w:t>으로</w:t>
      </w:r>
      <w:proofErr w:type="spellEnd"/>
      <w:r>
        <w:rPr>
          <w:rFonts w:ascii="맑은 고딕" w:eastAsia="맑은 고딕" w:hAnsi="맑은 고딕" w:cs="맑은 고딕"/>
          <w:color w:val="212121"/>
          <w:sz w:val="22"/>
          <w:szCs w:val="22"/>
        </w:rPr>
        <w:t xml:space="preserve">, </w:t>
      </w:r>
      <w:proofErr w:type="spellStart"/>
      <w:r>
        <w:rPr>
          <w:rFonts w:ascii="맑은 고딕" w:eastAsia="맑은 고딕" w:hAnsi="맑은 고딕" w:cs="맑은 고딕"/>
          <w:color w:val="212121"/>
          <w:sz w:val="22"/>
          <w:szCs w:val="22"/>
        </w:rPr>
        <w:t>표시철</w:t>
      </w:r>
      <w:proofErr w:type="spellEnd"/>
      <w:r>
        <w:rPr>
          <w:rFonts w:ascii="맑은 고딕" w:eastAsia="맑은 고딕" w:hAnsi="맑은 고딕" w:cs="맑은 고딕"/>
          <w:color w:val="212121"/>
          <w:sz w:val="22"/>
          <w:szCs w:val="22"/>
        </w:rPr>
        <w:t xml:space="preserve">·김서영·최서현이 함께했습니다. 스타벅스 프로모션 데이터를 바탕으로 </w:t>
      </w:r>
      <w:proofErr w:type="spellStart"/>
      <w:r>
        <w:rPr>
          <w:rFonts w:ascii="맑은 고딕" w:eastAsia="맑은 고딕" w:hAnsi="맑은 고딕" w:cs="맑은 고딕"/>
          <w:color w:val="212121"/>
          <w:sz w:val="22"/>
          <w:szCs w:val="22"/>
        </w:rPr>
        <w:t>오퍼</w:t>
      </w:r>
      <w:proofErr w:type="spellEnd"/>
      <w:r>
        <w:rPr>
          <w:rFonts w:ascii="맑은 고딕" w:eastAsia="맑은 고딕" w:hAnsi="맑은 고딕" w:cs="맑은 고딕"/>
          <w:color w:val="212121"/>
          <w:sz w:val="22"/>
          <w:szCs w:val="22"/>
        </w:rPr>
        <w:t xml:space="preserve"> 설계와 고객 프로필에 따라 완료율에 어떤 차이가 있는지를 가설 트리와 통계적 검증을 통해 살펴본 결과를 공유</w:t>
      </w:r>
      <w:r w:rsidR="0079284D">
        <w:rPr>
          <w:rFonts w:ascii="맑은 고딕" w:eastAsia="맑은 고딕" w:hAnsi="맑은 고딕" w:cs="맑은 고딕" w:hint="eastAsia"/>
          <w:color w:val="212121"/>
          <w:sz w:val="22"/>
          <w:szCs w:val="22"/>
        </w:rPr>
        <w:t xml:space="preserve"> </w:t>
      </w:r>
      <w:r>
        <w:rPr>
          <w:rFonts w:ascii="맑은 고딕" w:eastAsia="맑은 고딕" w:hAnsi="맑은 고딕" w:cs="맑은 고딕"/>
          <w:color w:val="212121"/>
          <w:sz w:val="22"/>
          <w:szCs w:val="22"/>
        </w:rPr>
        <w:t>드리겠습니다.</w:t>
      </w:r>
    </w:p>
    <w:p w14:paraId="508FA2C6" w14:textId="77777777" w:rsidR="000411D6" w:rsidRDefault="00000000">
      <w:pPr>
        <w:shd w:val="clear" w:color="auto" w:fill="F3F3F3"/>
        <w:spacing w:before="60" w:after="220"/>
        <w:ind w:left="160"/>
      </w:pPr>
      <w:r>
        <w:rPr>
          <w:rFonts w:ascii="맑은 고딕" w:eastAsia="맑은 고딕" w:hAnsi="맑은 고딕" w:cs="맑은 고딕"/>
          <w:i/>
          <w:iCs/>
          <w:color w:val="5B5B5B"/>
        </w:rPr>
        <w:t xml:space="preserve">💬 진행 메모: 표지에서는 </w:t>
      </w:r>
      <w:proofErr w:type="spellStart"/>
      <w:r>
        <w:rPr>
          <w:rFonts w:ascii="맑은 고딕" w:eastAsia="맑은 고딕" w:hAnsi="맑은 고딕" w:cs="맑은 고딕"/>
          <w:i/>
          <w:iCs/>
          <w:color w:val="5B5B5B"/>
        </w:rPr>
        <w:t>팀명과</w:t>
      </w:r>
      <w:proofErr w:type="spellEnd"/>
      <w:r>
        <w:rPr>
          <w:rFonts w:ascii="맑은 고딕" w:eastAsia="맑은 고딕" w:hAnsi="맑은 고딕" w:cs="맑은 고딕"/>
          <w:i/>
          <w:iCs/>
          <w:color w:val="5B5B5B"/>
        </w:rPr>
        <w:t xml:space="preserve"> 주제만 짧게 짚고 바로 다음 슬라이드로 넘어간다.</w:t>
      </w:r>
    </w:p>
    <w:p w14:paraId="31645B0D" w14:textId="77777777" w:rsidR="000411D6" w:rsidRDefault="00000000">
      <w:pPr>
        <w:pStyle w:val="2"/>
        <w:pBdr>
          <w:bottom w:val="single" w:sz="6" w:space="4" w:color="006241"/>
        </w:pBdr>
        <w:spacing w:before="320" w:after="120"/>
      </w:pPr>
      <w:r>
        <w:rPr>
          <w:rFonts w:ascii="맑은 고딕" w:eastAsia="맑은 고딕" w:hAnsi="맑은 고딕" w:cs="맑은 고딕"/>
          <w:b/>
          <w:bCs/>
          <w:color w:val="CBA258"/>
          <w:sz w:val="24"/>
          <w:szCs w:val="24"/>
        </w:rPr>
        <w:t xml:space="preserve">슬라이드 2.  </w:t>
      </w:r>
      <w:r>
        <w:rPr>
          <w:rFonts w:ascii="맑은 고딕" w:eastAsia="맑은 고딕" w:hAnsi="맑은 고딕" w:cs="맑은 고딕"/>
          <w:b/>
          <w:bCs/>
          <w:color w:val="006241"/>
          <w:sz w:val="24"/>
          <w:szCs w:val="24"/>
        </w:rPr>
        <w:t>팀 소개 및 협업 프로세스</w:t>
      </w:r>
    </w:p>
    <w:p w14:paraId="7205C262" w14:textId="583BECE3" w:rsidR="000411D6" w:rsidRDefault="00000000">
      <w:pPr>
        <w:spacing w:after="200" w:line="320" w:lineRule="auto"/>
        <w:jc w:val="both"/>
        <w:rPr>
          <w:rFonts w:hint="eastAsia"/>
        </w:rPr>
      </w:pPr>
      <w:r>
        <w:rPr>
          <w:rFonts w:ascii="맑은 고딕" w:eastAsia="맑은 고딕" w:hAnsi="맑은 고딕" w:cs="맑은 고딕"/>
          <w:color w:val="212121"/>
          <w:sz w:val="22"/>
          <w:szCs w:val="22"/>
        </w:rPr>
        <w:t xml:space="preserve">본격적인 내용에 앞서 저희 팀이 어떻게 작업했는지 간단히 말씀드리겠습니다. 문제 정의부터 지표 설계, 원인 분해, 통계적 검증, 결론 도출까지 전 과정을 각자 먼저 개별적으로 아이디어를 발산한 뒤 함께 취합·정제하고, 통계적으로 검증한 다음 </w:t>
      </w:r>
      <w:r w:rsidR="00487E71">
        <w:rPr>
          <w:rFonts w:ascii="맑은 고딕" w:eastAsia="맑은 고딕" w:hAnsi="맑은 고딕" w:cs="맑은 고딕" w:hint="eastAsia"/>
          <w:color w:val="212121"/>
          <w:sz w:val="22"/>
          <w:szCs w:val="22"/>
        </w:rPr>
        <w:t xml:space="preserve">세명의 결과를 서로 Validation하면서 </w:t>
      </w:r>
      <w:r>
        <w:rPr>
          <w:rFonts w:ascii="맑은 고딕" w:eastAsia="맑은 고딕" w:hAnsi="맑은 고딕" w:cs="맑은 고딕"/>
          <w:color w:val="212121"/>
          <w:sz w:val="22"/>
          <w:szCs w:val="22"/>
        </w:rPr>
        <w:t>결론을 도출하는 순서로 협업했습니다.</w:t>
      </w:r>
    </w:p>
    <w:p w14:paraId="61FF2070" w14:textId="77777777" w:rsidR="000411D6" w:rsidRDefault="00000000">
      <w:pPr>
        <w:shd w:val="clear" w:color="auto" w:fill="F3F3F3"/>
        <w:spacing w:before="60" w:after="220"/>
        <w:ind w:left="160"/>
      </w:pPr>
      <w:r>
        <w:rPr>
          <w:rFonts w:ascii="맑은 고딕" w:eastAsia="맑은 고딕" w:hAnsi="맑은 고딕" w:cs="맑은 고딕"/>
          <w:i/>
          <w:iCs/>
          <w:color w:val="5B5B5B"/>
        </w:rPr>
        <w:t>💬 진행 메모: 숫자보다 '함께 논의하고 취합했다'는 협업 방식 자체를 강조. 최주영 관련 언급은 담담하게 한 문장으로만.</w:t>
      </w:r>
    </w:p>
    <w:p w14:paraId="138C45D4" w14:textId="77777777" w:rsidR="000411D6" w:rsidRDefault="00000000">
      <w:pPr>
        <w:pStyle w:val="2"/>
        <w:pBdr>
          <w:bottom w:val="single" w:sz="6" w:space="4" w:color="006241"/>
        </w:pBdr>
        <w:spacing w:before="320" w:after="120"/>
      </w:pPr>
      <w:r>
        <w:rPr>
          <w:rFonts w:ascii="맑은 고딕" w:eastAsia="맑은 고딕" w:hAnsi="맑은 고딕" w:cs="맑은 고딕"/>
          <w:b/>
          <w:bCs/>
          <w:color w:val="CBA258"/>
          <w:sz w:val="24"/>
          <w:szCs w:val="24"/>
        </w:rPr>
        <w:t xml:space="preserve">슬라이드 3.  </w:t>
      </w:r>
      <w:r>
        <w:rPr>
          <w:rFonts w:ascii="맑은 고딕" w:eastAsia="맑은 고딕" w:hAnsi="맑은 고딕" w:cs="맑은 고딕"/>
          <w:b/>
          <w:bCs/>
          <w:color w:val="006241"/>
          <w:sz w:val="24"/>
          <w:szCs w:val="24"/>
        </w:rPr>
        <w:t>문제 정의: 가설 트리</w:t>
      </w:r>
    </w:p>
    <w:p w14:paraId="075F8107" w14:textId="77777777" w:rsidR="000411D6" w:rsidRDefault="00000000">
      <w:pPr>
        <w:spacing w:after="200" w:line="320" w:lineRule="auto"/>
        <w:jc w:val="both"/>
      </w:pPr>
      <w:r>
        <w:rPr>
          <w:rFonts w:ascii="맑은 고딕" w:eastAsia="맑은 고딕" w:hAnsi="맑은 고딕" w:cs="맑은 고딕"/>
          <w:color w:val="212121"/>
          <w:sz w:val="22"/>
          <w:szCs w:val="22"/>
        </w:rPr>
        <w:t>먼저 저희가 풀고자 한 질문입니다. '</w:t>
      </w:r>
      <w:proofErr w:type="spellStart"/>
      <w:r>
        <w:rPr>
          <w:rFonts w:ascii="맑은 고딕" w:eastAsia="맑은 고딕" w:hAnsi="맑은 고딕" w:cs="맑은 고딕"/>
          <w:color w:val="212121"/>
          <w:sz w:val="22"/>
          <w:szCs w:val="22"/>
        </w:rPr>
        <w:t>오퍼</w:t>
      </w:r>
      <w:proofErr w:type="spellEnd"/>
      <w:r>
        <w:rPr>
          <w:rFonts w:ascii="맑은 고딕" w:eastAsia="맑은 고딕" w:hAnsi="맑은 고딕" w:cs="맑은 고딕"/>
          <w:color w:val="212121"/>
          <w:sz w:val="22"/>
          <w:szCs w:val="22"/>
        </w:rPr>
        <w:t xml:space="preserve"> 설계에 따라 주문 완료율의 차이가 있는가?' 스타벅스는 BOGO, 할인형, </w:t>
      </w:r>
      <w:proofErr w:type="spellStart"/>
      <w:r>
        <w:rPr>
          <w:rFonts w:ascii="맑은 고딕" w:eastAsia="맑은 고딕" w:hAnsi="맑은 고딕" w:cs="맑은 고딕"/>
          <w:color w:val="212121"/>
          <w:sz w:val="22"/>
          <w:szCs w:val="22"/>
        </w:rPr>
        <w:t>정보성</w:t>
      </w:r>
      <w:proofErr w:type="spellEnd"/>
      <w:r>
        <w:rPr>
          <w:rFonts w:ascii="맑은 고딕" w:eastAsia="맑은 고딕" w:hAnsi="맑은 고딕" w:cs="맑은 고딕"/>
          <w:color w:val="212121"/>
          <w:sz w:val="22"/>
          <w:szCs w:val="22"/>
        </w:rPr>
        <w:t xml:space="preserve"> 세 가지 </w:t>
      </w:r>
      <w:proofErr w:type="spellStart"/>
      <w:r>
        <w:rPr>
          <w:rFonts w:ascii="맑은 고딕" w:eastAsia="맑은 고딕" w:hAnsi="맑은 고딕" w:cs="맑은 고딕"/>
          <w:color w:val="212121"/>
          <w:sz w:val="22"/>
          <w:szCs w:val="22"/>
        </w:rPr>
        <w:t>오퍼를</w:t>
      </w:r>
      <w:proofErr w:type="spellEnd"/>
      <w:r>
        <w:rPr>
          <w:rFonts w:ascii="맑은 고딕" w:eastAsia="맑은 고딕" w:hAnsi="맑은 고딕" w:cs="맑은 고딕"/>
          <w:color w:val="212121"/>
          <w:sz w:val="22"/>
          <w:szCs w:val="22"/>
        </w:rPr>
        <w:t xml:space="preserve"> 운영하고 있고 </w:t>
      </w:r>
      <w:proofErr w:type="spellStart"/>
      <w:r>
        <w:rPr>
          <w:rFonts w:ascii="맑은 고딕" w:eastAsia="맑은 고딕" w:hAnsi="맑은 고딕" w:cs="맑은 고딕"/>
          <w:color w:val="212121"/>
          <w:sz w:val="22"/>
          <w:szCs w:val="22"/>
        </w:rPr>
        <w:t>오퍼마다</w:t>
      </w:r>
      <w:proofErr w:type="spellEnd"/>
      <w:r>
        <w:rPr>
          <w:rFonts w:ascii="맑은 고딕" w:eastAsia="맑은 고딕" w:hAnsi="맑은 고딕" w:cs="맑은 고딕"/>
          <w:color w:val="212121"/>
          <w:sz w:val="22"/>
          <w:szCs w:val="22"/>
        </w:rPr>
        <w:t xml:space="preserve"> 보상 금액이 다르게 책정되어 있습니다. 어떤 설계 요소가 실제로 완료율에 영향을 주는지 파악하면 향후 </w:t>
      </w:r>
      <w:proofErr w:type="spellStart"/>
      <w:r>
        <w:rPr>
          <w:rFonts w:ascii="맑은 고딕" w:eastAsia="맑은 고딕" w:hAnsi="맑은 고딕" w:cs="맑은 고딕"/>
          <w:color w:val="212121"/>
          <w:sz w:val="22"/>
          <w:szCs w:val="22"/>
        </w:rPr>
        <w:t>오퍼</w:t>
      </w:r>
      <w:proofErr w:type="spellEnd"/>
      <w:r>
        <w:rPr>
          <w:rFonts w:ascii="맑은 고딕" w:eastAsia="맑은 고딕" w:hAnsi="맑은 고딕" w:cs="맑은 고딕"/>
          <w:color w:val="212121"/>
          <w:sz w:val="22"/>
          <w:szCs w:val="22"/>
        </w:rPr>
        <w:t xml:space="preserve"> 설계를 데이터 기반으로 최적화할 수 있다고 보고 이 문제를 정의했습니다. 이 질문을 풀기 위해 두 개의 축으로 가설 트리를 구성했습니다. 하나는 </w:t>
      </w:r>
      <w:proofErr w:type="spellStart"/>
      <w:r>
        <w:rPr>
          <w:rFonts w:ascii="맑은 고딕" w:eastAsia="맑은 고딕" w:hAnsi="맑은 고딕" w:cs="맑은 고딕"/>
          <w:color w:val="212121"/>
          <w:sz w:val="22"/>
          <w:szCs w:val="22"/>
        </w:rPr>
        <w:t>오퍼</w:t>
      </w:r>
      <w:proofErr w:type="spellEnd"/>
      <w:r>
        <w:rPr>
          <w:rFonts w:ascii="맑은 고딕" w:eastAsia="맑은 고딕" w:hAnsi="맑은 고딕" w:cs="맑은 고딕"/>
          <w:color w:val="212121"/>
          <w:sz w:val="22"/>
          <w:szCs w:val="22"/>
        </w:rPr>
        <w:t xml:space="preserve"> 설계 축으로 </w:t>
      </w:r>
      <w:proofErr w:type="spellStart"/>
      <w:r>
        <w:rPr>
          <w:rFonts w:ascii="맑은 고딕" w:eastAsia="맑은 고딕" w:hAnsi="맑은 고딕" w:cs="맑은 고딕"/>
          <w:color w:val="212121"/>
          <w:sz w:val="22"/>
          <w:szCs w:val="22"/>
        </w:rPr>
        <w:t>오퍼</w:t>
      </w:r>
      <w:proofErr w:type="spellEnd"/>
      <w:r>
        <w:rPr>
          <w:rFonts w:ascii="맑은 고딕" w:eastAsia="맑은 고딕" w:hAnsi="맑은 고딕" w:cs="맑은 고딕"/>
          <w:color w:val="212121"/>
          <w:sz w:val="22"/>
          <w:szCs w:val="22"/>
        </w:rPr>
        <w:t xml:space="preserve"> 유형·보상·기간·채널·난이도가 완료율에 미칠 영향에 대한 다섯 가지 방향성 가설이고, 다른 하나는 프로필 속성 축으로 성별·소득·나이에 따른 </w:t>
      </w:r>
      <w:proofErr w:type="spellStart"/>
      <w:r>
        <w:rPr>
          <w:rFonts w:ascii="맑은 고딕" w:eastAsia="맑은 고딕" w:hAnsi="맑은 고딕" w:cs="맑은 고딕"/>
          <w:color w:val="212121"/>
          <w:sz w:val="22"/>
          <w:szCs w:val="22"/>
        </w:rPr>
        <w:t>완료율</w:t>
      </w:r>
      <w:proofErr w:type="spellEnd"/>
      <w:r>
        <w:rPr>
          <w:rFonts w:ascii="맑은 고딕" w:eastAsia="맑은 고딕" w:hAnsi="맑은 고딕" w:cs="맑은 고딕"/>
          <w:color w:val="212121"/>
          <w:sz w:val="22"/>
          <w:szCs w:val="22"/>
        </w:rPr>
        <w:t xml:space="preserve"> 차이에 대한 가설입니다. 이 트리가 이후 모든 분석의 뼈대가 됩니다.</w:t>
      </w:r>
    </w:p>
    <w:p w14:paraId="75E5A70E" w14:textId="77777777" w:rsidR="000411D6" w:rsidRDefault="00000000">
      <w:pPr>
        <w:shd w:val="clear" w:color="auto" w:fill="F3F3F3"/>
        <w:spacing w:before="60" w:after="220"/>
        <w:ind w:left="160"/>
      </w:pPr>
      <w:r>
        <w:rPr>
          <w:rFonts w:ascii="맑은 고딕" w:eastAsia="맑은 고딕" w:hAnsi="맑은 고딕" w:cs="맑은 고딕"/>
          <w:i/>
          <w:iCs/>
          <w:color w:val="5B5B5B"/>
        </w:rPr>
        <w:t>💬 진행 메모: 화면의 트리를 손으로 짚어가며 '왼쪽 축, 오른쪽 축' 순서로 설명하면 청중이 구조를 따라오기 쉽다.</w:t>
      </w:r>
    </w:p>
    <w:p w14:paraId="0646C92A" w14:textId="77777777" w:rsidR="000411D6" w:rsidRDefault="00000000">
      <w:pPr>
        <w:pStyle w:val="2"/>
        <w:pBdr>
          <w:bottom w:val="single" w:sz="6" w:space="4" w:color="006241"/>
        </w:pBdr>
        <w:spacing w:before="320" w:after="120"/>
      </w:pPr>
      <w:r>
        <w:rPr>
          <w:rFonts w:ascii="맑은 고딕" w:eastAsia="맑은 고딕" w:hAnsi="맑은 고딕" w:cs="맑은 고딕"/>
          <w:b/>
          <w:bCs/>
          <w:color w:val="CBA258"/>
          <w:sz w:val="24"/>
          <w:szCs w:val="24"/>
        </w:rPr>
        <w:t xml:space="preserve">슬라이드 4.  </w:t>
      </w:r>
      <w:r>
        <w:rPr>
          <w:rFonts w:ascii="맑은 고딕" w:eastAsia="맑은 고딕" w:hAnsi="맑은 고딕" w:cs="맑은 고딕"/>
          <w:b/>
          <w:bCs/>
          <w:color w:val="006241"/>
          <w:sz w:val="24"/>
          <w:szCs w:val="24"/>
        </w:rPr>
        <w:t>지표 지도 그리기</w:t>
      </w:r>
    </w:p>
    <w:p w14:paraId="649FF426" w14:textId="77777777" w:rsidR="000411D6" w:rsidRDefault="00000000">
      <w:pPr>
        <w:spacing w:after="200" w:line="320" w:lineRule="auto"/>
        <w:jc w:val="both"/>
      </w:pPr>
      <w:r>
        <w:rPr>
          <w:rFonts w:ascii="맑은 고딕" w:eastAsia="맑은 고딕" w:hAnsi="맑은 고딕" w:cs="맑은 고딕"/>
          <w:color w:val="212121"/>
          <w:sz w:val="22"/>
          <w:szCs w:val="22"/>
        </w:rPr>
        <w:lastRenderedPageBreak/>
        <w:t xml:space="preserve">다음은 이 가설들을 검증하기 위해 어떤 지표로 측정할지 정리한 지표 지도입니다. 발송에서 수신, 완료로 이어지는 단일 </w:t>
      </w:r>
      <w:proofErr w:type="spellStart"/>
      <w:r>
        <w:rPr>
          <w:rFonts w:ascii="맑은 고딕" w:eastAsia="맑은 고딕" w:hAnsi="맑은 고딕" w:cs="맑은 고딕"/>
          <w:color w:val="212121"/>
          <w:sz w:val="22"/>
          <w:szCs w:val="22"/>
        </w:rPr>
        <w:t>퍼널과</w:t>
      </w:r>
      <w:proofErr w:type="spellEnd"/>
      <w:r>
        <w:rPr>
          <w:rFonts w:ascii="맑은 고딕" w:eastAsia="맑은 고딕" w:hAnsi="맑은 고딕" w:cs="맑은 고딕"/>
          <w:color w:val="212121"/>
          <w:sz w:val="22"/>
          <w:szCs w:val="22"/>
        </w:rPr>
        <w:t xml:space="preserve"> </w:t>
      </w:r>
      <w:proofErr w:type="spellStart"/>
      <w:r>
        <w:rPr>
          <w:rFonts w:ascii="맑은 고딕" w:eastAsia="맑은 고딕" w:hAnsi="맑은 고딕" w:cs="맑은 고딕"/>
          <w:color w:val="212121"/>
          <w:sz w:val="22"/>
          <w:szCs w:val="22"/>
        </w:rPr>
        <w:t>노스스타</w:t>
      </w:r>
      <w:proofErr w:type="spellEnd"/>
      <w:r>
        <w:rPr>
          <w:rFonts w:ascii="맑은 고딕" w:eastAsia="맑은 고딕" w:hAnsi="맑은 고딕" w:cs="맑은 고딕"/>
          <w:color w:val="212121"/>
          <w:sz w:val="22"/>
          <w:szCs w:val="22"/>
        </w:rPr>
        <w:t xml:space="preserve"> 지표 프레임워크를 채택했습니다. 전체 발송 건수는 7만 6,277건이고, 이 중 수신율은 74.2%, 수신 후 전환율은 53.6%로 나타났습니다. 이 </w:t>
      </w:r>
      <w:proofErr w:type="spellStart"/>
      <w:r>
        <w:rPr>
          <w:rFonts w:ascii="맑은 고딕" w:eastAsia="맑은 고딕" w:hAnsi="맑은 고딕" w:cs="맑은 고딕"/>
          <w:color w:val="212121"/>
          <w:sz w:val="22"/>
          <w:szCs w:val="22"/>
        </w:rPr>
        <w:t>퍼널의</w:t>
      </w:r>
      <w:proofErr w:type="spellEnd"/>
      <w:r>
        <w:rPr>
          <w:rFonts w:ascii="맑은 고딕" w:eastAsia="맑은 고딕" w:hAnsi="맑은 고딕" w:cs="맑은 고딕"/>
          <w:color w:val="212121"/>
          <w:sz w:val="22"/>
          <w:szCs w:val="22"/>
        </w:rPr>
        <w:t xml:space="preserve"> 세 단계 전체를 앞서 말씀드린 </w:t>
      </w:r>
      <w:proofErr w:type="spellStart"/>
      <w:r>
        <w:rPr>
          <w:rFonts w:ascii="맑은 고딕" w:eastAsia="맑은 고딕" w:hAnsi="맑은 고딕" w:cs="맑은 고딕"/>
          <w:color w:val="212121"/>
          <w:sz w:val="22"/>
          <w:szCs w:val="22"/>
        </w:rPr>
        <w:t>오퍼</w:t>
      </w:r>
      <w:proofErr w:type="spellEnd"/>
      <w:r>
        <w:rPr>
          <w:rFonts w:ascii="맑은 고딕" w:eastAsia="맑은 고딕" w:hAnsi="맑은 고딕" w:cs="맑은 고딕"/>
          <w:color w:val="212121"/>
          <w:sz w:val="22"/>
          <w:szCs w:val="22"/>
        </w:rPr>
        <w:t xml:space="preserve"> 설계 축과 프로필 속성 축으로 잘라서 분석했습니다. 참고로 순증 </w:t>
      </w:r>
      <w:proofErr w:type="spellStart"/>
      <w:r>
        <w:rPr>
          <w:rFonts w:ascii="맑은 고딕" w:eastAsia="맑은 고딕" w:hAnsi="맑은 고딕" w:cs="맑은 고딕"/>
          <w:color w:val="212121"/>
          <w:sz w:val="22"/>
          <w:szCs w:val="22"/>
        </w:rPr>
        <w:t>전환율</w:t>
      </w:r>
      <w:proofErr w:type="spellEnd"/>
      <w:r>
        <w:rPr>
          <w:rFonts w:ascii="맑은 고딕" w:eastAsia="맑은 고딕" w:hAnsi="맑은 고딕" w:cs="맑은 고딕"/>
          <w:color w:val="212121"/>
          <w:sz w:val="22"/>
          <w:szCs w:val="22"/>
        </w:rPr>
        <w:t xml:space="preserve">, 즉 진짜 인과 효과를 보는 Tier B 지표는 대조군이 없어 이번 분석에서는 사용할 수 없었고, </w:t>
      </w:r>
      <w:proofErr w:type="spellStart"/>
      <w:r>
        <w:rPr>
          <w:rFonts w:ascii="맑은 고딕" w:eastAsia="맑은 고딕" w:hAnsi="맑은 고딕" w:cs="맑은 고딕"/>
          <w:color w:val="212121"/>
          <w:sz w:val="22"/>
          <w:szCs w:val="22"/>
        </w:rPr>
        <w:t>완료율</w:t>
      </w:r>
      <w:proofErr w:type="spellEnd"/>
      <w:r>
        <w:rPr>
          <w:rFonts w:ascii="맑은 고딕" w:eastAsia="맑은 고딕" w:hAnsi="맑은 고딕" w:cs="맑은 고딕"/>
          <w:color w:val="212121"/>
          <w:sz w:val="22"/>
          <w:szCs w:val="22"/>
        </w:rPr>
        <w:t>·</w:t>
      </w:r>
      <w:proofErr w:type="spellStart"/>
      <w:r>
        <w:rPr>
          <w:rFonts w:ascii="맑은 고딕" w:eastAsia="맑은 고딕" w:hAnsi="맑은 고딕" w:cs="맑은 고딕"/>
          <w:color w:val="212121"/>
          <w:sz w:val="22"/>
          <w:szCs w:val="22"/>
        </w:rPr>
        <w:t>수신율</w:t>
      </w:r>
      <w:proofErr w:type="spellEnd"/>
      <w:r>
        <w:rPr>
          <w:rFonts w:ascii="맑은 고딕" w:eastAsia="맑은 고딕" w:hAnsi="맑은 고딕" w:cs="맑은 고딕"/>
          <w:color w:val="212121"/>
          <w:sz w:val="22"/>
          <w:szCs w:val="22"/>
        </w:rPr>
        <w:t>·</w:t>
      </w:r>
      <w:proofErr w:type="spellStart"/>
      <w:r>
        <w:rPr>
          <w:rFonts w:ascii="맑은 고딕" w:eastAsia="맑은 고딕" w:hAnsi="맑은 고딕" w:cs="맑은 고딕"/>
          <w:color w:val="212121"/>
          <w:sz w:val="22"/>
          <w:szCs w:val="22"/>
        </w:rPr>
        <w:t>전환율</w:t>
      </w:r>
      <w:proofErr w:type="spellEnd"/>
      <w:r>
        <w:rPr>
          <w:rFonts w:ascii="맑은 고딕" w:eastAsia="맑은 고딕" w:hAnsi="맑은 고딕" w:cs="맑은 고딕"/>
          <w:color w:val="212121"/>
          <w:sz w:val="22"/>
          <w:szCs w:val="22"/>
        </w:rPr>
        <w:t xml:space="preserve"> 중심의 Tier A 지표로 시작했습니다. 가입 경로나 추천 관련 데이터도 없어 Acquisition과 Referral 지표는 측정이 불가능했습니다.</w:t>
      </w:r>
    </w:p>
    <w:p w14:paraId="67662FDE" w14:textId="77777777" w:rsidR="000411D6" w:rsidRDefault="00000000">
      <w:pPr>
        <w:shd w:val="clear" w:color="auto" w:fill="F3F3F3"/>
        <w:spacing w:before="60" w:after="220"/>
        <w:ind w:left="160"/>
      </w:pPr>
      <w:r>
        <w:rPr>
          <w:rFonts w:ascii="맑은 고딕" w:eastAsia="맑은 고딕" w:hAnsi="맑은 고딕" w:cs="맑은 고딕"/>
          <w:i/>
          <w:iCs/>
          <w:color w:val="5B5B5B"/>
        </w:rPr>
        <w:t xml:space="preserve">💬 진행 메모: </w:t>
      </w:r>
      <w:proofErr w:type="spellStart"/>
      <w:r>
        <w:rPr>
          <w:rFonts w:ascii="맑은 고딕" w:eastAsia="맑은 고딕" w:hAnsi="맑은 고딕" w:cs="맑은 고딕"/>
          <w:i/>
          <w:iCs/>
          <w:color w:val="5B5B5B"/>
        </w:rPr>
        <w:t>퍼널</w:t>
      </w:r>
      <w:proofErr w:type="spellEnd"/>
      <w:r>
        <w:rPr>
          <w:rFonts w:ascii="맑은 고딕" w:eastAsia="맑은 고딕" w:hAnsi="맑은 고딕" w:cs="맑은 고딕"/>
          <w:i/>
          <w:iCs/>
          <w:color w:val="5B5B5B"/>
        </w:rPr>
        <w:t xml:space="preserve"> 숫자(76,277 → 74.2% → 53.6%)는 이후 슬라이드에서 계속 재사용되니 여기서 명확히 짚어준다.</w:t>
      </w:r>
    </w:p>
    <w:p w14:paraId="56473E39" w14:textId="77777777" w:rsidR="000411D6" w:rsidRDefault="00000000">
      <w:pPr>
        <w:pStyle w:val="2"/>
        <w:pBdr>
          <w:bottom w:val="single" w:sz="6" w:space="4" w:color="006241"/>
        </w:pBdr>
        <w:spacing w:before="320" w:after="120"/>
      </w:pPr>
      <w:r>
        <w:rPr>
          <w:rFonts w:ascii="맑은 고딕" w:eastAsia="맑은 고딕" w:hAnsi="맑은 고딕" w:cs="맑은 고딕"/>
          <w:b/>
          <w:bCs/>
          <w:color w:val="CBA258"/>
          <w:sz w:val="24"/>
          <w:szCs w:val="24"/>
        </w:rPr>
        <w:t xml:space="preserve">슬라이드 5.  </w:t>
      </w:r>
      <w:r>
        <w:rPr>
          <w:rFonts w:ascii="맑은 고딕" w:eastAsia="맑은 고딕" w:hAnsi="맑은 고딕" w:cs="맑은 고딕"/>
          <w:b/>
          <w:bCs/>
          <w:color w:val="006241"/>
          <w:sz w:val="24"/>
          <w:szCs w:val="24"/>
        </w:rPr>
        <w:t>원인 분해: 로직 트리</w:t>
      </w:r>
    </w:p>
    <w:p w14:paraId="062B041A" w14:textId="77777777" w:rsidR="000411D6" w:rsidRDefault="00000000">
      <w:pPr>
        <w:spacing w:after="200" w:line="320" w:lineRule="auto"/>
        <w:jc w:val="both"/>
      </w:pPr>
      <w:r>
        <w:rPr>
          <w:rFonts w:ascii="맑은 고딕" w:eastAsia="맑은 고딕" w:hAnsi="맑은 고딕" w:cs="맑은 고딕"/>
          <w:color w:val="212121"/>
          <w:sz w:val="22"/>
          <w:szCs w:val="22"/>
        </w:rPr>
        <w:t xml:space="preserve">이제 왜 완료율에 차이가 나는지 원인을 분해해 보겠습니다. </w:t>
      </w:r>
      <w:proofErr w:type="spellStart"/>
      <w:r>
        <w:rPr>
          <w:rFonts w:ascii="맑은 고딕" w:eastAsia="맑은 고딕" w:hAnsi="맑은 고딕" w:cs="맑은 고딕"/>
          <w:color w:val="212121"/>
          <w:sz w:val="22"/>
          <w:szCs w:val="22"/>
        </w:rPr>
        <w:t>완료율</w:t>
      </w:r>
      <w:proofErr w:type="spellEnd"/>
      <w:r>
        <w:rPr>
          <w:rFonts w:ascii="맑은 고딕" w:eastAsia="맑은 고딕" w:hAnsi="맑은 고딕" w:cs="맑은 고딕"/>
          <w:color w:val="212121"/>
          <w:sz w:val="22"/>
          <w:szCs w:val="22"/>
        </w:rPr>
        <w:t xml:space="preserve"> 차이의 원인을 </w:t>
      </w:r>
      <w:proofErr w:type="spellStart"/>
      <w:r>
        <w:rPr>
          <w:rFonts w:ascii="맑은 고딕" w:eastAsia="맑은 고딕" w:hAnsi="맑은 고딕" w:cs="맑은 고딕"/>
          <w:color w:val="212121"/>
          <w:sz w:val="22"/>
          <w:szCs w:val="22"/>
        </w:rPr>
        <w:t>오퍼</w:t>
      </w:r>
      <w:proofErr w:type="spellEnd"/>
      <w:r>
        <w:rPr>
          <w:rFonts w:ascii="맑은 고딕" w:eastAsia="맑은 고딕" w:hAnsi="맑은 고딕" w:cs="맑은 고딕"/>
          <w:color w:val="212121"/>
          <w:sz w:val="22"/>
          <w:szCs w:val="22"/>
        </w:rPr>
        <w:t xml:space="preserve"> 타입 관점과 프로필 관점 두 가지로 나누고, 각각을 다시 세부 카테고리로 쪼개는 로직 트리를 만들었습니다. </w:t>
      </w:r>
      <w:proofErr w:type="spellStart"/>
      <w:r>
        <w:rPr>
          <w:rFonts w:ascii="맑은 고딕" w:eastAsia="맑은 고딕" w:hAnsi="맑은 고딕" w:cs="맑은 고딕"/>
          <w:color w:val="212121"/>
          <w:sz w:val="22"/>
          <w:szCs w:val="22"/>
        </w:rPr>
        <w:t>오퍼</w:t>
      </w:r>
      <w:proofErr w:type="spellEnd"/>
      <w:r>
        <w:rPr>
          <w:rFonts w:ascii="맑은 고딕" w:eastAsia="맑은 고딕" w:hAnsi="맑은 고딕" w:cs="맑은 고딕"/>
          <w:color w:val="212121"/>
          <w:sz w:val="22"/>
          <w:szCs w:val="22"/>
        </w:rPr>
        <w:t xml:space="preserve"> 타입 쪽은 구매 동기 및 수용성 부족, 인지 및 접촉 제약, 달성 난이도 부담 세 가지로, 프로필 쪽은 소득 수준별 제약, 연령대별 행동 패턴 차이, 성별에 따른 선호도 불일치 세 가지로 나눴습니다. 이 중 빨간색으로 표시된 항목들, 예를 들어 호감도나 구매 관성, 알림 해제 관련 항목은 메뉴 데이터나 개인 데이터가 없어 이번 데이터로는 검증이 불가능했던 부분입니다. 지금부터는 이 트리를 따라 하나씩 짚어보겠습니다.</w:t>
      </w:r>
    </w:p>
    <w:p w14:paraId="3B49026F" w14:textId="77777777" w:rsidR="000411D6" w:rsidRDefault="00000000">
      <w:pPr>
        <w:shd w:val="clear" w:color="auto" w:fill="F3F3F3"/>
        <w:spacing w:before="60" w:after="220"/>
        <w:ind w:left="160"/>
      </w:pPr>
      <w:r>
        <w:rPr>
          <w:rFonts w:ascii="맑은 고딕" w:eastAsia="맑은 고딕" w:hAnsi="맑은 고딕" w:cs="맑은 고딕"/>
          <w:i/>
          <w:iCs/>
          <w:color w:val="5B5B5B"/>
        </w:rPr>
        <w:t>💬 진행 메모: 빨간 박스(검증불가)는 '못 한 것'이 아니라 '데이터 한계로 인해 의도적으로 보류한 것'이라는 뉘앙스로 전달.</w:t>
      </w:r>
    </w:p>
    <w:p w14:paraId="7AEF1D82" w14:textId="77777777" w:rsidR="000411D6" w:rsidRDefault="00000000">
      <w:pPr>
        <w:pStyle w:val="2"/>
        <w:pBdr>
          <w:bottom w:val="single" w:sz="6" w:space="4" w:color="006241"/>
        </w:pBdr>
        <w:spacing w:before="320" w:after="120"/>
      </w:pPr>
      <w:r>
        <w:rPr>
          <w:rFonts w:ascii="맑은 고딕" w:eastAsia="맑은 고딕" w:hAnsi="맑은 고딕" w:cs="맑은 고딕"/>
          <w:b/>
          <w:bCs/>
          <w:color w:val="CBA258"/>
          <w:sz w:val="24"/>
          <w:szCs w:val="24"/>
        </w:rPr>
        <w:t xml:space="preserve">슬라이드 6.  </w:t>
      </w:r>
      <w:r>
        <w:rPr>
          <w:rFonts w:ascii="맑은 고딕" w:eastAsia="맑은 고딕" w:hAnsi="맑은 고딕" w:cs="맑은 고딕"/>
          <w:b/>
          <w:bCs/>
          <w:color w:val="006241"/>
          <w:sz w:val="24"/>
          <w:szCs w:val="24"/>
        </w:rPr>
        <w:t>원인 분해 ① 구매 동기 및 수용성</w:t>
      </w:r>
    </w:p>
    <w:p w14:paraId="424C057A" w14:textId="77777777" w:rsidR="000411D6" w:rsidRDefault="00000000">
      <w:pPr>
        <w:spacing w:after="200" w:line="320" w:lineRule="auto"/>
        <w:jc w:val="both"/>
      </w:pPr>
      <w:r>
        <w:rPr>
          <w:rFonts w:ascii="맑은 고딕" w:eastAsia="맑은 고딕" w:hAnsi="맑은 고딕" w:cs="맑은 고딕"/>
          <w:color w:val="212121"/>
          <w:sz w:val="22"/>
          <w:szCs w:val="22"/>
        </w:rPr>
        <w:t xml:space="preserve">첫 번째, 구매 동기 및 수용성입니다. Reward 값별 완료율을 보면 2일 때 59.8%, 3일 때 60.1%였다가 5에서 50%, 10에서 38.8%로, 오히려 보상이 커질수록 완료율이 떨어지는 반대 방향의 결과가 나왔습니다. 계수는 -0.110, p값은 0.001 미만으로 통계적으로 매우 유의했지만, reward가 </w:t>
      </w:r>
      <w:proofErr w:type="spellStart"/>
      <w:r>
        <w:rPr>
          <w:rFonts w:ascii="맑은 고딕" w:eastAsia="맑은 고딕" w:hAnsi="맑은 고딕" w:cs="맑은 고딕"/>
          <w:color w:val="212121"/>
          <w:sz w:val="22"/>
          <w:szCs w:val="22"/>
        </w:rPr>
        <w:t>offer_type</w:t>
      </w:r>
      <w:proofErr w:type="spellEnd"/>
      <w:r>
        <w:rPr>
          <w:rFonts w:ascii="맑은 고딕" w:eastAsia="맑은 고딕" w:hAnsi="맑은 고딕" w:cs="맑은 고딕"/>
          <w:color w:val="212121"/>
          <w:sz w:val="22"/>
          <w:szCs w:val="22"/>
        </w:rPr>
        <w:t xml:space="preserve">과 거의 겹쳐 있어 이것이 순수한 reward 효과인지 </w:t>
      </w:r>
      <w:proofErr w:type="spellStart"/>
      <w:r>
        <w:rPr>
          <w:rFonts w:ascii="맑은 고딕" w:eastAsia="맑은 고딕" w:hAnsi="맑은 고딕" w:cs="맑은 고딕"/>
          <w:color w:val="212121"/>
          <w:sz w:val="22"/>
          <w:szCs w:val="22"/>
        </w:rPr>
        <w:t>offer_type</w:t>
      </w:r>
      <w:proofErr w:type="spellEnd"/>
      <w:r>
        <w:rPr>
          <w:rFonts w:ascii="맑은 고딕" w:eastAsia="맑은 고딕" w:hAnsi="맑은 고딕" w:cs="맑은 고딕"/>
          <w:color w:val="212121"/>
          <w:sz w:val="22"/>
          <w:szCs w:val="22"/>
        </w:rPr>
        <w:t xml:space="preserve"> 효과인지 분리할 수 없었습니다. 그래서 이 가설은 기각도 지지도 아닌 '보류'로 판정했습니다. 다만 </w:t>
      </w:r>
      <w:proofErr w:type="spellStart"/>
      <w:r>
        <w:rPr>
          <w:rFonts w:ascii="맑은 고딕" w:eastAsia="맑은 고딕" w:hAnsi="맑은 고딕" w:cs="맑은 고딕"/>
          <w:color w:val="212121"/>
          <w:sz w:val="22"/>
          <w:szCs w:val="22"/>
        </w:rPr>
        <w:t>오퍼</w:t>
      </w:r>
      <w:proofErr w:type="spellEnd"/>
      <w:r>
        <w:rPr>
          <w:rFonts w:ascii="맑은 고딕" w:eastAsia="맑은 고딕" w:hAnsi="맑은 고딕" w:cs="맑은 고딕"/>
          <w:color w:val="212121"/>
          <w:sz w:val="22"/>
          <w:szCs w:val="22"/>
        </w:rPr>
        <w:t xml:space="preserve"> 유형 자체로 보면 BOGO는 43.8%, 할인형은 58.7%로 약 15%포인트 차이가 있었고, </w:t>
      </w:r>
      <w:proofErr w:type="spellStart"/>
      <w:r>
        <w:rPr>
          <w:rFonts w:ascii="맑은 고딕" w:eastAsia="맑은 고딕" w:hAnsi="맑은 고딕" w:cs="맑은 고딕"/>
          <w:color w:val="212121"/>
          <w:sz w:val="22"/>
          <w:szCs w:val="22"/>
        </w:rPr>
        <w:t>reward·difficulty·duration</w:t>
      </w:r>
      <w:proofErr w:type="spellEnd"/>
      <w:r>
        <w:rPr>
          <w:rFonts w:ascii="맑은 고딕" w:eastAsia="맑은 고딕" w:hAnsi="맑은 고딕" w:cs="맑은 고딕"/>
          <w:color w:val="212121"/>
          <w:sz w:val="22"/>
          <w:szCs w:val="22"/>
        </w:rPr>
        <w:t>을 통제한 뒤에도 이 격차의 55%는 설계 변수로 설명되지만 나머지</w:t>
      </w:r>
      <w:r>
        <w:rPr>
          <w:rFonts w:ascii="맑은 고딕" w:eastAsia="맑은 고딕" w:hAnsi="맑은 고딕" w:cs="맑은 고딕"/>
          <w:color w:val="212121"/>
          <w:sz w:val="22"/>
          <w:szCs w:val="22"/>
        </w:rPr>
        <w:lastRenderedPageBreak/>
        <w:t xml:space="preserve">는 </w:t>
      </w:r>
      <w:proofErr w:type="spellStart"/>
      <w:r>
        <w:rPr>
          <w:rFonts w:ascii="맑은 고딕" w:eastAsia="맑은 고딕" w:hAnsi="맑은 고딕" w:cs="맑은 고딕"/>
          <w:color w:val="212121"/>
          <w:sz w:val="22"/>
          <w:szCs w:val="22"/>
        </w:rPr>
        <w:t>offer_type</w:t>
      </w:r>
      <w:proofErr w:type="spellEnd"/>
      <w:r>
        <w:rPr>
          <w:rFonts w:ascii="맑은 고딕" w:eastAsia="맑은 고딕" w:hAnsi="맑은 고딕" w:cs="맑은 고딕"/>
          <w:color w:val="212121"/>
          <w:sz w:val="22"/>
          <w:szCs w:val="22"/>
        </w:rPr>
        <w:t xml:space="preserve"> 고유 효과로 유의하게 남아 '부분지지'로 정리했습니다. 구매 관성과 호감도 불일치는 메뉴 데이터가 없어 검증하지 못했습니다. 결론적으로 저희는 보상 금액을 일괄적으로 높이기보다, 동일한 유형·난이도·기간에서 보상만 다르게 설계하는 A/B 테스트를 먼저 해볼 것을 제안합니다.</w:t>
      </w:r>
    </w:p>
    <w:p w14:paraId="797AFFE5" w14:textId="77777777" w:rsidR="000411D6" w:rsidRDefault="00000000">
      <w:pPr>
        <w:shd w:val="clear" w:color="auto" w:fill="F3F3F3"/>
        <w:spacing w:before="60" w:after="220"/>
        <w:ind w:left="160"/>
      </w:pPr>
      <w:r>
        <w:rPr>
          <w:rFonts w:ascii="맑은 고딕" w:eastAsia="맑은 고딕" w:hAnsi="맑은 고딕" w:cs="맑은 고딕"/>
          <w:i/>
          <w:iCs/>
          <w:color w:val="5B5B5B"/>
        </w:rPr>
        <w:t>💬 진행 메모: '보상을 낮추자'가 아니라 '보상 단독 효과는 아직 모른다'는 톤 유지 — 성급한 결론으로 들리지 않게 주의.</w:t>
      </w:r>
    </w:p>
    <w:p w14:paraId="7EB7E794" w14:textId="77777777" w:rsidR="000411D6" w:rsidRDefault="00000000">
      <w:pPr>
        <w:pStyle w:val="2"/>
        <w:pBdr>
          <w:bottom w:val="single" w:sz="6" w:space="4" w:color="006241"/>
        </w:pBdr>
        <w:spacing w:before="320" w:after="120"/>
      </w:pPr>
      <w:r>
        <w:rPr>
          <w:rFonts w:ascii="맑은 고딕" w:eastAsia="맑은 고딕" w:hAnsi="맑은 고딕" w:cs="맑은 고딕"/>
          <w:b/>
          <w:bCs/>
          <w:color w:val="CBA258"/>
          <w:sz w:val="24"/>
          <w:szCs w:val="24"/>
        </w:rPr>
        <w:t xml:space="preserve">슬라이드 7.  </w:t>
      </w:r>
      <w:r>
        <w:rPr>
          <w:rFonts w:ascii="맑은 고딕" w:eastAsia="맑은 고딕" w:hAnsi="맑은 고딕" w:cs="맑은 고딕"/>
          <w:b/>
          <w:bCs/>
          <w:color w:val="006241"/>
          <w:sz w:val="24"/>
          <w:szCs w:val="24"/>
        </w:rPr>
        <w:t>원인 분해 ② 인지 및 접촉 제약</w:t>
      </w:r>
    </w:p>
    <w:p w14:paraId="703C0E7A" w14:textId="77777777" w:rsidR="000411D6" w:rsidRDefault="00000000">
      <w:pPr>
        <w:spacing w:after="200" w:line="320" w:lineRule="auto"/>
        <w:jc w:val="both"/>
      </w:pPr>
      <w:r>
        <w:rPr>
          <w:rFonts w:ascii="맑은 고딕" w:eastAsia="맑은 고딕" w:hAnsi="맑은 고딕" w:cs="맑은 고딕"/>
          <w:color w:val="212121"/>
          <w:sz w:val="22"/>
          <w:szCs w:val="22"/>
        </w:rPr>
        <w:t>두 번째, 인지 및 접촉 제약입니다. 채널 조합별 수신율을 보면 Mobile이나 Social이 포함된 조합은 78.6%인 반면, Web과 Email 조합만 있는 경우는 34.6%로 크게 낮았습니다. 다만 저희 데이터에는 가설이 전제하는 순수한 대조군 조합이 없고 표본도 작아 정식 통계 검증까지는 하지 못했고, 참고 관찰 수준에서 방향성만 확인해 '보류'로 정리했습니다. 유효기간이 짧아서 인지 전에 마감된다는 가설은 실제로는 방향이 반대로 나오고 패턴도 비선형적이라 기각했습니다. 노출 반복에 따른 피로도도 상관관계 크기가 무시할 수준이라 기각했고, 알림 해제 고객 관련 가설은 데이터 자체가 없어 검증하지 못했습니다. 그래서 저희는 유효기간을 일괄적으로 늘리기보다, 발송 후 첫 24시간 내의 알림 타이밍과 메시지 구성을 개선하는 데 집중할 것을 제안합니다.</w:t>
      </w:r>
    </w:p>
    <w:p w14:paraId="4B0445F2" w14:textId="77777777" w:rsidR="000411D6" w:rsidRDefault="00000000">
      <w:pPr>
        <w:shd w:val="clear" w:color="auto" w:fill="F3F3F3"/>
        <w:spacing w:before="60" w:after="220"/>
        <w:ind w:left="160"/>
      </w:pPr>
      <w:r>
        <w:rPr>
          <w:rFonts w:ascii="맑은 고딕" w:eastAsia="맑은 고딕" w:hAnsi="맑은 고딕" w:cs="맑은 고딕"/>
          <w:i/>
          <w:iCs/>
          <w:color w:val="5B5B5B"/>
        </w:rPr>
        <w:t>💬 진행 메모: 78.6% vs 34.6% 비교는 시각적으로 인상적인 숫자라 톤을 살짝 올려 강조해도 좋다.</w:t>
      </w:r>
    </w:p>
    <w:p w14:paraId="7DFC36D8" w14:textId="77777777" w:rsidR="000411D6" w:rsidRDefault="00000000">
      <w:pPr>
        <w:pStyle w:val="2"/>
        <w:pBdr>
          <w:bottom w:val="single" w:sz="6" w:space="4" w:color="006241"/>
        </w:pBdr>
        <w:spacing w:before="320" w:after="120"/>
      </w:pPr>
      <w:r>
        <w:rPr>
          <w:rFonts w:ascii="맑은 고딕" w:eastAsia="맑은 고딕" w:hAnsi="맑은 고딕" w:cs="맑은 고딕"/>
          <w:b/>
          <w:bCs/>
          <w:color w:val="CBA258"/>
          <w:sz w:val="24"/>
          <w:szCs w:val="24"/>
        </w:rPr>
        <w:t xml:space="preserve">슬라이드 8.  </w:t>
      </w:r>
      <w:r>
        <w:rPr>
          <w:rFonts w:ascii="맑은 고딕" w:eastAsia="맑은 고딕" w:hAnsi="맑은 고딕" w:cs="맑은 고딕"/>
          <w:b/>
          <w:bCs/>
          <w:color w:val="006241"/>
          <w:sz w:val="24"/>
          <w:szCs w:val="24"/>
        </w:rPr>
        <w:t>원인 분해 ③ 달성 난이도 부담</w:t>
      </w:r>
    </w:p>
    <w:p w14:paraId="4FD0E5D1" w14:textId="77777777" w:rsidR="000411D6" w:rsidRDefault="00000000">
      <w:pPr>
        <w:spacing w:after="200" w:line="320" w:lineRule="auto"/>
        <w:jc w:val="both"/>
      </w:pPr>
      <w:r>
        <w:rPr>
          <w:rFonts w:ascii="맑은 고딕" w:eastAsia="맑은 고딕" w:hAnsi="맑은 고딕" w:cs="맑은 고딕"/>
          <w:color w:val="212121"/>
          <w:sz w:val="22"/>
          <w:szCs w:val="22"/>
        </w:rPr>
        <w:t xml:space="preserve">세 번째, 달성 난이도 부담입니다. Difficulty 값별 완료율은 5에서 50%, 7에서 60.1%, 10에서 48.2%, 20에서 50.3%로 </w:t>
      </w:r>
      <w:proofErr w:type="spellStart"/>
      <w:r>
        <w:rPr>
          <w:rFonts w:ascii="맑은 고딕" w:eastAsia="맑은 고딕" w:hAnsi="맑은 고딕" w:cs="맑은 고딕"/>
          <w:color w:val="212121"/>
          <w:sz w:val="22"/>
          <w:szCs w:val="22"/>
        </w:rPr>
        <w:t>원자료</w:t>
      </w:r>
      <w:proofErr w:type="spellEnd"/>
      <w:r>
        <w:rPr>
          <w:rFonts w:ascii="맑은 고딕" w:eastAsia="맑은 고딕" w:hAnsi="맑은 고딕" w:cs="맑은 고딕"/>
          <w:color w:val="212121"/>
          <w:sz w:val="22"/>
          <w:szCs w:val="22"/>
        </w:rPr>
        <w:t xml:space="preserve"> 자체는 </w:t>
      </w:r>
      <w:proofErr w:type="spellStart"/>
      <w:r>
        <w:rPr>
          <w:rFonts w:ascii="맑은 고딕" w:eastAsia="맑은 고딕" w:hAnsi="맑은 고딕" w:cs="맑은 고딕"/>
          <w:color w:val="212121"/>
          <w:sz w:val="22"/>
          <w:szCs w:val="22"/>
        </w:rPr>
        <w:t>비단조적이었습니다</w:t>
      </w:r>
      <w:proofErr w:type="spellEnd"/>
      <w:r>
        <w:rPr>
          <w:rFonts w:ascii="맑은 고딕" w:eastAsia="맑은 고딕" w:hAnsi="맑은 고딕" w:cs="맑은 고딕"/>
          <w:color w:val="212121"/>
          <w:sz w:val="22"/>
          <w:szCs w:val="22"/>
        </w:rPr>
        <w:t xml:space="preserve">. 하지만 </w:t>
      </w:r>
      <w:proofErr w:type="spellStart"/>
      <w:r>
        <w:rPr>
          <w:rFonts w:ascii="맑은 고딕" w:eastAsia="맑은 고딕" w:hAnsi="맑은 고딕" w:cs="맑은 고딕"/>
          <w:color w:val="212121"/>
          <w:sz w:val="22"/>
          <w:szCs w:val="22"/>
        </w:rPr>
        <w:t>offer_type·reward·duration</w:t>
      </w:r>
      <w:proofErr w:type="spellEnd"/>
      <w:r>
        <w:rPr>
          <w:rFonts w:ascii="맑은 고딕" w:eastAsia="맑은 고딕" w:hAnsi="맑은 고딕" w:cs="맑은 고딕"/>
          <w:color w:val="212121"/>
          <w:sz w:val="22"/>
          <w:szCs w:val="22"/>
        </w:rPr>
        <w:t xml:space="preserve">을 함께 통제한 모델에서는 difficulty 계수가 -0.0444, p값 0.001 미만으로 뚜렷한 음의 효과가 나타났고, 이는 단순모델의 -0.0128보다 약 3.5배 커진 수치입니다. 즉 </w:t>
      </w:r>
      <w:proofErr w:type="spellStart"/>
      <w:r>
        <w:rPr>
          <w:rFonts w:ascii="맑은 고딕" w:eastAsia="맑은 고딕" w:hAnsi="맑은 고딕" w:cs="맑은 고딕"/>
          <w:color w:val="212121"/>
          <w:sz w:val="22"/>
          <w:szCs w:val="22"/>
        </w:rPr>
        <w:t>offer_type</w:t>
      </w:r>
      <w:proofErr w:type="spellEnd"/>
      <w:r>
        <w:rPr>
          <w:rFonts w:ascii="맑은 고딕" w:eastAsia="맑은 고딕" w:hAnsi="맑은 고딕" w:cs="맑은 고딕"/>
          <w:color w:val="212121"/>
          <w:sz w:val="22"/>
          <w:szCs w:val="22"/>
        </w:rPr>
        <w:t xml:space="preserve">과의 혼재가 원래 효과를 가려왔다는 뜻으로, 이 가설은 '지지'로 판정했습니다. BOGO 같은 수량 중심 </w:t>
      </w:r>
      <w:proofErr w:type="spellStart"/>
      <w:r>
        <w:rPr>
          <w:rFonts w:ascii="맑은 고딕" w:eastAsia="맑은 고딕" w:hAnsi="맑은 고딕" w:cs="맑은 고딕"/>
          <w:color w:val="212121"/>
          <w:sz w:val="22"/>
          <w:szCs w:val="22"/>
        </w:rPr>
        <w:t>오퍼의</w:t>
      </w:r>
      <w:proofErr w:type="spellEnd"/>
      <w:r>
        <w:rPr>
          <w:rFonts w:ascii="맑은 고딕" w:eastAsia="맑은 고딕" w:hAnsi="맑은 고딕" w:cs="맑은 고딕"/>
          <w:color w:val="212121"/>
          <w:sz w:val="22"/>
          <w:szCs w:val="22"/>
        </w:rPr>
        <w:t xml:space="preserve"> 부담 가설은 격차의 55%가 설계 변수로 설명되지만 통제 후에도 유의한 고유 효과가 남아 '부분지지'로, 소득 대비 난이도 부담은 상호작용이 유의하지 않아 '기각'</w:t>
      </w:r>
      <w:proofErr w:type="spellStart"/>
      <w:r>
        <w:rPr>
          <w:rFonts w:ascii="맑은 고딕" w:eastAsia="맑은 고딕" w:hAnsi="맑은 고딕" w:cs="맑은 고딕"/>
          <w:color w:val="212121"/>
          <w:sz w:val="22"/>
          <w:szCs w:val="22"/>
        </w:rPr>
        <w:t>으로</w:t>
      </w:r>
      <w:proofErr w:type="spellEnd"/>
      <w:r>
        <w:rPr>
          <w:rFonts w:ascii="맑은 고딕" w:eastAsia="맑은 고딕" w:hAnsi="맑은 고딕" w:cs="맑은 고딕"/>
          <w:color w:val="212121"/>
          <w:sz w:val="22"/>
          <w:szCs w:val="22"/>
        </w:rPr>
        <w:t xml:space="preserve"> 정리했습니다. 다만 difficulty가 네 개 </w:t>
      </w:r>
      <w:proofErr w:type="spellStart"/>
      <w:r>
        <w:rPr>
          <w:rFonts w:ascii="맑은 고딕" w:eastAsia="맑은 고딕" w:hAnsi="맑은 고딕" w:cs="맑은 고딕"/>
          <w:color w:val="212121"/>
          <w:sz w:val="22"/>
          <w:szCs w:val="22"/>
        </w:rPr>
        <w:t>값뿐인</w:t>
      </w:r>
      <w:proofErr w:type="spellEnd"/>
      <w:r>
        <w:rPr>
          <w:rFonts w:ascii="맑은 고딕" w:eastAsia="맑은 고딕" w:hAnsi="맑은 고딕" w:cs="맑은 고딕"/>
          <w:color w:val="212121"/>
          <w:sz w:val="22"/>
          <w:szCs w:val="22"/>
        </w:rPr>
        <w:t xml:space="preserve"> </w:t>
      </w:r>
      <w:proofErr w:type="spellStart"/>
      <w:r>
        <w:rPr>
          <w:rFonts w:ascii="맑은 고딕" w:eastAsia="맑은 고딕" w:hAnsi="맑은 고딕" w:cs="맑은 고딕"/>
          <w:color w:val="212121"/>
          <w:sz w:val="22"/>
          <w:szCs w:val="22"/>
        </w:rPr>
        <w:t>오퍼</w:t>
      </w:r>
      <w:proofErr w:type="spellEnd"/>
      <w:r>
        <w:rPr>
          <w:rFonts w:ascii="맑은 고딕" w:eastAsia="맑은 고딕" w:hAnsi="맑은 고딕" w:cs="맑은 고딕"/>
          <w:color w:val="212121"/>
          <w:sz w:val="22"/>
          <w:szCs w:val="22"/>
        </w:rPr>
        <w:t xml:space="preserve"> 단위 변수라 구간별 해석에는 주의가 필요합니다. 결론적으로 난이도를 일괄적으로 낮추기보다, 완료율이 급격히 꺾</w:t>
      </w:r>
      <w:r>
        <w:rPr>
          <w:rFonts w:ascii="맑은 고딕" w:eastAsia="맑은 고딕" w:hAnsi="맑은 고딕" w:cs="맑은 고딕"/>
          <w:color w:val="212121"/>
          <w:sz w:val="22"/>
          <w:szCs w:val="22"/>
        </w:rPr>
        <w:lastRenderedPageBreak/>
        <w:t>이는 지점을 먼저 찾아 적정 목표 금액을 정할 것을 제안합니다.</w:t>
      </w:r>
    </w:p>
    <w:p w14:paraId="1C0D6BC1" w14:textId="77777777" w:rsidR="000411D6" w:rsidRDefault="00000000">
      <w:pPr>
        <w:shd w:val="clear" w:color="auto" w:fill="F3F3F3"/>
        <w:spacing w:before="60" w:after="220"/>
        <w:ind w:left="160"/>
      </w:pPr>
      <w:r>
        <w:rPr>
          <w:rFonts w:ascii="맑은 고딕" w:eastAsia="맑은 고딕" w:hAnsi="맑은 고딕" w:cs="맑은 고딕"/>
          <w:i/>
          <w:iCs/>
          <w:color w:val="5B5B5B"/>
        </w:rPr>
        <w:t xml:space="preserve">💬 진행 메모: '단순모델과 통제모델 수치가 왜 </w:t>
      </w:r>
      <w:proofErr w:type="spellStart"/>
      <w:r>
        <w:rPr>
          <w:rFonts w:ascii="맑은 고딕" w:eastAsia="맑은 고딕" w:hAnsi="맑은 고딕" w:cs="맑은 고딕"/>
          <w:i/>
          <w:iCs/>
          <w:color w:val="5B5B5B"/>
        </w:rPr>
        <w:t>다른가</w:t>
      </w:r>
      <w:proofErr w:type="spellEnd"/>
      <w:r>
        <w:rPr>
          <w:rFonts w:ascii="맑은 고딕" w:eastAsia="맑은 고딕" w:hAnsi="맑은 고딕" w:cs="맑은 고딕"/>
          <w:i/>
          <w:iCs/>
          <w:color w:val="5B5B5B"/>
        </w:rPr>
        <w:t>'는 질의응답에서 나올 가능성이 높은 질문 — 3.5배 커진 이유(</w:t>
      </w:r>
      <w:proofErr w:type="spellStart"/>
      <w:r>
        <w:rPr>
          <w:rFonts w:ascii="맑은 고딕" w:eastAsia="맑은 고딕" w:hAnsi="맑은 고딕" w:cs="맑은 고딕"/>
          <w:i/>
          <w:iCs/>
          <w:color w:val="5B5B5B"/>
        </w:rPr>
        <w:t>offer_type</w:t>
      </w:r>
      <w:proofErr w:type="spellEnd"/>
      <w:r>
        <w:rPr>
          <w:rFonts w:ascii="맑은 고딕" w:eastAsia="맑은 고딕" w:hAnsi="맑은 고딕" w:cs="맑은 고딕"/>
          <w:i/>
          <w:iCs/>
          <w:color w:val="5B5B5B"/>
        </w:rPr>
        <w:t xml:space="preserve"> 혼재)를 한 번 더 되새기고 넘어가기.</w:t>
      </w:r>
    </w:p>
    <w:p w14:paraId="49EB8302" w14:textId="77777777" w:rsidR="000411D6" w:rsidRDefault="00000000">
      <w:pPr>
        <w:pStyle w:val="2"/>
        <w:pBdr>
          <w:bottom w:val="single" w:sz="6" w:space="4" w:color="006241"/>
        </w:pBdr>
        <w:spacing w:before="320" w:after="120"/>
      </w:pPr>
      <w:r>
        <w:rPr>
          <w:rFonts w:ascii="맑은 고딕" w:eastAsia="맑은 고딕" w:hAnsi="맑은 고딕" w:cs="맑은 고딕"/>
          <w:b/>
          <w:bCs/>
          <w:color w:val="CBA258"/>
          <w:sz w:val="24"/>
          <w:szCs w:val="24"/>
        </w:rPr>
        <w:t xml:space="preserve">슬라이드 9.  </w:t>
      </w:r>
      <w:r>
        <w:rPr>
          <w:rFonts w:ascii="맑은 고딕" w:eastAsia="맑은 고딕" w:hAnsi="맑은 고딕" w:cs="맑은 고딕"/>
          <w:b/>
          <w:bCs/>
          <w:color w:val="006241"/>
          <w:sz w:val="24"/>
          <w:szCs w:val="24"/>
        </w:rPr>
        <w:t>세그먼트 인사이트: 성별·소득·연령</w:t>
      </w:r>
    </w:p>
    <w:p w14:paraId="6B0DD0E5" w14:textId="77777777" w:rsidR="000411D6" w:rsidRDefault="00000000">
      <w:pPr>
        <w:spacing w:after="200" w:line="320" w:lineRule="auto"/>
        <w:jc w:val="both"/>
      </w:pPr>
      <w:r>
        <w:rPr>
          <w:rFonts w:ascii="맑은 고딕" w:eastAsia="맑은 고딕" w:hAnsi="맑은 고딕" w:cs="맑은 고딕"/>
          <w:color w:val="212121"/>
          <w:sz w:val="22"/>
          <w:szCs w:val="22"/>
        </w:rPr>
        <w:t xml:space="preserve">다음은 </w:t>
      </w:r>
      <w:proofErr w:type="spellStart"/>
      <w:r>
        <w:rPr>
          <w:rFonts w:ascii="맑은 고딕" w:eastAsia="맑은 고딕" w:hAnsi="맑은 고딕" w:cs="맑은 고딕"/>
          <w:color w:val="212121"/>
          <w:sz w:val="22"/>
          <w:szCs w:val="22"/>
        </w:rPr>
        <w:t>오퍼</w:t>
      </w:r>
      <w:proofErr w:type="spellEnd"/>
      <w:r>
        <w:rPr>
          <w:rFonts w:ascii="맑은 고딕" w:eastAsia="맑은 고딕" w:hAnsi="맑은 고딕" w:cs="맑은 고딕"/>
          <w:color w:val="212121"/>
          <w:sz w:val="22"/>
          <w:szCs w:val="22"/>
        </w:rPr>
        <w:t xml:space="preserve"> 설계와 무관하게 독립적으로 존재하는 프로필 효과입니다. 통합 로지스틱 회귀, 표본 수 39,646건 기준으로 성별·소득·연령 세 변수 모두 </w:t>
      </w:r>
      <w:proofErr w:type="spellStart"/>
      <w:r>
        <w:rPr>
          <w:rFonts w:ascii="맑은 고딕" w:eastAsia="맑은 고딕" w:hAnsi="맑은 고딕" w:cs="맑은 고딕"/>
          <w:color w:val="212121"/>
          <w:sz w:val="22"/>
          <w:szCs w:val="22"/>
        </w:rPr>
        <w:t>오퍼</w:t>
      </w:r>
      <w:proofErr w:type="spellEnd"/>
      <w:r>
        <w:rPr>
          <w:rFonts w:ascii="맑은 고딕" w:eastAsia="맑은 고딕" w:hAnsi="맑은 고딕" w:cs="맑은 고딕"/>
          <w:color w:val="212121"/>
          <w:sz w:val="22"/>
          <w:szCs w:val="22"/>
        </w:rPr>
        <w:t xml:space="preserve"> 구성을 통제한 뒤에도 계수와 유의성이 거의 그대로 유지돼 독립적인 효과로 확인됐습니다. 성별의 경우 여성 대비 남성의 완료 오즈가 약 31%포인트 낮았고 </w:t>
      </w:r>
      <w:proofErr w:type="spellStart"/>
      <w:r>
        <w:rPr>
          <w:rFonts w:ascii="맑은 고딕" w:eastAsia="맑은 고딕" w:hAnsi="맑은 고딕" w:cs="맑은 고딕"/>
          <w:color w:val="212121"/>
          <w:sz w:val="22"/>
          <w:szCs w:val="22"/>
        </w:rPr>
        <w:t>오즈비는</w:t>
      </w:r>
      <w:proofErr w:type="spellEnd"/>
      <w:r>
        <w:rPr>
          <w:rFonts w:ascii="맑은 고딕" w:eastAsia="맑은 고딕" w:hAnsi="맑은 고딕" w:cs="맑은 고딕"/>
          <w:color w:val="212121"/>
          <w:sz w:val="22"/>
          <w:szCs w:val="22"/>
        </w:rPr>
        <w:t xml:space="preserve"> 0.688이었으며, 특히 남성과 BOGO 조합의 완료율이 42.4%로 전체 조합 중 가장 낮았습니다. 소득은 1만 달러가 오를 때마다 완료 오즈가 약 14% 높아졌고, 특히 저소득층일수록 보상 금액 차이에 더 민감하게 반응했습니다. 연령은 저희가 예상했던 것과 반대의 결과가 나왔는데, '고령층의 수신율이 낮을 것'이라는 가설은 기각되고 오히려 18에서 30세 청년층의 수신율이 68%로 가장 낮았습니다. 특히 Web과 Email 위주로 발송했을 때 청년층의 채널 격차가 27.15%포인트로 가장 컸습니다. 그래서 저희는 청년층 대상 발송을 Mobile과 Social 위주로 </w:t>
      </w:r>
      <w:proofErr w:type="spellStart"/>
      <w:r>
        <w:rPr>
          <w:rFonts w:ascii="맑은 고딕" w:eastAsia="맑은 고딕" w:hAnsi="맑은 고딕" w:cs="맑은 고딕"/>
          <w:color w:val="212121"/>
          <w:sz w:val="22"/>
          <w:szCs w:val="22"/>
        </w:rPr>
        <w:t>리밸런싱하는</w:t>
      </w:r>
      <w:proofErr w:type="spellEnd"/>
      <w:r>
        <w:rPr>
          <w:rFonts w:ascii="맑은 고딕" w:eastAsia="맑은 고딕" w:hAnsi="맑은 고딕" w:cs="맑은 고딕"/>
          <w:color w:val="212121"/>
          <w:sz w:val="22"/>
          <w:szCs w:val="22"/>
        </w:rPr>
        <w:t xml:space="preserve"> 것을 최우선 실행 항목으로 제안합니다.</w:t>
      </w:r>
    </w:p>
    <w:p w14:paraId="0C13D3FC" w14:textId="77777777" w:rsidR="000411D6" w:rsidRDefault="00000000">
      <w:pPr>
        <w:shd w:val="clear" w:color="auto" w:fill="F3F3F3"/>
        <w:spacing w:before="60" w:after="220"/>
        <w:ind w:left="160"/>
      </w:pPr>
      <w:r>
        <w:rPr>
          <w:rFonts w:ascii="맑은 고딕" w:eastAsia="맑은 고딕" w:hAnsi="맑은 고딕" w:cs="맑은 고딕"/>
          <w:i/>
          <w:iCs/>
          <w:color w:val="5B5B5B"/>
        </w:rPr>
        <w:t>💬 진행 메모: '반전 발견' 파트는 이 발표에서 가장 흥미로운 대목 — 잠깐 멈췄다가 '저희가 예상했던 것과 반대로'</w:t>
      </w:r>
      <w:proofErr w:type="spellStart"/>
      <w:r>
        <w:rPr>
          <w:rFonts w:ascii="맑은 고딕" w:eastAsia="맑은 고딕" w:hAnsi="맑은 고딕" w:cs="맑은 고딕"/>
          <w:i/>
          <w:iCs/>
          <w:color w:val="5B5B5B"/>
        </w:rPr>
        <w:t>라고</w:t>
      </w:r>
      <w:proofErr w:type="spellEnd"/>
      <w:r>
        <w:rPr>
          <w:rFonts w:ascii="맑은 고딕" w:eastAsia="맑은 고딕" w:hAnsi="맑은 고딕" w:cs="맑은 고딕"/>
          <w:i/>
          <w:iCs/>
          <w:color w:val="5B5B5B"/>
        </w:rPr>
        <w:t xml:space="preserve"> 운을 띄우면 청중 집중도가 올라간다.</w:t>
      </w:r>
    </w:p>
    <w:p w14:paraId="6FB82883" w14:textId="77777777" w:rsidR="000411D6" w:rsidRDefault="00000000">
      <w:pPr>
        <w:pStyle w:val="2"/>
        <w:pBdr>
          <w:bottom w:val="single" w:sz="6" w:space="4" w:color="006241"/>
        </w:pBdr>
        <w:spacing w:before="320" w:after="120"/>
      </w:pPr>
      <w:r>
        <w:rPr>
          <w:rFonts w:ascii="맑은 고딕" w:eastAsia="맑은 고딕" w:hAnsi="맑은 고딕" w:cs="맑은 고딕"/>
          <w:b/>
          <w:bCs/>
          <w:color w:val="CBA258"/>
          <w:sz w:val="24"/>
          <w:szCs w:val="24"/>
        </w:rPr>
        <w:t xml:space="preserve">슬라이드 10.  </w:t>
      </w:r>
      <w:r>
        <w:rPr>
          <w:rFonts w:ascii="맑은 고딕" w:eastAsia="맑은 고딕" w:hAnsi="맑은 고딕" w:cs="맑은 고딕"/>
          <w:b/>
          <w:bCs/>
          <w:color w:val="006241"/>
          <w:sz w:val="24"/>
          <w:szCs w:val="24"/>
        </w:rPr>
        <w:t>통계적 검증 결과 요약</w:t>
      </w:r>
    </w:p>
    <w:p w14:paraId="06F70BC0" w14:textId="77777777" w:rsidR="000411D6" w:rsidRDefault="00000000">
      <w:pPr>
        <w:spacing w:after="200" w:line="320" w:lineRule="auto"/>
        <w:jc w:val="both"/>
      </w:pPr>
      <w:r>
        <w:rPr>
          <w:rFonts w:ascii="맑은 고딕" w:eastAsia="맑은 고딕" w:hAnsi="맑은 고딕" w:cs="맑은 고딕"/>
          <w:color w:val="212121"/>
          <w:sz w:val="22"/>
          <w:szCs w:val="22"/>
        </w:rPr>
        <w:t xml:space="preserve">지금까지 다룬 내용을 포함해 저희가 검증한 가설은 총 12개이며, 지지 4건, 부분지지 2건, 보류 2건, 기각 4건으로 정리됐습니다. 표에서 보시는 것처럼 가설마다 로지스틱 회귀, </w:t>
      </w:r>
      <w:proofErr w:type="spellStart"/>
      <w:r>
        <w:rPr>
          <w:rFonts w:ascii="맑은 고딕" w:eastAsia="맑은 고딕" w:hAnsi="맑은 고딕" w:cs="맑은 고딕"/>
          <w:color w:val="212121"/>
          <w:sz w:val="22"/>
          <w:szCs w:val="22"/>
        </w:rPr>
        <w:t>카이제곱</w:t>
      </w:r>
      <w:proofErr w:type="spellEnd"/>
      <w:r>
        <w:rPr>
          <w:rFonts w:ascii="맑은 고딕" w:eastAsia="맑은 고딕" w:hAnsi="맑은 고딕" w:cs="맑은 고딕"/>
          <w:color w:val="212121"/>
          <w:sz w:val="22"/>
          <w:szCs w:val="22"/>
        </w:rPr>
        <w:t xml:space="preserve"> 검정, 상관분석 등 적절한 통계 방법을 적용했고, 채택 여부는 방향성과 통계적 유의성, 그리고 다른 변수와의 혼재 가능성까지 함께 고려해 판정했습니다.</w:t>
      </w:r>
    </w:p>
    <w:p w14:paraId="4E8A766D" w14:textId="77777777" w:rsidR="000411D6" w:rsidRDefault="00000000">
      <w:pPr>
        <w:shd w:val="clear" w:color="auto" w:fill="F3F3F3"/>
        <w:spacing w:before="60" w:after="220"/>
        <w:ind w:left="160"/>
      </w:pPr>
      <w:r>
        <w:rPr>
          <w:rFonts w:ascii="맑은 고딕" w:eastAsia="맑은 고딕" w:hAnsi="맑은 고딕" w:cs="맑은 고딕"/>
          <w:i/>
          <w:iCs/>
          <w:color w:val="5B5B5B"/>
        </w:rPr>
        <w:t>💬 진행 메모: 표는 화면에 오래 띄워두고 천천히 훑을 수 있게, 말은 짧게. 숫자(4·2·2·4)만 또박또박 짚어준다.</w:t>
      </w:r>
    </w:p>
    <w:p w14:paraId="30EE1DD9" w14:textId="77777777" w:rsidR="000411D6" w:rsidRDefault="00000000">
      <w:pPr>
        <w:pStyle w:val="2"/>
        <w:pBdr>
          <w:bottom w:val="single" w:sz="6" w:space="4" w:color="006241"/>
        </w:pBdr>
        <w:spacing w:before="320" w:after="120"/>
      </w:pPr>
      <w:r>
        <w:rPr>
          <w:rFonts w:ascii="맑은 고딕" w:eastAsia="맑은 고딕" w:hAnsi="맑은 고딕" w:cs="맑은 고딕"/>
          <w:b/>
          <w:bCs/>
          <w:color w:val="CBA258"/>
          <w:sz w:val="24"/>
          <w:szCs w:val="24"/>
        </w:rPr>
        <w:t xml:space="preserve">슬라이드 11.  </w:t>
      </w:r>
      <w:r>
        <w:rPr>
          <w:rFonts w:ascii="맑은 고딕" w:eastAsia="맑은 고딕" w:hAnsi="맑은 고딕" w:cs="맑은 고딕"/>
          <w:b/>
          <w:bCs/>
          <w:color w:val="006241"/>
          <w:sz w:val="24"/>
          <w:szCs w:val="24"/>
        </w:rPr>
        <w:t>결론 및 액션 제안</w:t>
      </w:r>
    </w:p>
    <w:p w14:paraId="39FBD70A" w14:textId="77777777" w:rsidR="000411D6" w:rsidRDefault="00000000">
      <w:pPr>
        <w:spacing w:after="200" w:line="320" w:lineRule="auto"/>
        <w:jc w:val="both"/>
      </w:pPr>
      <w:r>
        <w:rPr>
          <w:rFonts w:ascii="맑은 고딕" w:eastAsia="맑은 고딕" w:hAnsi="맑은 고딕" w:cs="맑은 고딕"/>
          <w:color w:val="212121"/>
          <w:sz w:val="22"/>
          <w:szCs w:val="22"/>
        </w:rPr>
        <w:t xml:space="preserve">이상의 결과를 바탕으로 실행 우선순위를 세 단계로 나눠 </w:t>
      </w:r>
      <w:proofErr w:type="spellStart"/>
      <w:r>
        <w:rPr>
          <w:rFonts w:ascii="맑은 고딕" w:eastAsia="맑은 고딕" w:hAnsi="맑은 고딕" w:cs="맑은 고딕"/>
          <w:color w:val="212121"/>
          <w:sz w:val="22"/>
          <w:szCs w:val="22"/>
        </w:rPr>
        <w:t>제안드립니다</w:t>
      </w:r>
      <w:proofErr w:type="spellEnd"/>
      <w:r>
        <w:rPr>
          <w:rFonts w:ascii="맑은 고딕" w:eastAsia="맑은 고딕" w:hAnsi="맑은 고딕" w:cs="맑은 고딕"/>
          <w:color w:val="212121"/>
          <w:sz w:val="22"/>
          <w:szCs w:val="22"/>
        </w:rPr>
        <w:t xml:space="preserve">. 우선순위 1, 즉시 실행을 검토할 항목은 할인형 비중 확대 파일럿과 청년층 채널 </w:t>
      </w:r>
      <w:proofErr w:type="spellStart"/>
      <w:r>
        <w:rPr>
          <w:rFonts w:ascii="맑은 고딕" w:eastAsia="맑은 고딕" w:hAnsi="맑은 고딕" w:cs="맑은 고딕"/>
          <w:color w:val="212121"/>
          <w:sz w:val="22"/>
          <w:szCs w:val="22"/>
        </w:rPr>
        <w:t>리밸런싱입니다</w:t>
      </w:r>
      <w:proofErr w:type="spellEnd"/>
      <w:r>
        <w:rPr>
          <w:rFonts w:ascii="맑은 고딕" w:eastAsia="맑은 고딕" w:hAnsi="맑은 고딕" w:cs="맑은 고딕"/>
          <w:color w:val="212121"/>
          <w:sz w:val="22"/>
          <w:szCs w:val="22"/>
        </w:rPr>
        <w:t>. 특히 결제 기록</w:t>
      </w:r>
      <w:r>
        <w:rPr>
          <w:rFonts w:ascii="맑은 고딕" w:eastAsia="맑은 고딕" w:hAnsi="맑은 고딕" w:cs="맑은 고딕"/>
          <w:color w:val="212121"/>
          <w:sz w:val="22"/>
          <w:szCs w:val="22"/>
        </w:rPr>
        <w:lastRenderedPageBreak/>
        <w:t xml:space="preserve">에 </w:t>
      </w:r>
      <w:proofErr w:type="spellStart"/>
      <w:r>
        <w:rPr>
          <w:rFonts w:ascii="맑은 고딕" w:eastAsia="맑은 고딕" w:hAnsi="맑은 고딕" w:cs="맑은 고딕"/>
          <w:color w:val="212121"/>
          <w:sz w:val="22"/>
          <w:szCs w:val="22"/>
        </w:rPr>
        <w:t>offer_id</w:t>
      </w:r>
      <w:proofErr w:type="spellEnd"/>
      <w:r>
        <w:rPr>
          <w:rFonts w:ascii="맑은 고딕" w:eastAsia="맑은 고딕" w:hAnsi="맑은 고딕" w:cs="맑은 고딕"/>
          <w:color w:val="212121"/>
          <w:sz w:val="22"/>
          <w:szCs w:val="22"/>
        </w:rPr>
        <w:t xml:space="preserve">를 연결해 완료 이후 실제 구매까지 추적하는 것이 중요합니다. 우선순위 2, A/B 테스트로 설계해야 할 항목은 reward와 </w:t>
      </w:r>
      <w:proofErr w:type="spellStart"/>
      <w:r>
        <w:rPr>
          <w:rFonts w:ascii="맑은 고딕" w:eastAsia="맑은 고딕" w:hAnsi="맑은 고딕" w:cs="맑은 고딕"/>
          <w:color w:val="212121"/>
          <w:sz w:val="22"/>
          <w:szCs w:val="22"/>
        </w:rPr>
        <w:t>offer_type</w:t>
      </w:r>
      <w:proofErr w:type="spellEnd"/>
      <w:r>
        <w:rPr>
          <w:rFonts w:ascii="맑은 고딕" w:eastAsia="맑은 고딕" w:hAnsi="맑은 고딕" w:cs="맑은 고딕"/>
          <w:color w:val="212121"/>
          <w:sz w:val="22"/>
          <w:szCs w:val="22"/>
        </w:rPr>
        <w:t>을 직교 설계한 테스트, 남성 고객 대상 BOGO 메시지 재검토, difficulty 임계점 탐색입니다. 마지막으로 유효기간 연장, 발송 빈도 제한, 소득 기반 차등화는 현재 데이터만으로는 근거가 충분하지 않아 현행을 유지하고 추가 검증을 거친 뒤 판단할 것을 제안합니다.</w:t>
      </w:r>
    </w:p>
    <w:p w14:paraId="0D755FDF" w14:textId="77777777" w:rsidR="000411D6" w:rsidRDefault="00000000">
      <w:pPr>
        <w:shd w:val="clear" w:color="auto" w:fill="F3F3F3"/>
        <w:spacing w:before="60" w:after="220"/>
        <w:ind w:left="160"/>
      </w:pPr>
      <w:r>
        <w:rPr>
          <w:rFonts w:ascii="맑은 고딕" w:eastAsia="맑은 고딕" w:hAnsi="맑은 고딕" w:cs="맑은 고딕"/>
          <w:i/>
          <w:iCs/>
          <w:color w:val="5B5B5B"/>
        </w:rPr>
        <w:t>💬 진행 메모: '보류·현행 유지' 카드를 소극적으로 들리지 않게, '무리하게 바꾸지 않는 것도 데이터 기반 의사결정'이라는 뉘앙스로 마무리.</w:t>
      </w:r>
    </w:p>
    <w:p w14:paraId="6AEB9B31" w14:textId="77777777" w:rsidR="000411D6" w:rsidRDefault="00000000">
      <w:pPr>
        <w:pStyle w:val="2"/>
        <w:pBdr>
          <w:bottom w:val="single" w:sz="6" w:space="4" w:color="006241"/>
        </w:pBdr>
        <w:spacing w:before="320" w:after="120"/>
      </w:pPr>
      <w:r>
        <w:rPr>
          <w:rFonts w:ascii="맑은 고딕" w:eastAsia="맑은 고딕" w:hAnsi="맑은 고딕" w:cs="맑은 고딕"/>
          <w:b/>
          <w:bCs/>
          <w:color w:val="CBA258"/>
          <w:sz w:val="24"/>
          <w:szCs w:val="24"/>
        </w:rPr>
        <w:t xml:space="preserve">슬라이드 12.  </w:t>
      </w:r>
      <w:r>
        <w:rPr>
          <w:rFonts w:ascii="맑은 고딕" w:eastAsia="맑은 고딕" w:hAnsi="맑은 고딕" w:cs="맑은 고딕"/>
          <w:b/>
          <w:bCs/>
          <w:color w:val="006241"/>
          <w:sz w:val="24"/>
          <w:szCs w:val="24"/>
        </w:rPr>
        <w:t>데이터 한계 및 후속 과제</w:t>
      </w:r>
    </w:p>
    <w:p w14:paraId="6BAD94F1" w14:textId="77777777" w:rsidR="000411D6" w:rsidRDefault="00000000">
      <w:pPr>
        <w:spacing w:after="200" w:line="320" w:lineRule="auto"/>
        <w:jc w:val="both"/>
      </w:pPr>
      <w:r>
        <w:rPr>
          <w:rFonts w:ascii="맑은 고딕" w:eastAsia="맑은 고딕" w:hAnsi="맑은 고딕" w:cs="맑은 고딕"/>
          <w:color w:val="212121"/>
          <w:sz w:val="22"/>
          <w:szCs w:val="22"/>
        </w:rPr>
        <w:t xml:space="preserve">저희 결론이 어떤 한계 위에 서 있는지도 투명하게 말씀드리겠습니다. 첫째, 귀속 한계로 BOGO·할인형 완료 건 중 25.76%, 정보성 구매 건 중 29.2%가 </w:t>
      </w:r>
      <w:proofErr w:type="spellStart"/>
      <w:r>
        <w:rPr>
          <w:rFonts w:ascii="맑은 고딕" w:eastAsia="맑은 고딕" w:hAnsi="맑은 고딕" w:cs="맑은 고딕"/>
          <w:color w:val="212121"/>
          <w:sz w:val="22"/>
          <w:szCs w:val="22"/>
        </w:rPr>
        <w:t>오퍼</w:t>
      </w:r>
      <w:proofErr w:type="spellEnd"/>
      <w:r>
        <w:rPr>
          <w:rFonts w:ascii="맑은 고딕" w:eastAsia="맑은 고딕" w:hAnsi="맑은 고딕" w:cs="맑은 고딕"/>
          <w:color w:val="212121"/>
          <w:sz w:val="22"/>
          <w:szCs w:val="22"/>
        </w:rPr>
        <w:t xml:space="preserve"> 수신 없이 발생해 순수한 </w:t>
      </w:r>
      <w:proofErr w:type="spellStart"/>
      <w:r>
        <w:rPr>
          <w:rFonts w:ascii="맑은 고딕" w:eastAsia="맑은 고딕" w:hAnsi="맑은 고딕" w:cs="맑은 고딕"/>
          <w:color w:val="212121"/>
          <w:sz w:val="22"/>
          <w:szCs w:val="22"/>
        </w:rPr>
        <w:t>오퍼</w:t>
      </w:r>
      <w:proofErr w:type="spellEnd"/>
      <w:r>
        <w:rPr>
          <w:rFonts w:ascii="맑은 고딕" w:eastAsia="맑은 고딕" w:hAnsi="맑은 고딕" w:cs="맑은 고딕"/>
          <w:color w:val="212121"/>
          <w:sz w:val="22"/>
          <w:szCs w:val="22"/>
        </w:rPr>
        <w:t xml:space="preserve"> 효과로 해석하는 데 주의가 필요합니다. 둘째, </w:t>
      </w:r>
      <w:proofErr w:type="spellStart"/>
      <w:r>
        <w:rPr>
          <w:rFonts w:ascii="맑은 고딕" w:eastAsia="맑은 고딕" w:hAnsi="맑은 고딕" w:cs="맑은 고딕"/>
          <w:color w:val="212121"/>
          <w:sz w:val="22"/>
          <w:szCs w:val="22"/>
        </w:rPr>
        <w:t>비완전</w:t>
      </w:r>
      <w:proofErr w:type="spellEnd"/>
      <w:r>
        <w:rPr>
          <w:rFonts w:ascii="맑은 고딕" w:eastAsia="맑은 고딕" w:hAnsi="맑은 고딕" w:cs="맑은 고딕"/>
          <w:color w:val="212121"/>
          <w:sz w:val="22"/>
          <w:szCs w:val="22"/>
        </w:rPr>
        <w:t xml:space="preserve"> 요인설계로 reward와 difficulty 조합이 설계 가능한 16가지 중 5가지만 존재해 변수 간 효과를 완전히 독립적으로 분리하기 어렵습니다. 셋째, 대조군이 없어 순증 </w:t>
      </w:r>
      <w:proofErr w:type="spellStart"/>
      <w:r>
        <w:rPr>
          <w:rFonts w:ascii="맑은 고딕" w:eastAsia="맑은 고딕" w:hAnsi="맑은 고딕" w:cs="맑은 고딕"/>
          <w:color w:val="212121"/>
          <w:sz w:val="22"/>
          <w:szCs w:val="22"/>
        </w:rPr>
        <w:t>전환율</w:t>
      </w:r>
      <w:proofErr w:type="spellEnd"/>
      <w:r>
        <w:rPr>
          <w:rFonts w:ascii="맑은 고딕" w:eastAsia="맑은 고딕" w:hAnsi="맑은 고딕" w:cs="맑은 고딕"/>
          <w:color w:val="212121"/>
          <w:sz w:val="22"/>
          <w:szCs w:val="22"/>
        </w:rPr>
        <w:t xml:space="preserve"> 자체를 측정할 수 없었고, 넷째, 관측 기간이 제한적이어서 재구매나 장기 효과는 분석 범위에 포함하지 못했습니다. 다섯째, 채널이 조합으로 발송되어 개별 채널의 기여도를 분리하기 어려웠습니다. 마지막으로 </w:t>
      </w:r>
      <w:proofErr w:type="spellStart"/>
      <w:r>
        <w:rPr>
          <w:rFonts w:ascii="맑은 고딕" w:eastAsia="맑은 고딕" w:hAnsi="맑은 고딕" w:cs="맑은 고딕"/>
          <w:color w:val="212121"/>
          <w:sz w:val="22"/>
          <w:szCs w:val="22"/>
        </w:rPr>
        <w:t>머신러닝은</w:t>
      </w:r>
      <w:proofErr w:type="spellEnd"/>
      <w:r>
        <w:rPr>
          <w:rFonts w:ascii="맑은 고딕" w:eastAsia="맑은 고딕" w:hAnsi="맑은 고딕" w:cs="맑은 고딕"/>
          <w:color w:val="212121"/>
          <w:sz w:val="22"/>
          <w:szCs w:val="22"/>
        </w:rPr>
        <w:t xml:space="preserve"> 적용하지 않았는데, 통계적 가설 검증만으로 이미 유의한 설명력을 확보했고 일부 설계 변수가 </w:t>
      </w:r>
      <w:proofErr w:type="spellStart"/>
      <w:r>
        <w:rPr>
          <w:rFonts w:ascii="맑은 고딕" w:eastAsia="맑은 고딕" w:hAnsi="맑은 고딕" w:cs="맑은 고딕"/>
          <w:color w:val="212121"/>
          <w:sz w:val="22"/>
          <w:szCs w:val="22"/>
        </w:rPr>
        <w:t>완전교차설계되어</w:t>
      </w:r>
      <w:proofErr w:type="spellEnd"/>
      <w:r>
        <w:rPr>
          <w:rFonts w:ascii="맑은 고딕" w:eastAsia="맑은 고딕" w:hAnsi="맑은 고딕" w:cs="맑은 고딕"/>
          <w:color w:val="212121"/>
          <w:sz w:val="22"/>
          <w:szCs w:val="22"/>
        </w:rPr>
        <w:t xml:space="preserve"> 있지 않아 예측 모델의 일반화 신뢰도가 낮다고 판단했기 때문입니다. 이는 저희가 내린 의도적인 결정이라는 점을 말씀드립니다.</w:t>
      </w:r>
    </w:p>
    <w:p w14:paraId="7D37E259" w14:textId="77777777" w:rsidR="000411D6" w:rsidRDefault="00000000">
      <w:pPr>
        <w:shd w:val="clear" w:color="auto" w:fill="F3F3F3"/>
        <w:spacing w:before="60" w:after="220"/>
        <w:ind w:left="160"/>
      </w:pPr>
      <w:r>
        <w:rPr>
          <w:rFonts w:ascii="맑은 고딕" w:eastAsia="맑은 고딕" w:hAnsi="맑은 고딕" w:cs="맑은 고딕"/>
          <w:i/>
          <w:iCs/>
          <w:color w:val="5B5B5B"/>
        </w:rPr>
        <w:t>💬 진행 메모: ML 미적용은 '못 해서'가 아니라 '판단해서 안 한 것'이라는 점을 분명히 — 가이드라인에서도 정당한 결론으로 인정하는 부분.</w:t>
      </w:r>
    </w:p>
    <w:p w14:paraId="63F379D3" w14:textId="77777777" w:rsidR="000411D6" w:rsidRDefault="00000000">
      <w:pPr>
        <w:pStyle w:val="2"/>
        <w:pBdr>
          <w:bottom w:val="single" w:sz="6" w:space="4" w:color="006241"/>
        </w:pBdr>
        <w:spacing w:before="320" w:after="120"/>
      </w:pPr>
      <w:r>
        <w:rPr>
          <w:rFonts w:ascii="맑은 고딕" w:eastAsia="맑은 고딕" w:hAnsi="맑은 고딕" w:cs="맑은 고딕"/>
          <w:b/>
          <w:bCs/>
          <w:color w:val="CBA258"/>
          <w:sz w:val="24"/>
          <w:szCs w:val="24"/>
        </w:rPr>
        <w:t xml:space="preserve">슬라이드 13.  </w:t>
      </w:r>
      <w:r>
        <w:rPr>
          <w:rFonts w:ascii="맑은 고딕" w:eastAsia="맑은 고딕" w:hAnsi="맑은 고딕" w:cs="맑은 고딕"/>
          <w:b/>
          <w:bCs/>
          <w:color w:val="006241"/>
          <w:sz w:val="24"/>
          <w:szCs w:val="24"/>
        </w:rPr>
        <w:t>대시보드 미리보기</w:t>
      </w:r>
    </w:p>
    <w:p w14:paraId="0E95797C" w14:textId="77777777" w:rsidR="000411D6" w:rsidRDefault="00000000">
      <w:pPr>
        <w:spacing w:after="200" w:line="320" w:lineRule="auto"/>
        <w:jc w:val="both"/>
      </w:pPr>
      <w:r>
        <w:rPr>
          <w:rFonts w:ascii="맑은 고딕" w:eastAsia="맑은 고딕" w:hAnsi="맑은 고딕" w:cs="맑은 고딕"/>
          <w:color w:val="212121"/>
          <w:sz w:val="22"/>
          <w:szCs w:val="22"/>
        </w:rPr>
        <w:t xml:space="preserve">마지막으로 저희가 만든 인터랙티브 대시보드를 간단히 소개해 드리겠습니다. 이 대시보드는 지금까지 말씀드린 가설 트리에서 채택된 지표만 담아 구성했고, </w:t>
      </w:r>
      <w:proofErr w:type="spellStart"/>
      <w:r>
        <w:rPr>
          <w:rFonts w:ascii="맑은 고딕" w:eastAsia="맑은 고딕" w:hAnsi="맑은 고딕" w:cs="맑은 고딕"/>
          <w:color w:val="212121"/>
          <w:sz w:val="22"/>
          <w:szCs w:val="22"/>
        </w:rPr>
        <w:t>오퍼</w:t>
      </w:r>
      <w:proofErr w:type="spellEnd"/>
      <w:r>
        <w:rPr>
          <w:rFonts w:ascii="맑은 고딕" w:eastAsia="맑은 고딕" w:hAnsi="맑은 고딕" w:cs="맑은 고딕"/>
          <w:color w:val="212121"/>
          <w:sz w:val="22"/>
          <w:szCs w:val="22"/>
        </w:rPr>
        <w:t xml:space="preserve"> 유형·채널 조합·고객 세그먼트·설계 변수 탭을 통해 실시간으로 데이터를 탐색할 수 있습니다. 발표 후 공유 링크로 자유롭게 살펴보실 수 있도록 </w:t>
      </w:r>
      <w:proofErr w:type="spellStart"/>
      <w:r>
        <w:rPr>
          <w:rFonts w:ascii="맑은 고딕" w:eastAsia="맑은 고딕" w:hAnsi="맑은 고딕" w:cs="맑은 고딕"/>
          <w:color w:val="212121"/>
          <w:sz w:val="22"/>
          <w:szCs w:val="22"/>
        </w:rPr>
        <w:t>안내드리겠습니다</w:t>
      </w:r>
      <w:proofErr w:type="spellEnd"/>
      <w:r>
        <w:rPr>
          <w:rFonts w:ascii="맑은 고딕" w:eastAsia="맑은 고딕" w:hAnsi="맑은 고딕" w:cs="맑은 고딕"/>
          <w:color w:val="212121"/>
          <w:sz w:val="22"/>
          <w:szCs w:val="22"/>
        </w:rPr>
        <w:t>.</w:t>
      </w:r>
    </w:p>
    <w:p w14:paraId="176237C2" w14:textId="77777777" w:rsidR="000411D6" w:rsidRDefault="00000000">
      <w:pPr>
        <w:shd w:val="clear" w:color="auto" w:fill="F3F3F3"/>
        <w:spacing w:before="60" w:after="220"/>
        <w:ind w:left="160"/>
      </w:pPr>
      <w:r>
        <w:rPr>
          <w:rFonts w:ascii="맑은 고딕" w:eastAsia="맑은 고딕" w:hAnsi="맑은 고딕" w:cs="맑은 고딕"/>
          <w:i/>
          <w:iCs/>
          <w:color w:val="5B5B5B"/>
        </w:rPr>
        <w:t>💬 진행 메모: 시간이 남으면 대시보드 탭을 하나 정도 라이브로 클릭해서 보여주는 것도 좋다.</w:t>
      </w:r>
    </w:p>
    <w:p w14:paraId="2E01B950" w14:textId="77777777" w:rsidR="000411D6" w:rsidRDefault="00000000">
      <w:pPr>
        <w:pStyle w:val="2"/>
        <w:pBdr>
          <w:bottom w:val="single" w:sz="6" w:space="4" w:color="006241"/>
        </w:pBdr>
        <w:spacing w:before="320" w:after="120"/>
      </w:pPr>
      <w:r>
        <w:rPr>
          <w:rFonts w:ascii="맑은 고딕" w:eastAsia="맑은 고딕" w:hAnsi="맑은 고딕" w:cs="맑은 고딕"/>
          <w:b/>
          <w:bCs/>
          <w:color w:val="CBA258"/>
          <w:sz w:val="24"/>
          <w:szCs w:val="24"/>
        </w:rPr>
        <w:lastRenderedPageBreak/>
        <w:t xml:space="preserve">슬라이드 14.  </w:t>
      </w:r>
      <w:r>
        <w:rPr>
          <w:rFonts w:ascii="맑은 고딕" w:eastAsia="맑은 고딕" w:hAnsi="맑은 고딕" w:cs="맑은 고딕"/>
          <w:b/>
          <w:bCs/>
          <w:color w:val="006241"/>
          <w:sz w:val="24"/>
          <w:szCs w:val="24"/>
        </w:rPr>
        <w:t>Thank You / Q&amp;A</w:t>
      </w:r>
    </w:p>
    <w:p w14:paraId="132EEF82" w14:textId="77777777" w:rsidR="000411D6" w:rsidRDefault="00000000">
      <w:pPr>
        <w:spacing w:after="200" w:line="320" w:lineRule="auto"/>
        <w:jc w:val="both"/>
      </w:pPr>
      <w:r>
        <w:rPr>
          <w:rFonts w:ascii="맑은 고딕" w:eastAsia="맑은 고딕" w:hAnsi="맑은 고딕" w:cs="맑은 고딕"/>
          <w:color w:val="212121"/>
          <w:sz w:val="22"/>
          <w:szCs w:val="22"/>
        </w:rPr>
        <w:t xml:space="preserve">이상으로 저희 팀의 발표를 마치겠습니다. </w:t>
      </w:r>
      <w:proofErr w:type="spellStart"/>
      <w:r>
        <w:rPr>
          <w:rFonts w:ascii="맑은 고딕" w:eastAsia="맑은 고딕" w:hAnsi="맑은 고딕" w:cs="맑은 고딕"/>
          <w:color w:val="212121"/>
          <w:sz w:val="22"/>
          <w:szCs w:val="22"/>
        </w:rPr>
        <w:t>들어주셔서</w:t>
      </w:r>
      <w:proofErr w:type="spellEnd"/>
      <w:r>
        <w:rPr>
          <w:rFonts w:ascii="맑은 고딕" w:eastAsia="맑은 고딕" w:hAnsi="맑은 고딕" w:cs="맑은 고딕"/>
          <w:color w:val="212121"/>
          <w:sz w:val="22"/>
          <w:szCs w:val="22"/>
        </w:rPr>
        <w:t xml:space="preserve"> 감사합니다. 질문 있으시면 편하게 말씀해 주시기 바랍니다.</w:t>
      </w:r>
    </w:p>
    <w:p w14:paraId="0AA6FF9C" w14:textId="77777777" w:rsidR="000411D6" w:rsidRDefault="00000000">
      <w:pPr>
        <w:shd w:val="clear" w:color="auto" w:fill="F3F3F3"/>
        <w:spacing w:before="60" w:after="220"/>
        <w:ind w:left="160"/>
      </w:pPr>
      <w:r>
        <w:rPr>
          <w:rFonts w:ascii="맑은 고딕" w:eastAsia="맑은 고딕" w:hAnsi="맑은 고딕" w:cs="맑은 고딕"/>
          <w:i/>
          <w:iCs/>
          <w:color w:val="5B5B5B"/>
        </w:rPr>
        <w:t>💬 진행 메모: 예상 질문: (1) reward 효과가 보류인 이유, (2) difficulty 통제모델과 단순모델 수치 차이, (3) 청년층 채널 반전 발견의 재현성, (4) ML을 적용하지 않은 이유 — 미리 한 번씩 되짚어두면 좋다.</w:t>
      </w:r>
    </w:p>
    <w:sectPr w:rsidR="000411D6">
      <w:headerReference w:type="default" r:id="rId7"/>
      <w:footerReference w:type="default" r:id="rId8"/>
      <w:pgSz w:w="11906" w:h="16838"/>
      <w:pgMar w:top="1134" w:right="1417"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6C306" w14:textId="77777777" w:rsidR="005A0A1E" w:rsidRDefault="005A0A1E">
      <w:r>
        <w:separator/>
      </w:r>
    </w:p>
  </w:endnote>
  <w:endnote w:type="continuationSeparator" w:id="0">
    <w:p w14:paraId="379ED440" w14:textId="77777777" w:rsidR="005A0A1E" w:rsidRDefault="005A0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914D" w14:textId="77777777" w:rsidR="000411D6" w:rsidRDefault="00000000">
    <w:pPr>
      <w:jc w:val="center"/>
    </w:pPr>
    <w:r>
      <w:rPr>
        <w:rFonts w:ascii="맑은 고딕" w:eastAsia="맑은 고딕" w:hAnsi="맑은 고딕" w:cs="맑은 고딕"/>
        <w:color w:val="5B5B5B"/>
        <w:sz w:val="16"/>
        <w:szCs w:val="16"/>
      </w:rPr>
      <w:fldChar w:fldCharType="begin"/>
    </w:r>
    <w:r>
      <w:rPr>
        <w:rFonts w:ascii="맑은 고딕" w:eastAsia="맑은 고딕" w:hAnsi="맑은 고딕" w:cs="맑은 고딕"/>
        <w:color w:val="5B5B5B"/>
        <w:sz w:val="16"/>
        <w:szCs w:val="16"/>
      </w:rPr>
      <w:instrText>PAGE</w:instrText>
    </w:r>
    <w:r>
      <w:rPr>
        <w:rFonts w:ascii="맑은 고딕" w:eastAsia="맑은 고딕" w:hAnsi="맑은 고딕" w:cs="맑은 고딕"/>
        <w:color w:val="5B5B5B"/>
        <w:sz w:val="16"/>
        <w:szCs w:val="16"/>
      </w:rPr>
      <w:fldChar w:fldCharType="separate"/>
    </w:r>
    <w:r w:rsidR="00D0585D">
      <w:rPr>
        <w:rFonts w:ascii="맑은 고딕" w:eastAsia="맑은 고딕" w:hAnsi="맑은 고딕" w:cs="맑은 고딕"/>
        <w:noProof/>
        <w:color w:val="5B5B5B"/>
        <w:sz w:val="16"/>
        <w:szCs w:val="16"/>
      </w:rPr>
      <w:t>1</w:t>
    </w:r>
    <w:r>
      <w:rPr>
        <w:rFonts w:ascii="맑은 고딕" w:eastAsia="맑은 고딕" w:hAnsi="맑은 고딕" w:cs="맑은 고딕"/>
        <w:color w:val="5B5B5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C7189" w14:textId="77777777" w:rsidR="005A0A1E" w:rsidRDefault="005A0A1E">
      <w:r>
        <w:separator/>
      </w:r>
    </w:p>
  </w:footnote>
  <w:footnote w:type="continuationSeparator" w:id="0">
    <w:p w14:paraId="0F952962" w14:textId="77777777" w:rsidR="005A0A1E" w:rsidRDefault="005A0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96066" w14:textId="77777777" w:rsidR="000411D6" w:rsidRDefault="00000000">
    <w:pPr>
      <w:jc w:val="right"/>
    </w:pPr>
    <w:r>
      <w:rPr>
        <w:rFonts w:ascii="맑은 고딕" w:eastAsia="맑은 고딕" w:hAnsi="맑은 고딕" w:cs="맑은 고딕"/>
        <w:color w:val="5B5B5B"/>
        <w:sz w:val="16"/>
        <w:szCs w:val="16"/>
      </w:rPr>
      <w:t>Starbucks Offer Analytics · 발표 대본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C7E1D"/>
    <w:multiLevelType w:val="hybridMultilevel"/>
    <w:tmpl w:val="AEB628C2"/>
    <w:lvl w:ilvl="0" w:tplc="1B086AB8">
      <w:start w:val="1"/>
      <w:numFmt w:val="bullet"/>
      <w:lvlText w:val="●"/>
      <w:lvlJc w:val="left"/>
      <w:pPr>
        <w:ind w:left="720" w:hanging="360"/>
      </w:pPr>
    </w:lvl>
    <w:lvl w:ilvl="1" w:tplc="79DEC5CC">
      <w:start w:val="1"/>
      <w:numFmt w:val="bullet"/>
      <w:lvlText w:val="○"/>
      <w:lvlJc w:val="left"/>
      <w:pPr>
        <w:ind w:left="1440" w:hanging="360"/>
      </w:pPr>
    </w:lvl>
    <w:lvl w:ilvl="2" w:tplc="A3F22966">
      <w:start w:val="1"/>
      <w:numFmt w:val="bullet"/>
      <w:lvlText w:val="■"/>
      <w:lvlJc w:val="left"/>
      <w:pPr>
        <w:ind w:left="2160" w:hanging="360"/>
      </w:pPr>
    </w:lvl>
    <w:lvl w:ilvl="3" w:tplc="8380257A">
      <w:start w:val="1"/>
      <w:numFmt w:val="bullet"/>
      <w:lvlText w:val="●"/>
      <w:lvlJc w:val="left"/>
      <w:pPr>
        <w:ind w:left="2880" w:hanging="360"/>
      </w:pPr>
    </w:lvl>
    <w:lvl w:ilvl="4" w:tplc="440266C8">
      <w:start w:val="1"/>
      <w:numFmt w:val="bullet"/>
      <w:lvlText w:val="○"/>
      <w:lvlJc w:val="left"/>
      <w:pPr>
        <w:ind w:left="3600" w:hanging="360"/>
      </w:pPr>
    </w:lvl>
    <w:lvl w:ilvl="5" w:tplc="8DE86390">
      <w:start w:val="1"/>
      <w:numFmt w:val="bullet"/>
      <w:lvlText w:val="■"/>
      <w:lvlJc w:val="left"/>
      <w:pPr>
        <w:ind w:left="4320" w:hanging="360"/>
      </w:pPr>
    </w:lvl>
    <w:lvl w:ilvl="6" w:tplc="20969DFA">
      <w:start w:val="1"/>
      <w:numFmt w:val="bullet"/>
      <w:lvlText w:val="●"/>
      <w:lvlJc w:val="left"/>
      <w:pPr>
        <w:ind w:left="5040" w:hanging="360"/>
      </w:pPr>
    </w:lvl>
    <w:lvl w:ilvl="7" w:tplc="0FD80FBC">
      <w:start w:val="1"/>
      <w:numFmt w:val="bullet"/>
      <w:lvlText w:val="●"/>
      <w:lvlJc w:val="left"/>
      <w:pPr>
        <w:ind w:left="5760" w:hanging="360"/>
      </w:pPr>
    </w:lvl>
    <w:lvl w:ilvl="8" w:tplc="F0187958">
      <w:start w:val="1"/>
      <w:numFmt w:val="bullet"/>
      <w:lvlText w:val="●"/>
      <w:lvlJc w:val="left"/>
      <w:pPr>
        <w:ind w:left="6480" w:hanging="360"/>
      </w:pPr>
    </w:lvl>
  </w:abstractNum>
  <w:num w:numId="1" w16cid:durableId="6627811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1D6"/>
    <w:rsid w:val="000411D6"/>
    <w:rsid w:val="000470C9"/>
    <w:rsid w:val="00487E71"/>
    <w:rsid w:val="005A0A1E"/>
    <w:rsid w:val="006B6C18"/>
    <w:rsid w:val="0079284D"/>
    <w:rsid w:val="00D058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D2BF5"/>
  <w15:docId w15:val="{A66120D2-B26C-4858-9D30-81ADCFD13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977</Words>
  <Characters>5569</Characters>
  <Application>Microsoft Office Word</Application>
  <DocSecurity>0</DocSecurity>
  <Lines>46</Lines>
  <Paragraphs>13</Paragraphs>
  <ScaleCrop>false</ScaleCrop>
  <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표스츄리</cp:lastModifiedBy>
  <cp:revision>5</cp:revision>
  <dcterms:created xsi:type="dcterms:W3CDTF">2026-09-11T12:32:00Z</dcterms:created>
  <dcterms:modified xsi:type="dcterms:W3CDTF">2026-09-11T12:35:00Z</dcterms:modified>
</cp:coreProperties>
</file>