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73A4" w14:textId="77777777" w:rsidR="003C03D3" w:rsidRDefault="003C03D3" w:rsidP="003C03D3">
      <w:pPr>
        <w:jc w:val="center"/>
        <w:rPr>
          <w:rFonts w:ascii="Times New Roman" w:hAnsi="Times New Roman" w:cs="Times New Roman"/>
          <w:b/>
          <w:sz w:val="24"/>
          <w:szCs w:val="24"/>
        </w:rPr>
      </w:pPr>
    </w:p>
    <w:p w14:paraId="4D0A17F2" w14:textId="77777777" w:rsidR="003C03D3" w:rsidRDefault="003C03D3" w:rsidP="003C03D3">
      <w:pPr>
        <w:jc w:val="center"/>
        <w:rPr>
          <w:rFonts w:ascii="Times New Roman" w:hAnsi="Times New Roman" w:cs="Times New Roman"/>
          <w:b/>
          <w:sz w:val="24"/>
          <w:szCs w:val="24"/>
        </w:rPr>
      </w:pPr>
    </w:p>
    <w:p w14:paraId="17456FB1" w14:textId="77777777" w:rsidR="003C03D3" w:rsidRDefault="003C03D3" w:rsidP="003C03D3">
      <w:pPr>
        <w:jc w:val="center"/>
        <w:rPr>
          <w:rFonts w:ascii="Times New Roman" w:hAnsi="Times New Roman" w:cs="Times New Roman"/>
          <w:b/>
          <w:sz w:val="24"/>
          <w:szCs w:val="24"/>
        </w:rPr>
      </w:pPr>
    </w:p>
    <w:p w14:paraId="5DDA856F" w14:textId="77777777" w:rsidR="003C03D3" w:rsidRDefault="003C03D3" w:rsidP="003C03D3">
      <w:pPr>
        <w:jc w:val="center"/>
        <w:rPr>
          <w:rFonts w:ascii="Times New Roman" w:hAnsi="Times New Roman" w:cs="Times New Roman"/>
          <w:b/>
          <w:sz w:val="48"/>
          <w:szCs w:val="48"/>
        </w:rPr>
      </w:pPr>
    </w:p>
    <w:p w14:paraId="233DCCA4" w14:textId="77777777" w:rsidR="003C03D3" w:rsidRDefault="003C03D3" w:rsidP="003C03D3">
      <w:pPr>
        <w:jc w:val="center"/>
        <w:rPr>
          <w:rFonts w:ascii="Times New Roman" w:hAnsi="Times New Roman" w:cs="Times New Roman"/>
          <w:b/>
          <w:sz w:val="48"/>
          <w:szCs w:val="48"/>
        </w:rPr>
      </w:pPr>
    </w:p>
    <w:p w14:paraId="14E076D6" w14:textId="77777777" w:rsidR="003C03D3" w:rsidRDefault="003C03D3" w:rsidP="003C03D3">
      <w:pPr>
        <w:jc w:val="center"/>
        <w:rPr>
          <w:rFonts w:ascii="Times New Roman" w:hAnsi="Times New Roman" w:cs="Times New Roman"/>
          <w:b/>
          <w:sz w:val="48"/>
          <w:szCs w:val="48"/>
        </w:rPr>
      </w:pPr>
    </w:p>
    <w:p w14:paraId="023BBF9F" w14:textId="77777777" w:rsidR="003C03D3" w:rsidRDefault="003C03D3" w:rsidP="003C03D3">
      <w:pPr>
        <w:jc w:val="center"/>
        <w:rPr>
          <w:rFonts w:ascii="Times New Roman" w:hAnsi="Times New Roman" w:cs="Times New Roman"/>
          <w:b/>
          <w:sz w:val="48"/>
          <w:szCs w:val="48"/>
        </w:rPr>
      </w:pPr>
    </w:p>
    <w:p w14:paraId="4932DC00" w14:textId="77777777" w:rsidR="003C03D3" w:rsidRPr="003C03D3" w:rsidRDefault="003C03D3" w:rsidP="003C03D3">
      <w:pPr>
        <w:jc w:val="center"/>
        <w:rPr>
          <w:rFonts w:ascii="Times New Roman" w:hAnsi="Times New Roman" w:cs="Times New Roman"/>
          <w:b/>
          <w:sz w:val="48"/>
          <w:szCs w:val="48"/>
        </w:rPr>
      </w:pPr>
    </w:p>
    <w:p w14:paraId="3F2ED068" w14:textId="77777777" w:rsidR="00D77978" w:rsidRDefault="003C03D3" w:rsidP="003C03D3">
      <w:pPr>
        <w:jc w:val="center"/>
        <w:rPr>
          <w:rFonts w:ascii="Times New Roman" w:hAnsi="Times New Roman" w:cs="Times New Roman"/>
          <w:b/>
          <w:sz w:val="48"/>
          <w:szCs w:val="48"/>
        </w:rPr>
      </w:pPr>
      <w:r w:rsidRPr="003C03D3">
        <w:rPr>
          <w:rFonts w:ascii="Times New Roman" w:hAnsi="Times New Roman" w:cs="Times New Roman"/>
          <w:b/>
          <w:sz w:val="48"/>
          <w:szCs w:val="48"/>
        </w:rPr>
        <w:t xml:space="preserve">Analysis of Australian AIDS Data: </w:t>
      </w:r>
    </w:p>
    <w:p w14:paraId="6805922D" w14:textId="77777777" w:rsidR="00FE6929" w:rsidRDefault="003C03D3" w:rsidP="003C03D3">
      <w:pPr>
        <w:jc w:val="center"/>
        <w:rPr>
          <w:rFonts w:ascii="Times New Roman" w:hAnsi="Times New Roman" w:cs="Times New Roman"/>
          <w:b/>
          <w:sz w:val="48"/>
          <w:szCs w:val="48"/>
        </w:rPr>
      </w:pPr>
      <w:r w:rsidRPr="003C03D3">
        <w:rPr>
          <w:rFonts w:ascii="Times New Roman" w:hAnsi="Times New Roman" w:cs="Times New Roman"/>
          <w:b/>
          <w:sz w:val="48"/>
          <w:szCs w:val="48"/>
        </w:rPr>
        <w:t>A Logistic</w:t>
      </w:r>
      <w:r w:rsidR="00D77978">
        <w:rPr>
          <w:rFonts w:ascii="Times New Roman" w:hAnsi="Times New Roman" w:cs="Times New Roman"/>
          <w:b/>
          <w:sz w:val="48"/>
          <w:szCs w:val="48"/>
        </w:rPr>
        <w:t xml:space="preserve"> Regression</w:t>
      </w:r>
      <w:r w:rsidRPr="003C03D3">
        <w:rPr>
          <w:rFonts w:ascii="Times New Roman" w:hAnsi="Times New Roman" w:cs="Times New Roman"/>
          <w:b/>
          <w:sz w:val="48"/>
          <w:szCs w:val="48"/>
        </w:rPr>
        <w:t xml:space="preserve"> Modeling Approach</w:t>
      </w:r>
    </w:p>
    <w:p w14:paraId="11D1D2C4" w14:textId="77777777" w:rsidR="00FE6929" w:rsidRDefault="00FE6929" w:rsidP="003C03D3">
      <w:pPr>
        <w:jc w:val="center"/>
        <w:rPr>
          <w:rFonts w:ascii="Times New Roman" w:hAnsi="Times New Roman" w:cs="Times New Roman"/>
          <w:b/>
          <w:sz w:val="48"/>
          <w:szCs w:val="48"/>
        </w:rPr>
      </w:pPr>
    </w:p>
    <w:p w14:paraId="01FDFF8D" w14:textId="46880E03" w:rsidR="003C03D3" w:rsidRDefault="00FE6929" w:rsidP="003C03D3">
      <w:pPr>
        <w:jc w:val="center"/>
        <w:rPr>
          <w:rFonts w:ascii="Times New Roman" w:hAnsi="Times New Roman" w:cs="Times New Roman"/>
          <w:b/>
          <w:sz w:val="24"/>
          <w:szCs w:val="24"/>
        </w:rPr>
      </w:pPr>
      <w:r>
        <w:rPr>
          <w:rFonts w:ascii="Times New Roman" w:hAnsi="Times New Roman" w:cs="Times New Roman"/>
          <w:b/>
          <w:sz w:val="48"/>
          <w:szCs w:val="48"/>
        </w:rPr>
        <w:t>Patryk Siczek</w:t>
      </w:r>
      <w:r>
        <w:rPr>
          <w:rFonts w:ascii="Times New Roman" w:hAnsi="Times New Roman" w:cs="Times New Roman"/>
          <w:b/>
          <w:sz w:val="48"/>
          <w:szCs w:val="48"/>
        </w:rPr>
        <w:br/>
        <w:t xml:space="preserve">Sebastian </w:t>
      </w:r>
      <w:proofErr w:type="spellStart"/>
      <w:r>
        <w:rPr>
          <w:rFonts w:ascii="Times New Roman" w:hAnsi="Times New Roman" w:cs="Times New Roman"/>
          <w:b/>
          <w:sz w:val="48"/>
          <w:szCs w:val="48"/>
        </w:rPr>
        <w:t>Nasterski</w:t>
      </w:r>
      <w:proofErr w:type="spellEnd"/>
      <w:r w:rsidR="003C03D3">
        <w:rPr>
          <w:rFonts w:ascii="Times New Roman" w:hAnsi="Times New Roman" w:cs="Times New Roman"/>
          <w:b/>
          <w:sz w:val="24"/>
          <w:szCs w:val="24"/>
        </w:rPr>
        <w:br w:type="page"/>
      </w:r>
    </w:p>
    <w:p w14:paraId="08416891" w14:textId="77777777" w:rsidR="001E70E2" w:rsidRPr="003C03D3" w:rsidRDefault="001E70E2" w:rsidP="006A5580">
      <w:pPr>
        <w:spacing w:line="360" w:lineRule="auto"/>
        <w:jc w:val="both"/>
        <w:rPr>
          <w:rFonts w:ascii="Times New Roman" w:hAnsi="Times New Roman" w:cs="Times New Roman"/>
          <w:b/>
          <w:sz w:val="24"/>
          <w:szCs w:val="24"/>
        </w:rPr>
      </w:pPr>
      <w:r w:rsidRPr="003C03D3">
        <w:rPr>
          <w:rFonts w:ascii="Times New Roman" w:hAnsi="Times New Roman" w:cs="Times New Roman"/>
          <w:b/>
          <w:sz w:val="24"/>
          <w:szCs w:val="24"/>
        </w:rPr>
        <w:lastRenderedPageBreak/>
        <w:t>Introduction</w:t>
      </w:r>
    </w:p>
    <w:p w14:paraId="505539D3" w14:textId="77777777" w:rsidR="001E70E2" w:rsidRPr="006A5580" w:rsidRDefault="006A5580" w:rsidP="006A5580">
      <w:pPr>
        <w:spacing w:line="360" w:lineRule="auto"/>
        <w:jc w:val="both"/>
        <w:rPr>
          <w:rFonts w:ascii="Times New Roman" w:hAnsi="Times New Roman" w:cs="Times New Roman"/>
          <w:sz w:val="24"/>
          <w:szCs w:val="24"/>
        </w:rPr>
      </w:pPr>
      <w:r w:rsidRPr="006A5580">
        <w:rPr>
          <w:rFonts w:ascii="Times New Roman" w:hAnsi="Times New Roman" w:cs="Times New Roman"/>
          <w:sz w:val="24"/>
          <w:szCs w:val="24"/>
        </w:rPr>
        <w:t xml:space="preserve">Globally, the human immunodeficiency virus (HIV) is a leading cause of morbidity and mortality. In 2018, about 37.9 million people were living with HIV globally, with a disproportionate 70% living in sub-Saharan Africa. Over the years, effective antiretroviral therapies (ARTs) have evolved, thereby increasing the life expectancy and quality of life of HIV-infected individuals. The global community, in its effort to alleviate HIV infections, set an ambitious goal dubbed the “90-90-90 policy” in 2014. This initiative seeks to ensure that by 2020, 90% of people living with HIV are aware of their HIV status, 90% of those diagnosed with HIV have access to ART, and 90% of those receiving ART achieve suppression of viral loads. Such concerted global efforts have shifted the survival with HIV infection from a terminal illness to a chronic condition. </w:t>
      </w:r>
    </w:p>
    <w:p w14:paraId="7098387E" w14:textId="77777777" w:rsidR="006A5580" w:rsidRPr="006A5580" w:rsidRDefault="006A5580" w:rsidP="006A5580">
      <w:pPr>
        <w:pStyle w:val="p"/>
        <w:spacing w:line="360" w:lineRule="auto"/>
        <w:jc w:val="both"/>
      </w:pPr>
      <w:r w:rsidRPr="006A5580">
        <w:t>Although the introduction of antiretroviral therapy (ART) has substantially reduced hospitalization among people living with human immunodeficiency virus ([HIV] PLWH),  hospitalizations among this group have still been reported to be elevated compared to individuals hospitalized with conditions other than HIV. In fact, HIV-infected individuals have been twice as likely to experience hospitalization, and experience higher in-hospital mortality rates than the general inpatient population. Although over the past several decades, this rate has decreased substantially, partly due to the introduction of ART and the reduction of acquired immune deficiency syndrome (AIDS), hospitalization rates among PLWH remain high, which may be extremely costly and burdensome for hospitals and insurance companies. Recent research has also indicated that hospitalization rates among PLWH have been underestimated, which can erroneously mask the magnitude of suffering among this population.</w:t>
      </w:r>
    </w:p>
    <w:p w14:paraId="1ABC3D6D" w14:textId="77777777" w:rsidR="006A5580" w:rsidRPr="006A5580" w:rsidRDefault="006A5580" w:rsidP="006A5580">
      <w:pPr>
        <w:pStyle w:val="NormalWeb"/>
        <w:spacing w:line="360" w:lineRule="auto"/>
        <w:jc w:val="both"/>
      </w:pPr>
      <w:r w:rsidRPr="006A5580">
        <w:t>While research suggests that hospitalizations among PLWH are largely manageable, longer duration of hospital stays are more common among this population compared to their uninfected counterparts. Prolonged hospital stays are also commonly associated with hospital-acquired infections among those already affected by infectious diseases. Longer stays in the hospital place a substantial burden on hospital and health insurance systems, typically requiring more resources for treatment.</w:t>
      </w:r>
      <w:r>
        <w:t xml:space="preserve"> In this study, the objective is to determine the how length of stay in the hospital impact the survival of the diagnosed AIDS patients alongside some identified demographic information. </w:t>
      </w:r>
    </w:p>
    <w:p w14:paraId="428D379E" w14:textId="77777777" w:rsidR="00FC0D50" w:rsidRPr="0027092F" w:rsidRDefault="00FC0D50" w:rsidP="000552A3">
      <w:pPr>
        <w:spacing w:line="360" w:lineRule="auto"/>
        <w:jc w:val="both"/>
        <w:rPr>
          <w:rFonts w:ascii="Times New Roman" w:hAnsi="Times New Roman" w:cs="Times New Roman"/>
          <w:b/>
          <w:sz w:val="24"/>
          <w:szCs w:val="24"/>
        </w:rPr>
      </w:pPr>
      <w:r w:rsidRPr="0027092F">
        <w:rPr>
          <w:rFonts w:ascii="Times New Roman" w:hAnsi="Times New Roman" w:cs="Times New Roman"/>
          <w:b/>
          <w:sz w:val="24"/>
          <w:szCs w:val="24"/>
        </w:rPr>
        <w:lastRenderedPageBreak/>
        <w:t>Methods</w:t>
      </w:r>
    </w:p>
    <w:p w14:paraId="3E9B8B01" w14:textId="77777777" w:rsidR="00FC0D50" w:rsidRDefault="005743CD"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The model used for this work is stated as follow</w:t>
      </w:r>
    </w:p>
    <w:p w14:paraId="703080B3" w14:textId="77777777" w:rsidR="005743CD" w:rsidRPr="005743CD" w:rsidRDefault="005743CD" w:rsidP="000552A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LOS+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Location+</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Gender</m:t>
          </m:r>
        </m:oMath>
      </m:oMathPara>
    </w:p>
    <w:p w14:paraId="0FC63CFB" w14:textId="77777777" w:rsidR="005743CD" w:rsidRDefault="005743CD" w:rsidP="000552A3">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 the p is the proportion of the survived patient after the diagnosis. </w:t>
      </w:r>
      <w:r w:rsidR="00C77D0A">
        <w:rPr>
          <w:rFonts w:ascii="Times New Roman" w:eastAsiaTheme="minorEastAsia" w:hAnsi="Times New Roman" w:cs="Times New Roman"/>
          <w:sz w:val="24"/>
          <w:szCs w:val="24"/>
        </w:rPr>
        <w:t xml:space="preserve">The test associated the model is evaluated at 5% level. Also, the preliminary analysis was also carried which serves as the prior analysis and uncover other knowledge about the study. </w:t>
      </w:r>
    </w:p>
    <w:p w14:paraId="431E16AA" w14:textId="77777777" w:rsidR="002E5B3D" w:rsidRPr="0027092F" w:rsidRDefault="007F2711" w:rsidP="000552A3">
      <w:pPr>
        <w:spacing w:line="360" w:lineRule="auto"/>
        <w:jc w:val="both"/>
        <w:rPr>
          <w:rFonts w:ascii="Times New Roman" w:hAnsi="Times New Roman" w:cs="Times New Roman"/>
          <w:b/>
          <w:sz w:val="24"/>
          <w:szCs w:val="24"/>
        </w:rPr>
      </w:pPr>
      <w:r w:rsidRPr="0027092F">
        <w:rPr>
          <w:rFonts w:ascii="Times New Roman" w:hAnsi="Times New Roman" w:cs="Times New Roman"/>
          <w:b/>
          <w:sz w:val="24"/>
          <w:szCs w:val="24"/>
        </w:rPr>
        <w:t xml:space="preserve">Data and </w:t>
      </w:r>
      <w:r w:rsidR="00FC0D50" w:rsidRPr="0027092F">
        <w:rPr>
          <w:rFonts w:ascii="Times New Roman" w:hAnsi="Times New Roman" w:cs="Times New Roman"/>
          <w:b/>
          <w:sz w:val="24"/>
          <w:szCs w:val="24"/>
        </w:rPr>
        <w:t>Analysis</w:t>
      </w:r>
    </w:p>
    <w:p w14:paraId="74585B69" w14:textId="77777777" w:rsidR="00816092" w:rsidRDefault="007F2711" w:rsidP="000552A3">
      <w:pPr>
        <w:spacing w:line="360" w:lineRule="auto"/>
        <w:jc w:val="both"/>
        <w:rPr>
          <w:rFonts w:ascii="Times New Roman" w:hAnsi="Times New Roman" w:cs="Times New Roman"/>
          <w:sz w:val="24"/>
          <w:szCs w:val="24"/>
        </w:rPr>
      </w:pPr>
      <w:r w:rsidRPr="000552A3">
        <w:rPr>
          <w:rFonts w:ascii="Times New Roman" w:hAnsi="Times New Roman" w:cs="Times New Roman"/>
          <w:sz w:val="24"/>
          <w:szCs w:val="24"/>
        </w:rPr>
        <w:t>To achieve the aim of the study, Australian AIDS data w</w:t>
      </w:r>
      <w:r w:rsidR="000552A3">
        <w:rPr>
          <w:rFonts w:ascii="Times New Roman" w:hAnsi="Times New Roman" w:cs="Times New Roman"/>
          <w:sz w:val="24"/>
          <w:szCs w:val="24"/>
        </w:rPr>
        <w:t>ere</w:t>
      </w:r>
      <w:r w:rsidRPr="000552A3">
        <w:rPr>
          <w:rFonts w:ascii="Times New Roman" w:hAnsi="Times New Roman" w:cs="Times New Roman"/>
          <w:sz w:val="24"/>
          <w:szCs w:val="24"/>
        </w:rPr>
        <w:t xml:space="preserve"> collected from </w:t>
      </w:r>
      <w:hyperlink r:id="rId4" w:history="1">
        <w:r w:rsidRPr="000552A3">
          <w:rPr>
            <w:rStyle w:val="Hyperlink"/>
            <w:rFonts w:ascii="Times New Roman" w:hAnsi="Times New Roman" w:cs="Times New Roman"/>
            <w:sz w:val="24"/>
            <w:szCs w:val="24"/>
          </w:rPr>
          <w:t>https://vincentarelbundock.github.io/Rdatasets/datasets.html</w:t>
        </w:r>
      </w:hyperlink>
      <w:r w:rsidRPr="000552A3">
        <w:rPr>
          <w:rFonts w:ascii="Times New Roman" w:hAnsi="Times New Roman" w:cs="Times New Roman"/>
          <w:sz w:val="24"/>
          <w:szCs w:val="24"/>
        </w:rPr>
        <w:t xml:space="preserve">  with data description</w:t>
      </w:r>
      <w:r w:rsidR="000552A3">
        <w:rPr>
          <w:rFonts w:ascii="Times New Roman" w:hAnsi="Times New Roman" w:cs="Times New Roman"/>
          <w:sz w:val="24"/>
          <w:szCs w:val="24"/>
        </w:rPr>
        <w:t>s</w:t>
      </w:r>
      <w:r w:rsidRPr="000552A3">
        <w:rPr>
          <w:rFonts w:ascii="Times New Roman" w:hAnsi="Times New Roman" w:cs="Times New Roman"/>
          <w:sz w:val="24"/>
          <w:szCs w:val="24"/>
        </w:rPr>
        <w:t xml:space="preserve"> available at </w:t>
      </w:r>
      <w:hyperlink r:id="rId5" w:history="1">
        <w:r w:rsidRPr="000552A3">
          <w:rPr>
            <w:rStyle w:val="Hyperlink"/>
            <w:rFonts w:ascii="Times New Roman" w:hAnsi="Times New Roman" w:cs="Times New Roman"/>
            <w:sz w:val="24"/>
            <w:szCs w:val="24"/>
          </w:rPr>
          <w:t>https://vincentarelbundock.github.io/Rdatasets/doc/MASS/Aids2.html</w:t>
        </w:r>
      </w:hyperlink>
      <w:r w:rsidRPr="000552A3">
        <w:rPr>
          <w:rFonts w:ascii="Times New Roman" w:hAnsi="Times New Roman" w:cs="Times New Roman"/>
          <w:sz w:val="24"/>
          <w:szCs w:val="24"/>
        </w:rPr>
        <w:t>. The data contains a total of 2843 patients diagnosed with AIDS. 1084 patients were found to survive the disease after the diagnos</w:t>
      </w:r>
      <w:r w:rsidR="000552A3">
        <w:rPr>
          <w:rFonts w:ascii="Times New Roman" w:hAnsi="Times New Roman" w:cs="Times New Roman"/>
          <w:sz w:val="24"/>
          <w:szCs w:val="24"/>
        </w:rPr>
        <w:t>is</w:t>
      </w:r>
      <w:r w:rsidRPr="000552A3">
        <w:rPr>
          <w:rFonts w:ascii="Times New Roman" w:hAnsi="Times New Roman" w:cs="Times New Roman"/>
          <w:sz w:val="24"/>
          <w:szCs w:val="24"/>
        </w:rPr>
        <w:t xml:space="preserve"> which account</w:t>
      </w:r>
      <w:r w:rsidR="000552A3">
        <w:rPr>
          <w:rFonts w:ascii="Times New Roman" w:hAnsi="Times New Roman" w:cs="Times New Roman"/>
          <w:sz w:val="24"/>
          <w:szCs w:val="24"/>
        </w:rPr>
        <w:t>s</w:t>
      </w:r>
      <w:r w:rsidRPr="000552A3">
        <w:rPr>
          <w:rFonts w:ascii="Times New Roman" w:hAnsi="Times New Roman" w:cs="Times New Roman"/>
          <w:sz w:val="24"/>
          <w:szCs w:val="24"/>
        </w:rPr>
        <w:t xml:space="preserve"> for a total of while 1761 resulted to death, out of these diagnosed patients, 2754 were male and total female cases were found to be 89. It was obtained that 1780 cases were from NSW while 1063 are from other </w:t>
      </w:r>
      <w:r w:rsidR="00C709A1" w:rsidRPr="000552A3">
        <w:rPr>
          <w:rFonts w:ascii="Times New Roman" w:hAnsi="Times New Roman" w:cs="Times New Roman"/>
          <w:sz w:val="24"/>
          <w:szCs w:val="24"/>
        </w:rPr>
        <w:t xml:space="preserve">areas in Australian which suggest that </w:t>
      </w:r>
      <w:r w:rsidR="000552A3">
        <w:rPr>
          <w:rFonts w:ascii="Times New Roman" w:hAnsi="Times New Roman" w:cs="Times New Roman"/>
          <w:sz w:val="24"/>
          <w:szCs w:val="24"/>
        </w:rPr>
        <w:t xml:space="preserve">about two-third of the cases of </w:t>
      </w:r>
      <w:r w:rsidR="00C709A1" w:rsidRPr="000552A3">
        <w:rPr>
          <w:rFonts w:ascii="Times New Roman" w:hAnsi="Times New Roman" w:cs="Times New Roman"/>
          <w:sz w:val="24"/>
          <w:szCs w:val="24"/>
        </w:rPr>
        <w:t>AIDS found in Australia are from NSW. The average of an individual wi</w:t>
      </w:r>
      <w:r w:rsidR="00922567">
        <w:rPr>
          <w:rFonts w:ascii="Times New Roman" w:hAnsi="Times New Roman" w:cs="Times New Roman"/>
          <w:sz w:val="24"/>
          <w:szCs w:val="24"/>
        </w:rPr>
        <w:t xml:space="preserve">th AIDS were found to be 37.41 </w:t>
      </w:r>
      <w:r w:rsidR="00C709A1" w:rsidRPr="000552A3">
        <w:rPr>
          <w:rFonts w:ascii="Times New Roman" w:hAnsi="Times New Roman" w:cs="Times New Roman"/>
          <w:sz w:val="24"/>
          <w:szCs w:val="24"/>
        </w:rPr>
        <w:t xml:space="preserve">(SD=). The length of stay in the hospital after the diagnosis was computed, the result shows that overall length of states in the hospital were computed to be 405.93 (SD=) which is about 14 months after the diagnosis was carried out. The preliminary analysis shows that the age and length of stay in the hospital by the diagnosed patients </w:t>
      </w:r>
      <w:r w:rsidR="00816092" w:rsidRPr="000552A3">
        <w:rPr>
          <w:rFonts w:ascii="Times New Roman" w:hAnsi="Times New Roman" w:cs="Times New Roman"/>
          <w:sz w:val="24"/>
          <w:szCs w:val="24"/>
        </w:rPr>
        <w:t>have outliers, as such the data was subjected to preprocessing in a bid to remove the outliers present in the data set. The result of the processed data is presented below;</w:t>
      </w:r>
    </w:p>
    <w:p w14:paraId="7CB7BB4F" w14:textId="77777777" w:rsidR="00D77978" w:rsidRDefault="00D77978">
      <w:pPr>
        <w:rPr>
          <w:rFonts w:ascii="Times New Roman" w:hAnsi="Times New Roman" w:cs="Times New Roman"/>
          <w:sz w:val="24"/>
          <w:szCs w:val="24"/>
        </w:rPr>
      </w:pPr>
      <w:r>
        <w:rPr>
          <w:rFonts w:ascii="Times New Roman" w:hAnsi="Times New Roman" w:cs="Times New Roman"/>
          <w:sz w:val="24"/>
          <w:szCs w:val="24"/>
        </w:rPr>
        <w:br w:type="page"/>
      </w:r>
    </w:p>
    <w:p w14:paraId="2F99C2C2" w14:textId="77777777" w:rsidR="00D77978" w:rsidRDefault="00D77978" w:rsidP="000552A3">
      <w:pPr>
        <w:spacing w:line="360" w:lineRule="auto"/>
        <w:jc w:val="both"/>
        <w:rPr>
          <w:rFonts w:ascii="Times New Roman" w:hAnsi="Times New Roman" w:cs="Times New Roman"/>
          <w:sz w:val="24"/>
          <w:szCs w:val="24"/>
        </w:rPr>
      </w:pPr>
    </w:p>
    <w:p w14:paraId="38D14619" w14:textId="77777777" w:rsidR="000552A3" w:rsidRDefault="000552A3"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Table 1:  Descriptive Analysis</w:t>
      </w:r>
    </w:p>
    <w:tbl>
      <w:tblPr>
        <w:tblW w:w="10040" w:type="dxa"/>
        <w:tblLook w:val="04A0" w:firstRow="1" w:lastRow="0" w:firstColumn="1" w:lastColumn="0" w:noHBand="0" w:noVBand="1"/>
      </w:tblPr>
      <w:tblGrid>
        <w:gridCol w:w="1369"/>
        <w:gridCol w:w="868"/>
        <w:gridCol w:w="1997"/>
        <w:gridCol w:w="908"/>
        <w:gridCol w:w="1541"/>
        <w:gridCol w:w="908"/>
        <w:gridCol w:w="1541"/>
        <w:gridCol w:w="908"/>
      </w:tblGrid>
      <w:tr w:rsidR="00F20F76" w:rsidRPr="00F20F76" w14:paraId="3EA4C839" w14:textId="77777777" w:rsidTr="00F20F76">
        <w:trPr>
          <w:trHeight w:val="255"/>
        </w:trPr>
        <w:tc>
          <w:tcPr>
            <w:tcW w:w="2237" w:type="dxa"/>
            <w:gridSpan w:val="2"/>
            <w:vMerge w:val="restart"/>
            <w:tcBorders>
              <w:top w:val="single" w:sz="8" w:space="0" w:color="auto"/>
              <w:left w:val="nil"/>
              <w:bottom w:val="single" w:sz="8" w:space="0" w:color="000000"/>
              <w:right w:val="nil"/>
            </w:tcBorders>
            <w:shd w:val="clear" w:color="auto" w:fill="auto"/>
            <w:noWrap/>
            <w:vAlign w:val="bottom"/>
            <w:hideMark/>
          </w:tcPr>
          <w:p w14:paraId="4F7AFAB5"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 </w:t>
            </w:r>
          </w:p>
        </w:tc>
        <w:tc>
          <w:tcPr>
            <w:tcW w:w="2905" w:type="dxa"/>
            <w:gridSpan w:val="2"/>
            <w:tcBorders>
              <w:top w:val="single" w:sz="8" w:space="0" w:color="auto"/>
              <w:left w:val="nil"/>
              <w:bottom w:val="single" w:sz="4" w:space="0" w:color="auto"/>
              <w:right w:val="nil"/>
            </w:tcBorders>
            <w:shd w:val="clear" w:color="auto" w:fill="auto"/>
            <w:noWrap/>
            <w:vAlign w:val="center"/>
            <w:hideMark/>
          </w:tcPr>
          <w:p w14:paraId="3BF0D27D"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Overall (n=2693)</w:t>
            </w:r>
          </w:p>
        </w:tc>
        <w:tc>
          <w:tcPr>
            <w:tcW w:w="2449" w:type="dxa"/>
            <w:gridSpan w:val="2"/>
            <w:tcBorders>
              <w:top w:val="single" w:sz="8" w:space="0" w:color="auto"/>
              <w:left w:val="nil"/>
              <w:bottom w:val="single" w:sz="4" w:space="0" w:color="auto"/>
              <w:right w:val="nil"/>
            </w:tcBorders>
            <w:shd w:val="clear" w:color="auto" w:fill="auto"/>
            <w:noWrap/>
            <w:vAlign w:val="center"/>
            <w:hideMark/>
          </w:tcPr>
          <w:p w14:paraId="20C7CBFF"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 xml:space="preserve">Survive (n=1021) </w:t>
            </w:r>
          </w:p>
        </w:tc>
        <w:tc>
          <w:tcPr>
            <w:tcW w:w="2449" w:type="dxa"/>
            <w:gridSpan w:val="2"/>
            <w:tcBorders>
              <w:top w:val="single" w:sz="8" w:space="0" w:color="auto"/>
              <w:left w:val="nil"/>
              <w:bottom w:val="single" w:sz="4" w:space="0" w:color="auto"/>
              <w:right w:val="nil"/>
            </w:tcBorders>
            <w:shd w:val="clear" w:color="auto" w:fill="auto"/>
            <w:noWrap/>
            <w:vAlign w:val="center"/>
            <w:hideMark/>
          </w:tcPr>
          <w:p w14:paraId="2BE9AD29"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Dead (n=1672)</w:t>
            </w:r>
          </w:p>
        </w:tc>
      </w:tr>
      <w:tr w:rsidR="00F20F76" w:rsidRPr="00F20F76" w14:paraId="7AFB4181" w14:textId="77777777" w:rsidTr="00F20F76">
        <w:trPr>
          <w:trHeight w:val="268"/>
        </w:trPr>
        <w:tc>
          <w:tcPr>
            <w:tcW w:w="2237" w:type="dxa"/>
            <w:gridSpan w:val="2"/>
            <w:vMerge/>
            <w:tcBorders>
              <w:top w:val="single" w:sz="8" w:space="0" w:color="auto"/>
              <w:left w:val="nil"/>
              <w:bottom w:val="single" w:sz="8" w:space="0" w:color="000000"/>
              <w:right w:val="nil"/>
            </w:tcBorders>
            <w:vAlign w:val="center"/>
            <w:hideMark/>
          </w:tcPr>
          <w:p w14:paraId="52A213BD" w14:textId="77777777" w:rsidR="00F20F76" w:rsidRPr="00F20F76" w:rsidRDefault="00F20F76" w:rsidP="00F20F76">
            <w:pPr>
              <w:spacing w:after="0" w:line="240" w:lineRule="auto"/>
              <w:rPr>
                <w:rFonts w:ascii="Calibri" w:eastAsia="Times New Roman" w:hAnsi="Calibri" w:cs="Calibri"/>
                <w:color w:val="000000"/>
              </w:rPr>
            </w:pPr>
          </w:p>
        </w:tc>
        <w:tc>
          <w:tcPr>
            <w:tcW w:w="1997" w:type="dxa"/>
            <w:tcBorders>
              <w:top w:val="single" w:sz="4" w:space="0" w:color="auto"/>
              <w:left w:val="nil"/>
              <w:bottom w:val="single" w:sz="8" w:space="0" w:color="auto"/>
              <w:right w:val="nil"/>
            </w:tcBorders>
            <w:shd w:val="clear" w:color="auto" w:fill="auto"/>
            <w:noWrap/>
            <w:vAlign w:val="center"/>
            <w:hideMark/>
          </w:tcPr>
          <w:p w14:paraId="2EDC1C1E"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Mean</w:t>
            </w:r>
          </w:p>
        </w:tc>
        <w:tc>
          <w:tcPr>
            <w:tcW w:w="908" w:type="dxa"/>
            <w:tcBorders>
              <w:top w:val="single" w:sz="4" w:space="0" w:color="auto"/>
              <w:left w:val="nil"/>
              <w:bottom w:val="single" w:sz="8" w:space="0" w:color="auto"/>
              <w:right w:val="nil"/>
            </w:tcBorders>
            <w:shd w:val="clear" w:color="auto" w:fill="auto"/>
            <w:noWrap/>
            <w:vAlign w:val="center"/>
            <w:hideMark/>
          </w:tcPr>
          <w:p w14:paraId="4D2F784D"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SD</w:t>
            </w:r>
          </w:p>
        </w:tc>
        <w:tc>
          <w:tcPr>
            <w:tcW w:w="1541" w:type="dxa"/>
            <w:tcBorders>
              <w:top w:val="single" w:sz="4" w:space="0" w:color="auto"/>
              <w:left w:val="nil"/>
              <w:bottom w:val="single" w:sz="8" w:space="0" w:color="auto"/>
              <w:right w:val="nil"/>
            </w:tcBorders>
            <w:shd w:val="clear" w:color="auto" w:fill="auto"/>
            <w:noWrap/>
            <w:vAlign w:val="center"/>
            <w:hideMark/>
          </w:tcPr>
          <w:p w14:paraId="3126EDCD"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Mean</w:t>
            </w:r>
          </w:p>
        </w:tc>
        <w:tc>
          <w:tcPr>
            <w:tcW w:w="908" w:type="dxa"/>
            <w:tcBorders>
              <w:top w:val="single" w:sz="4" w:space="0" w:color="auto"/>
              <w:left w:val="nil"/>
              <w:bottom w:val="single" w:sz="8" w:space="0" w:color="auto"/>
              <w:right w:val="nil"/>
            </w:tcBorders>
            <w:shd w:val="clear" w:color="auto" w:fill="auto"/>
            <w:noWrap/>
            <w:vAlign w:val="center"/>
            <w:hideMark/>
          </w:tcPr>
          <w:p w14:paraId="3D7DA46B"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SD</w:t>
            </w:r>
          </w:p>
        </w:tc>
        <w:tc>
          <w:tcPr>
            <w:tcW w:w="1541" w:type="dxa"/>
            <w:tcBorders>
              <w:top w:val="single" w:sz="4" w:space="0" w:color="auto"/>
              <w:left w:val="nil"/>
              <w:bottom w:val="single" w:sz="8" w:space="0" w:color="auto"/>
              <w:right w:val="nil"/>
            </w:tcBorders>
            <w:shd w:val="clear" w:color="auto" w:fill="auto"/>
            <w:noWrap/>
            <w:vAlign w:val="center"/>
            <w:hideMark/>
          </w:tcPr>
          <w:p w14:paraId="181979A3"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Mean</w:t>
            </w:r>
          </w:p>
        </w:tc>
        <w:tc>
          <w:tcPr>
            <w:tcW w:w="908" w:type="dxa"/>
            <w:tcBorders>
              <w:top w:val="single" w:sz="4" w:space="0" w:color="auto"/>
              <w:left w:val="nil"/>
              <w:bottom w:val="single" w:sz="8" w:space="0" w:color="auto"/>
              <w:right w:val="nil"/>
            </w:tcBorders>
            <w:shd w:val="clear" w:color="auto" w:fill="auto"/>
            <w:noWrap/>
            <w:vAlign w:val="center"/>
            <w:hideMark/>
          </w:tcPr>
          <w:p w14:paraId="245C10BF"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SD</w:t>
            </w:r>
          </w:p>
        </w:tc>
      </w:tr>
      <w:tr w:rsidR="00F20F76" w:rsidRPr="00F20F76" w14:paraId="74BB0CE0" w14:textId="77777777" w:rsidTr="00F20F76">
        <w:trPr>
          <w:trHeight w:val="255"/>
        </w:trPr>
        <w:tc>
          <w:tcPr>
            <w:tcW w:w="2237" w:type="dxa"/>
            <w:gridSpan w:val="2"/>
            <w:tcBorders>
              <w:top w:val="single" w:sz="8" w:space="0" w:color="auto"/>
              <w:left w:val="nil"/>
              <w:bottom w:val="nil"/>
              <w:right w:val="nil"/>
            </w:tcBorders>
            <w:shd w:val="clear" w:color="auto" w:fill="auto"/>
            <w:noWrap/>
            <w:vAlign w:val="bottom"/>
            <w:hideMark/>
          </w:tcPr>
          <w:p w14:paraId="140CF511"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Age</w:t>
            </w:r>
          </w:p>
        </w:tc>
        <w:tc>
          <w:tcPr>
            <w:tcW w:w="1997" w:type="dxa"/>
            <w:tcBorders>
              <w:top w:val="nil"/>
              <w:left w:val="nil"/>
              <w:bottom w:val="nil"/>
              <w:right w:val="nil"/>
            </w:tcBorders>
            <w:shd w:val="clear" w:color="auto" w:fill="auto"/>
            <w:noWrap/>
            <w:vAlign w:val="center"/>
            <w:hideMark/>
          </w:tcPr>
          <w:p w14:paraId="502242C0" w14:textId="77777777" w:rsidR="00F20F76" w:rsidRPr="00F20F76" w:rsidRDefault="00F20F76" w:rsidP="00F20F76">
            <w:pPr>
              <w:spacing w:after="0" w:line="240" w:lineRule="auto"/>
              <w:jc w:val="center"/>
              <w:rPr>
                <w:rFonts w:ascii="Lucida Console" w:eastAsia="Times New Roman" w:hAnsi="Lucida Console" w:cs="Calibri"/>
                <w:color w:val="000000"/>
                <w:sz w:val="20"/>
                <w:szCs w:val="20"/>
              </w:rPr>
            </w:pPr>
            <w:r w:rsidRPr="00F20F76">
              <w:rPr>
                <w:rFonts w:ascii="Lucida Console" w:eastAsia="Times New Roman" w:hAnsi="Lucida Console" w:cs="Calibri"/>
                <w:color w:val="000000"/>
                <w:sz w:val="20"/>
                <w:szCs w:val="20"/>
              </w:rPr>
              <w:t>36.99</w:t>
            </w:r>
          </w:p>
        </w:tc>
        <w:tc>
          <w:tcPr>
            <w:tcW w:w="908" w:type="dxa"/>
            <w:tcBorders>
              <w:top w:val="nil"/>
              <w:left w:val="nil"/>
              <w:bottom w:val="nil"/>
              <w:right w:val="nil"/>
            </w:tcBorders>
            <w:shd w:val="clear" w:color="auto" w:fill="auto"/>
            <w:noWrap/>
            <w:vAlign w:val="center"/>
            <w:hideMark/>
          </w:tcPr>
          <w:p w14:paraId="4D6794B8" w14:textId="77777777" w:rsidR="00F20F76" w:rsidRPr="00F20F76" w:rsidRDefault="00F20F76" w:rsidP="00F20F76">
            <w:pPr>
              <w:spacing w:after="0" w:line="240" w:lineRule="auto"/>
              <w:jc w:val="center"/>
              <w:rPr>
                <w:rFonts w:ascii="Lucida Console" w:eastAsia="Times New Roman" w:hAnsi="Lucida Console" w:cs="Calibri"/>
                <w:color w:val="000000"/>
                <w:sz w:val="20"/>
                <w:szCs w:val="20"/>
              </w:rPr>
            </w:pPr>
            <w:r w:rsidRPr="00F20F76">
              <w:rPr>
                <w:rFonts w:ascii="Lucida Console" w:eastAsia="Times New Roman" w:hAnsi="Lucida Console" w:cs="Calibri"/>
                <w:color w:val="000000"/>
                <w:sz w:val="20"/>
                <w:szCs w:val="20"/>
              </w:rPr>
              <w:t>8.67</w:t>
            </w:r>
          </w:p>
        </w:tc>
        <w:tc>
          <w:tcPr>
            <w:tcW w:w="1541" w:type="dxa"/>
            <w:tcBorders>
              <w:top w:val="nil"/>
              <w:left w:val="nil"/>
              <w:bottom w:val="nil"/>
              <w:right w:val="nil"/>
            </w:tcBorders>
            <w:shd w:val="clear" w:color="auto" w:fill="auto"/>
            <w:noWrap/>
            <w:vAlign w:val="center"/>
            <w:hideMark/>
          </w:tcPr>
          <w:p w14:paraId="19C12FF0" w14:textId="77777777" w:rsidR="00F20F76" w:rsidRPr="00F20F76" w:rsidRDefault="00F20F76" w:rsidP="00F20F76">
            <w:pPr>
              <w:spacing w:after="0" w:line="240" w:lineRule="auto"/>
              <w:jc w:val="center"/>
              <w:rPr>
                <w:rFonts w:ascii="Lucida Console" w:eastAsia="Times New Roman" w:hAnsi="Lucida Console" w:cs="Calibri"/>
                <w:color w:val="000000"/>
                <w:sz w:val="20"/>
                <w:szCs w:val="20"/>
              </w:rPr>
            </w:pPr>
            <w:r w:rsidRPr="00F20F76">
              <w:rPr>
                <w:rFonts w:ascii="Lucida Console" w:eastAsia="Times New Roman" w:hAnsi="Lucida Console" w:cs="Calibri"/>
                <w:color w:val="000000"/>
                <w:sz w:val="20"/>
                <w:szCs w:val="20"/>
              </w:rPr>
              <w:t>36.64</w:t>
            </w:r>
          </w:p>
        </w:tc>
        <w:tc>
          <w:tcPr>
            <w:tcW w:w="908" w:type="dxa"/>
            <w:tcBorders>
              <w:top w:val="nil"/>
              <w:left w:val="nil"/>
              <w:bottom w:val="nil"/>
              <w:right w:val="nil"/>
            </w:tcBorders>
            <w:shd w:val="clear" w:color="auto" w:fill="auto"/>
            <w:noWrap/>
            <w:vAlign w:val="center"/>
            <w:hideMark/>
          </w:tcPr>
          <w:p w14:paraId="2358BC8B" w14:textId="77777777" w:rsidR="00F20F76" w:rsidRPr="00F20F76" w:rsidRDefault="00F20F76" w:rsidP="00F20F76">
            <w:pPr>
              <w:spacing w:after="0" w:line="240" w:lineRule="auto"/>
              <w:jc w:val="center"/>
              <w:rPr>
                <w:rFonts w:ascii="Lucida Console" w:eastAsia="Times New Roman" w:hAnsi="Lucida Console" w:cs="Calibri"/>
                <w:color w:val="000000"/>
                <w:sz w:val="20"/>
                <w:szCs w:val="20"/>
              </w:rPr>
            </w:pPr>
            <w:r w:rsidRPr="00F20F76">
              <w:rPr>
                <w:rFonts w:ascii="Lucida Console" w:eastAsia="Times New Roman" w:hAnsi="Lucida Console" w:cs="Calibri"/>
                <w:color w:val="000000"/>
                <w:sz w:val="20"/>
                <w:szCs w:val="20"/>
              </w:rPr>
              <w:t>8.62</w:t>
            </w:r>
          </w:p>
        </w:tc>
        <w:tc>
          <w:tcPr>
            <w:tcW w:w="1541" w:type="dxa"/>
            <w:tcBorders>
              <w:top w:val="nil"/>
              <w:left w:val="nil"/>
              <w:bottom w:val="nil"/>
              <w:right w:val="nil"/>
            </w:tcBorders>
            <w:shd w:val="clear" w:color="auto" w:fill="auto"/>
            <w:noWrap/>
            <w:vAlign w:val="center"/>
            <w:hideMark/>
          </w:tcPr>
          <w:p w14:paraId="1E45D65F" w14:textId="77777777" w:rsidR="00F20F76" w:rsidRPr="00F20F76" w:rsidRDefault="00F20F76" w:rsidP="00F20F76">
            <w:pPr>
              <w:spacing w:after="0" w:line="240" w:lineRule="auto"/>
              <w:jc w:val="center"/>
              <w:rPr>
                <w:rFonts w:ascii="Lucida Console" w:eastAsia="Times New Roman" w:hAnsi="Lucida Console" w:cs="Calibri"/>
                <w:color w:val="000000"/>
                <w:sz w:val="20"/>
                <w:szCs w:val="20"/>
              </w:rPr>
            </w:pPr>
            <w:r w:rsidRPr="00F20F76">
              <w:rPr>
                <w:rFonts w:ascii="Lucida Console" w:eastAsia="Times New Roman" w:hAnsi="Lucida Console" w:cs="Calibri"/>
                <w:color w:val="000000"/>
                <w:sz w:val="20"/>
                <w:szCs w:val="20"/>
              </w:rPr>
              <w:t>37.21</w:t>
            </w:r>
          </w:p>
        </w:tc>
        <w:tc>
          <w:tcPr>
            <w:tcW w:w="908" w:type="dxa"/>
            <w:tcBorders>
              <w:top w:val="nil"/>
              <w:left w:val="nil"/>
              <w:bottom w:val="nil"/>
              <w:right w:val="nil"/>
            </w:tcBorders>
            <w:shd w:val="clear" w:color="auto" w:fill="auto"/>
            <w:noWrap/>
            <w:vAlign w:val="center"/>
            <w:hideMark/>
          </w:tcPr>
          <w:p w14:paraId="783DC4FD" w14:textId="77777777" w:rsidR="00F20F76" w:rsidRPr="00F20F76" w:rsidRDefault="00F20F76" w:rsidP="00F20F76">
            <w:pPr>
              <w:spacing w:after="0" w:line="240" w:lineRule="auto"/>
              <w:jc w:val="center"/>
              <w:rPr>
                <w:rFonts w:ascii="Lucida Console" w:eastAsia="Times New Roman" w:hAnsi="Lucida Console" w:cs="Calibri"/>
                <w:color w:val="000000"/>
                <w:sz w:val="20"/>
                <w:szCs w:val="20"/>
              </w:rPr>
            </w:pPr>
            <w:r w:rsidRPr="00F20F76">
              <w:rPr>
                <w:rFonts w:ascii="Lucida Console" w:eastAsia="Times New Roman" w:hAnsi="Lucida Console" w:cs="Calibri"/>
                <w:color w:val="000000"/>
                <w:sz w:val="20"/>
                <w:szCs w:val="20"/>
              </w:rPr>
              <w:t>8.70</w:t>
            </w:r>
          </w:p>
        </w:tc>
      </w:tr>
      <w:tr w:rsidR="00F20F76" w:rsidRPr="00F20F76" w14:paraId="1A307472" w14:textId="77777777" w:rsidTr="00F20F76">
        <w:trPr>
          <w:trHeight w:val="268"/>
        </w:trPr>
        <w:tc>
          <w:tcPr>
            <w:tcW w:w="2237" w:type="dxa"/>
            <w:gridSpan w:val="2"/>
            <w:tcBorders>
              <w:top w:val="nil"/>
              <w:left w:val="nil"/>
              <w:right w:val="nil"/>
            </w:tcBorders>
            <w:shd w:val="clear" w:color="auto" w:fill="auto"/>
            <w:noWrap/>
            <w:vAlign w:val="bottom"/>
            <w:hideMark/>
          </w:tcPr>
          <w:p w14:paraId="46E9EE07"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LOS</w:t>
            </w:r>
          </w:p>
        </w:tc>
        <w:tc>
          <w:tcPr>
            <w:tcW w:w="1997" w:type="dxa"/>
            <w:tcBorders>
              <w:top w:val="nil"/>
              <w:left w:val="nil"/>
              <w:bottom w:val="nil"/>
              <w:right w:val="nil"/>
            </w:tcBorders>
            <w:shd w:val="clear" w:color="auto" w:fill="auto"/>
            <w:noWrap/>
            <w:vAlign w:val="center"/>
            <w:hideMark/>
          </w:tcPr>
          <w:p w14:paraId="175D57BD"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379.86</w:t>
            </w:r>
          </w:p>
        </w:tc>
        <w:tc>
          <w:tcPr>
            <w:tcW w:w="908" w:type="dxa"/>
            <w:tcBorders>
              <w:top w:val="nil"/>
              <w:left w:val="nil"/>
              <w:bottom w:val="nil"/>
              <w:right w:val="nil"/>
            </w:tcBorders>
            <w:shd w:val="clear" w:color="auto" w:fill="auto"/>
            <w:noWrap/>
            <w:vAlign w:val="center"/>
            <w:hideMark/>
          </w:tcPr>
          <w:p w14:paraId="72FBB54A"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304.32</w:t>
            </w:r>
          </w:p>
        </w:tc>
        <w:tc>
          <w:tcPr>
            <w:tcW w:w="1541" w:type="dxa"/>
            <w:tcBorders>
              <w:top w:val="nil"/>
              <w:left w:val="nil"/>
              <w:bottom w:val="nil"/>
              <w:right w:val="nil"/>
            </w:tcBorders>
            <w:shd w:val="clear" w:color="auto" w:fill="auto"/>
            <w:noWrap/>
            <w:vAlign w:val="center"/>
            <w:hideMark/>
          </w:tcPr>
          <w:p w14:paraId="3D66CA99"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430.56</w:t>
            </w:r>
          </w:p>
        </w:tc>
        <w:tc>
          <w:tcPr>
            <w:tcW w:w="908" w:type="dxa"/>
            <w:tcBorders>
              <w:top w:val="nil"/>
              <w:left w:val="nil"/>
              <w:bottom w:val="nil"/>
              <w:right w:val="nil"/>
            </w:tcBorders>
            <w:shd w:val="clear" w:color="auto" w:fill="auto"/>
            <w:noWrap/>
            <w:vAlign w:val="center"/>
            <w:hideMark/>
          </w:tcPr>
          <w:p w14:paraId="2B772D05"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338.24</w:t>
            </w:r>
          </w:p>
        </w:tc>
        <w:tc>
          <w:tcPr>
            <w:tcW w:w="1541" w:type="dxa"/>
            <w:tcBorders>
              <w:top w:val="nil"/>
              <w:left w:val="nil"/>
              <w:bottom w:val="nil"/>
              <w:right w:val="nil"/>
            </w:tcBorders>
            <w:shd w:val="clear" w:color="auto" w:fill="auto"/>
            <w:noWrap/>
            <w:vAlign w:val="center"/>
            <w:hideMark/>
          </w:tcPr>
          <w:p w14:paraId="1606DFB4"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348.89</w:t>
            </w:r>
          </w:p>
        </w:tc>
        <w:tc>
          <w:tcPr>
            <w:tcW w:w="908" w:type="dxa"/>
            <w:tcBorders>
              <w:top w:val="nil"/>
              <w:left w:val="nil"/>
              <w:bottom w:val="nil"/>
              <w:right w:val="nil"/>
            </w:tcBorders>
            <w:shd w:val="clear" w:color="auto" w:fill="auto"/>
            <w:noWrap/>
            <w:vAlign w:val="center"/>
            <w:hideMark/>
          </w:tcPr>
          <w:p w14:paraId="20C0A96D"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277.18</w:t>
            </w:r>
          </w:p>
        </w:tc>
      </w:tr>
      <w:tr w:rsidR="00F20F76" w:rsidRPr="00F20F76" w14:paraId="252B405D" w14:textId="77777777" w:rsidTr="00F20F76">
        <w:trPr>
          <w:trHeight w:val="268"/>
        </w:trPr>
        <w:tc>
          <w:tcPr>
            <w:tcW w:w="1369" w:type="dxa"/>
            <w:tcBorders>
              <w:top w:val="nil"/>
              <w:left w:val="nil"/>
              <w:bottom w:val="single" w:sz="4" w:space="0" w:color="auto"/>
              <w:right w:val="nil"/>
            </w:tcBorders>
            <w:shd w:val="clear" w:color="auto" w:fill="auto"/>
            <w:noWrap/>
            <w:vAlign w:val="bottom"/>
            <w:hideMark/>
          </w:tcPr>
          <w:p w14:paraId="4FEFF595"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 </w:t>
            </w:r>
          </w:p>
        </w:tc>
        <w:tc>
          <w:tcPr>
            <w:tcW w:w="868" w:type="dxa"/>
            <w:tcBorders>
              <w:top w:val="nil"/>
              <w:left w:val="nil"/>
              <w:bottom w:val="single" w:sz="4" w:space="0" w:color="auto"/>
              <w:right w:val="nil"/>
            </w:tcBorders>
            <w:shd w:val="clear" w:color="auto" w:fill="auto"/>
            <w:noWrap/>
            <w:vAlign w:val="bottom"/>
            <w:hideMark/>
          </w:tcPr>
          <w:p w14:paraId="43AD2980"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 </w:t>
            </w:r>
          </w:p>
        </w:tc>
        <w:tc>
          <w:tcPr>
            <w:tcW w:w="1997" w:type="dxa"/>
            <w:tcBorders>
              <w:top w:val="single" w:sz="8" w:space="0" w:color="auto"/>
              <w:left w:val="nil"/>
              <w:bottom w:val="single" w:sz="8" w:space="0" w:color="auto"/>
              <w:right w:val="nil"/>
            </w:tcBorders>
            <w:shd w:val="clear" w:color="auto" w:fill="auto"/>
            <w:noWrap/>
            <w:vAlign w:val="center"/>
            <w:hideMark/>
          </w:tcPr>
          <w:p w14:paraId="651DDB34"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Freq</w:t>
            </w:r>
          </w:p>
        </w:tc>
        <w:tc>
          <w:tcPr>
            <w:tcW w:w="908" w:type="dxa"/>
            <w:tcBorders>
              <w:top w:val="single" w:sz="8" w:space="0" w:color="auto"/>
              <w:left w:val="nil"/>
              <w:bottom w:val="single" w:sz="8" w:space="0" w:color="auto"/>
              <w:right w:val="nil"/>
            </w:tcBorders>
            <w:shd w:val="clear" w:color="auto" w:fill="auto"/>
            <w:noWrap/>
            <w:vAlign w:val="center"/>
            <w:hideMark/>
          </w:tcPr>
          <w:p w14:paraId="456F5393"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Percent</w:t>
            </w:r>
          </w:p>
        </w:tc>
        <w:tc>
          <w:tcPr>
            <w:tcW w:w="1541" w:type="dxa"/>
            <w:tcBorders>
              <w:top w:val="single" w:sz="8" w:space="0" w:color="auto"/>
              <w:left w:val="nil"/>
              <w:bottom w:val="single" w:sz="8" w:space="0" w:color="auto"/>
              <w:right w:val="nil"/>
            </w:tcBorders>
            <w:shd w:val="clear" w:color="auto" w:fill="auto"/>
            <w:noWrap/>
            <w:vAlign w:val="center"/>
            <w:hideMark/>
          </w:tcPr>
          <w:p w14:paraId="5AE607A4"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Freq</w:t>
            </w:r>
          </w:p>
        </w:tc>
        <w:tc>
          <w:tcPr>
            <w:tcW w:w="908" w:type="dxa"/>
            <w:tcBorders>
              <w:top w:val="single" w:sz="8" w:space="0" w:color="auto"/>
              <w:left w:val="nil"/>
              <w:bottom w:val="single" w:sz="8" w:space="0" w:color="auto"/>
              <w:right w:val="nil"/>
            </w:tcBorders>
            <w:shd w:val="clear" w:color="auto" w:fill="auto"/>
            <w:noWrap/>
            <w:vAlign w:val="center"/>
            <w:hideMark/>
          </w:tcPr>
          <w:p w14:paraId="45C0053B"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Percent</w:t>
            </w:r>
          </w:p>
        </w:tc>
        <w:tc>
          <w:tcPr>
            <w:tcW w:w="1541" w:type="dxa"/>
            <w:tcBorders>
              <w:top w:val="single" w:sz="8" w:space="0" w:color="auto"/>
              <w:left w:val="nil"/>
              <w:bottom w:val="single" w:sz="8" w:space="0" w:color="auto"/>
              <w:right w:val="nil"/>
            </w:tcBorders>
            <w:shd w:val="clear" w:color="auto" w:fill="auto"/>
            <w:noWrap/>
            <w:vAlign w:val="center"/>
            <w:hideMark/>
          </w:tcPr>
          <w:p w14:paraId="72957C6D"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Freq</w:t>
            </w:r>
          </w:p>
        </w:tc>
        <w:tc>
          <w:tcPr>
            <w:tcW w:w="908" w:type="dxa"/>
            <w:tcBorders>
              <w:top w:val="single" w:sz="8" w:space="0" w:color="auto"/>
              <w:left w:val="nil"/>
              <w:bottom w:val="single" w:sz="8" w:space="0" w:color="auto"/>
              <w:right w:val="nil"/>
            </w:tcBorders>
            <w:shd w:val="clear" w:color="auto" w:fill="auto"/>
            <w:noWrap/>
            <w:vAlign w:val="center"/>
            <w:hideMark/>
          </w:tcPr>
          <w:p w14:paraId="6BD35330"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Percent</w:t>
            </w:r>
          </w:p>
        </w:tc>
      </w:tr>
      <w:tr w:rsidR="00F20F76" w:rsidRPr="00F20F76" w14:paraId="15241886" w14:textId="77777777" w:rsidTr="00F20F76">
        <w:trPr>
          <w:trHeight w:val="255"/>
        </w:trPr>
        <w:tc>
          <w:tcPr>
            <w:tcW w:w="1369" w:type="dxa"/>
            <w:tcBorders>
              <w:top w:val="single" w:sz="4" w:space="0" w:color="auto"/>
              <w:left w:val="nil"/>
              <w:bottom w:val="nil"/>
              <w:right w:val="nil"/>
            </w:tcBorders>
            <w:shd w:val="clear" w:color="auto" w:fill="auto"/>
            <w:noWrap/>
            <w:vAlign w:val="bottom"/>
            <w:hideMark/>
          </w:tcPr>
          <w:p w14:paraId="0751073B"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Location</w:t>
            </w:r>
          </w:p>
        </w:tc>
        <w:tc>
          <w:tcPr>
            <w:tcW w:w="868" w:type="dxa"/>
            <w:tcBorders>
              <w:top w:val="single" w:sz="4" w:space="0" w:color="auto"/>
              <w:left w:val="nil"/>
              <w:bottom w:val="nil"/>
              <w:right w:val="nil"/>
            </w:tcBorders>
            <w:shd w:val="clear" w:color="auto" w:fill="auto"/>
            <w:noWrap/>
            <w:vAlign w:val="bottom"/>
            <w:hideMark/>
          </w:tcPr>
          <w:p w14:paraId="4A8F14EF"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NSW</w:t>
            </w:r>
          </w:p>
        </w:tc>
        <w:tc>
          <w:tcPr>
            <w:tcW w:w="1997" w:type="dxa"/>
            <w:tcBorders>
              <w:top w:val="nil"/>
              <w:left w:val="nil"/>
              <w:bottom w:val="nil"/>
              <w:right w:val="nil"/>
            </w:tcBorders>
            <w:shd w:val="clear" w:color="auto" w:fill="auto"/>
            <w:noWrap/>
            <w:vAlign w:val="center"/>
            <w:hideMark/>
          </w:tcPr>
          <w:p w14:paraId="6E22FEFF" w14:textId="77777777" w:rsidR="00F20F76" w:rsidRPr="00F20F76" w:rsidRDefault="00EA152F" w:rsidP="00F20F76">
            <w:pPr>
              <w:spacing w:after="0" w:line="240" w:lineRule="auto"/>
              <w:jc w:val="center"/>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1680</w:t>
            </w:r>
          </w:p>
        </w:tc>
        <w:tc>
          <w:tcPr>
            <w:tcW w:w="908" w:type="dxa"/>
            <w:tcBorders>
              <w:top w:val="nil"/>
              <w:left w:val="nil"/>
              <w:bottom w:val="nil"/>
              <w:right w:val="nil"/>
            </w:tcBorders>
            <w:shd w:val="clear" w:color="auto" w:fill="auto"/>
            <w:noWrap/>
            <w:vAlign w:val="center"/>
            <w:hideMark/>
          </w:tcPr>
          <w:p w14:paraId="4F9D653C"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62.38</w:t>
            </w:r>
          </w:p>
        </w:tc>
        <w:tc>
          <w:tcPr>
            <w:tcW w:w="1541" w:type="dxa"/>
            <w:tcBorders>
              <w:top w:val="nil"/>
              <w:left w:val="nil"/>
              <w:bottom w:val="nil"/>
              <w:right w:val="nil"/>
            </w:tcBorders>
            <w:shd w:val="clear" w:color="auto" w:fill="auto"/>
            <w:noWrap/>
            <w:vAlign w:val="center"/>
            <w:hideMark/>
          </w:tcPr>
          <w:p w14:paraId="64419E83" w14:textId="77777777" w:rsidR="00F20F76" w:rsidRPr="00F20F76" w:rsidRDefault="00EA152F" w:rsidP="00F20F76">
            <w:pPr>
              <w:spacing w:after="0" w:line="240" w:lineRule="auto"/>
              <w:jc w:val="center"/>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622</w:t>
            </w:r>
          </w:p>
        </w:tc>
        <w:tc>
          <w:tcPr>
            <w:tcW w:w="908" w:type="dxa"/>
            <w:tcBorders>
              <w:top w:val="nil"/>
              <w:left w:val="nil"/>
              <w:bottom w:val="nil"/>
              <w:right w:val="nil"/>
            </w:tcBorders>
            <w:shd w:val="clear" w:color="auto" w:fill="auto"/>
            <w:noWrap/>
            <w:vAlign w:val="center"/>
            <w:hideMark/>
          </w:tcPr>
          <w:p w14:paraId="446B0120"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60.92</w:t>
            </w:r>
          </w:p>
        </w:tc>
        <w:tc>
          <w:tcPr>
            <w:tcW w:w="1541" w:type="dxa"/>
            <w:tcBorders>
              <w:top w:val="nil"/>
              <w:left w:val="nil"/>
              <w:bottom w:val="nil"/>
              <w:right w:val="nil"/>
            </w:tcBorders>
            <w:shd w:val="clear" w:color="auto" w:fill="auto"/>
            <w:noWrap/>
            <w:vAlign w:val="center"/>
            <w:hideMark/>
          </w:tcPr>
          <w:p w14:paraId="5816F3ED" w14:textId="77777777" w:rsidR="00F20F76" w:rsidRPr="00F20F76" w:rsidRDefault="00EA152F" w:rsidP="00F20F76">
            <w:pPr>
              <w:spacing w:after="0" w:line="240" w:lineRule="auto"/>
              <w:jc w:val="center"/>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1058</w:t>
            </w:r>
          </w:p>
        </w:tc>
        <w:tc>
          <w:tcPr>
            <w:tcW w:w="908" w:type="dxa"/>
            <w:tcBorders>
              <w:top w:val="nil"/>
              <w:left w:val="nil"/>
              <w:bottom w:val="nil"/>
              <w:right w:val="nil"/>
            </w:tcBorders>
            <w:shd w:val="clear" w:color="auto" w:fill="auto"/>
            <w:noWrap/>
            <w:vAlign w:val="center"/>
            <w:hideMark/>
          </w:tcPr>
          <w:p w14:paraId="0398B9FF"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63.28</w:t>
            </w:r>
          </w:p>
        </w:tc>
      </w:tr>
      <w:tr w:rsidR="00F20F76" w:rsidRPr="00F20F76" w14:paraId="40AB7400" w14:textId="77777777" w:rsidTr="00F20F76">
        <w:trPr>
          <w:trHeight w:val="255"/>
        </w:trPr>
        <w:tc>
          <w:tcPr>
            <w:tcW w:w="1369" w:type="dxa"/>
            <w:tcBorders>
              <w:top w:val="nil"/>
              <w:left w:val="nil"/>
              <w:bottom w:val="nil"/>
              <w:right w:val="nil"/>
            </w:tcBorders>
            <w:shd w:val="clear" w:color="auto" w:fill="auto"/>
            <w:noWrap/>
            <w:vAlign w:val="bottom"/>
            <w:hideMark/>
          </w:tcPr>
          <w:p w14:paraId="24CD7897" w14:textId="77777777" w:rsidR="00F20F76" w:rsidRPr="00F20F76" w:rsidRDefault="00F20F76" w:rsidP="00F20F76">
            <w:pPr>
              <w:spacing w:after="0" w:line="240" w:lineRule="auto"/>
              <w:jc w:val="center"/>
              <w:rPr>
                <w:rFonts w:ascii="Calibri" w:eastAsia="Times New Roman" w:hAnsi="Calibri" w:cs="Calibri"/>
                <w:color w:val="000000"/>
              </w:rPr>
            </w:pPr>
          </w:p>
        </w:tc>
        <w:tc>
          <w:tcPr>
            <w:tcW w:w="868" w:type="dxa"/>
            <w:tcBorders>
              <w:top w:val="nil"/>
              <w:left w:val="nil"/>
              <w:bottom w:val="nil"/>
              <w:right w:val="nil"/>
            </w:tcBorders>
            <w:shd w:val="clear" w:color="auto" w:fill="auto"/>
            <w:noWrap/>
            <w:vAlign w:val="bottom"/>
            <w:hideMark/>
          </w:tcPr>
          <w:p w14:paraId="7997FD43"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Others</w:t>
            </w:r>
          </w:p>
        </w:tc>
        <w:tc>
          <w:tcPr>
            <w:tcW w:w="1997" w:type="dxa"/>
            <w:tcBorders>
              <w:top w:val="nil"/>
              <w:left w:val="nil"/>
              <w:bottom w:val="nil"/>
              <w:right w:val="nil"/>
            </w:tcBorders>
            <w:shd w:val="clear" w:color="auto" w:fill="auto"/>
            <w:noWrap/>
            <w:vAlign w:val="center"/>
            <w:hideMark/>
          </w:tcPr>
          <w:p w14:paraId="56DBED52" w14:textId="77777777" w:rsidR="00F20F76" w:rsidRPr="00F20F76" w:rsidRDefault="00EA152F" w:rsidP="00F20F76">
            <w:pPr>
              <w:spacing w:after="0" w:line="240" w:lineRule="auto"/>
              <w:jc w:val="center"/>
              <w:rPr>
                <w:rFonts w:ascii="Calibri" w:eastAsia="Times New Roman" w:hAnsi="Calibri" w:cs="Calibri"/>
                <w:color w:val="000000"/>
              </w:rPr>
            </w:pPr>
            <w:r>
              <w:rPr>
                <w:rFonts w:ascii="Calibri" w:eastAsia="Times New Roman" w:hAnsi="Calibri" w:cs="Calibri"/>
                <w:color w:val="000000"/>
              </w:rPr>
              <w:t>1013</w:t>
            </w:r>
          </w:p>
        </w:tc>
        <w:tc>
          <w:tcPr>
            <w:tcW w:w="908" w:type="dxa"/>
            <w:tcBorders>
              <w:top w:val="nil"/>
              <w:left w:val="nil"/>
              <w:bottom w:val="nil"/>
              <w:right w:val="nil"/>
            </w:tcBorders>
            <w:shd w:val="clear" w:color="auto" w:fill="auto"/>
            <w:noWrap/>
            <w:vAlign w:val="center"/>
            <w:hideMark/>
          </w:tcPr>
          <w:p w14:paraId="4E2C57E7"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37.62</w:t>
            </w:r>
          </w:p>
        </w:tc>
        <w:tc>
          <w:tcPr>
            <w:tcW w:w="1541" w:type="dxa"/>
            <w:tcBorders>
              <w:top w:val="nil"/>
              <w:left w:val="nil"/>
              <w:bottom w:val="nil"/>
              <w:right w:val="nil"/>
            </w:tcBorders>
            <w:shd w:val="clear" w:color="auto" w:fill="auto"/>
            <w:noWrap/>
            <w:vAlign w:val="center"/>
            <w:hideMark/>
          </w:tcPr>
          <w:p w14:paraId="16350F17" w14:textId="77777777" w:rsidR="00F20F76" w:rsidRPr="00F20F76" w:rsidRDefault="00EA152F" w:rsidP="00F20F76">
            <w:pPr>
              <w:spacing w:after="0" w:line="240" w:lineRule="auto"/>
              <w:jc w:val="center"/>
              <w:rPr>
                <w:rFonts w:ascii="Calibri" w:eastAsia="Times New Roman" w:hAnsi="Calibri" w:cs="Calibri"/>
                <w:color w:val="000000"/>
              </w:rPr>
            </w:pPr>
            <w:r>
              <w:rPr>
                <w:rFonts w:ascii="Calibri" w:eastAsia="Times New Roman" w:hAnsi="Calibri" w:cs="Calibri"/>
                <w:color w:val="000000"/>
              </w:rPr>
              <w:t>399</w:t>
            </w:r>
          </w:p>
        </w:tc>
        <w:tc>
          <w:tcPr>
            <w:tcW w:w="908" w:type="dxa"/>
            <w:tcBorders>
              <w:top w:val="nil"/>
              <w:left w:val="nil"/>
              <w:bottom w:val="nil"/>
              <w:right w:val="nil"/>
            </w:tcBorders>
            <w:shd w:val="clear" w:color="auto" w:fill="auto"/>
            <w:noWrap/>
            <w:vAlign w:val="center"/>
            <w:hideMark/>
          </w:tcPr>
          <w:p w14:paraId="0C90947D"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39.08</w:t>
            </w:r>
          </w:p>
        </w:tc>
        <w:tc>
          <w:tcPr>
            <w:tcW w:w="1541" w:type="dxa"/>
            <w:tcBorders>
              <w:top w:val="nil"/>
              <w:left w:val="nil"/>
              <w:bottom w:val="nil"/>
              <w:right w:val="nil"/>
            </w:tcBorders>
            <w:shd w:val="clear" w:color="auto" w:fill="auto"/>
            <w:noWrap/>
            <w:vAlign w:val="center"/>
            <w:hideMark/>
          </w:tcPr>
          <w:p w14:paraId="219D3C8E" w14:textId="77777777" w:rsidR="00F20F76" w:rsidRPr="00F20F76" w:rsidRDefault="00EA152F" w:rsidP="00F20F76">
            <w:pPr>
              <w:spacing w:after="0" w:line="240" w:lineRule="auto"/>
              <w:jc w:val="center"/>
              <w:rPr>
                <w:rFonts w:ascii="Calibri" w:eastAsia="Times New Roman" w:hAnsi="Calibri" w:cs="Calibri"/>
                <w:color w:val="000000"/>
              </w:rPr>
            </w:pPr>
            <w:r>
              <w:rPr>
                <w:rFonts w:ascii="Calibri" w:eastAsia="Times New Roman" w:hAnsi="Calibri" w:cs="Calibri"/>
                <w:color w:val="000000"/>
              </w:rPr>
              <w:t>614</w:t>
            </w:r>
          </w:p>
        </w:tc>
        <w:tc>
          <w:tcPr>
            <w:tcW w:w="908" w:type="dxa"/>
            <w:tcBorders>
              <w:top w:val="nil"/>
              <w:left w:val="nil"/>
              <w:bottom w:val="nil"/>
              <w:right w:val="nil"/>
            </w:tcBorders>
            <w:shd w:val="clear" w:color="auto" w:fill="auto"/>
            <w:noWrap/>
            <w:vAlign w:val="center"/>
            <w:hideMark/>
          </w:tcPr>
          <w:p w14:paraId="2828CF75"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36.72</w:t>
            </w:r>
          </w:p>
        </w:tc>
      </w:tr>
      <w:tr w:rsidR="00F20F76" w:rsidRPr="00F20F76" w14:paraId="52481116" w14:textId="77777777" w:rsidTr="00F20F76">
        <w:trPr>
          <w:trHeight w:val="255"/>
        </w:trPr>
        <w:tc>
          <w:tcPr>
            <w:tcW w:w="1369" w:type="dxa"/>
            <w:tcBorders>
              <w:top w:val="nil"/>
              <w:left w:val="nil"/>
              <w:bottom w:val="nil"/>
              <w:right w:val="nil"/>
            </w:tcBorders>
            <w:shd w:val="clear" w:color="auto" w:fill="auto"/>
            <w:noWrap/>
            <w:vAlign w:val="bottom"/>
            <w:hideMark/>
          </w:tcPr>
          <w:p w14:paraId="0C8DFC32"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Sex</w:t>
            </w:r>
          </w:p>
        </w:tc>
        <w:tc>
          <w:tcPr>
            <w:tcW w:w="868" w:type="dxa"/>
            <w:tcBorders>
              <w:top w:val="nil"/>
              <w:left w:val="nil"/>
              <w:bottom w:val="nil"/>
              <w:right w:val="nil"/>
            </w:tcBorders>
            <w:shd w:val="clear" w:color="auto" w:fill="auto"/>
            <w:noWrap/>
            <w:vAlign w:val="bottom"/>
            <w:hideMark/>
          </w:tcPr>
          <w:p w14:paraId="3E10B59F"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Male</w:t>
            </w:r>
          </w:p>
        </w:tc>
        <w:tc>
          <w:tcPr>
            <w:tcW w:w="1997" w:type="dxa"/>
            <w:tcBorders>
              <w:top w:val="nil"/>
              <w:left w:val="nil"/>
              <w:bottom w:val="nil"/>
              <w:right w:val="nil"/>
            </w:tcBorders>
            <w:shd w:val="clear" w:color="auto" w:fill="auto"/>
            <w:noWrap/>
            <w:vAlign w:val="center"/>
            <w:hideMark/>
          </w:tcPr>
          <w:p w14:paraId="22147C17" w14:textId="77777777" w:rsidR="00F20F76" w:rsidRPr="00F20F76" w:rsidRDefault="00EA152F" w:rsidP="00F20F76">
            <w:pPr>
              <w:spacing w:after="0" w:line="240" w:lineRule="auto"/>
              <w:jc w:val="center"/>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2624</w:t>
            </w:r>
          </w:p>
        </w:tc>
        <w:tc>
          <w:tcPr>
            <w:tcW w:w="908" w:type="dxa"/>
            <w:tcBorders>
              <w:top w:val="nil"/>
              <w:left w:val="nil"/>
              <w:bottom w:val="nil"/>
              <w:right w:val="nil"/>
            </w:tcBorders>
            <w:shd w:val="clear" w:color="auto" w:fill="auto"/>
            <w:noWrap/>
            <w:vAlign w:val="center"/>
            <w:hideMark/>
          </w:tcPr>
          <w:p w14:paraId="06E94458"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97.44</w:t>
            </w:r>
          </w:p>
        </w:tc>
        <w:tc>
          <w:tcPr>
            <w:tcW w:w="1541" w:type="dxa"/>
            <w:tcBorders>
              <w:top w:val="nil"/>
              <w:left w:val="nil"/>
              <w:bottom w:val="nil"/>
              <w:right w:val="nil"/>
            </w:tcBorders>
            <w:shd w:val="clear" w:color="auto" w:fill="auto"/>
            <w:noWrap/>
            <w:vAlign w:val="center"/>
            <w:hideMark/>
          </w:tcPr>
          <w:p w14:paraId="3DEF8A1C" w14:textId="77777777" w:rsidR="00F20F76" w:rsidRPr="00F20F76" w:rsidRDefault="00EA152F" w:rsidP="00F20F76">
            <w:pPr>
              <w:spacing w:after="0" w:line="240" w:lineRule="auto"/>
              <w:jc w:val="center"/>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992</w:t>
            </w:r>
          </w:p>
        </w:tc>
        <w:tc>
          <w:tcPr>
            <w:tcW w:w="908" w:type="dxa"/>
            <w:tcBorders>
              <w:top w:val="nil"/>
              <w:left w:val="nil"/>
              <w:bottom w:val="nil"/>
              <w:right w:val="nil"/>
            </w:tcBorders>
            <w:shd w:val="clear" w:color="auto" w:fill="auto"/>
            <w:noWrap/>
            <w:vAlign w:val="center"/>
            <w:hideMark/>
          </w:tcPr>
          <w:p w14:paraId="2992191C"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97.16</w:t>
            </w:r>
          </w:p>
        </w:tc>
        <w:tc>
          <w:tcPr>
            <w:tcW w:w="1541" w:type="dxa"/>
            <w:tcBorders>
              <w:top w:val="nil"/>
              <w:left w:val="nil"/>
              <w:bottom w:val="nil"/>
              <w:right w:val="nil"/>
            </w:tcBorders>
            <w:shd w:val="clear" w:color="auto" w:fill="auto"/>
            <w:noWrap/>
            <w:vAlign w:val="center"/>
            <w:hideMark/>
          </w:tcPr>
          <w:p w14:paraId="64D9FED7" w14:textId="77777777" w:rsidR="00F20F76" w:rsidRPr="00F20F76" w:rsidRDefault="00EA152F" w:rsidP="00F20F76">
            <w:pPr>
              <w:spacing w:after="0" w:line="240" w:lineRule="auto"/>
              <w:jc w:val="center"/>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1632</w:t>
            </w:r>
          </w:p>
        </w:tc>
        <w:tc>
          <w:tcPr>
            <w:tcW w:w="908" w:type="dxa"/>
            <w:tcBorders>
              <w:top w:val="nil"/>
              <w:left w:val="nil"/>
              <w:bottom w:val="nil"/>
              <w:right w:val="nil"/>
            </w:tcBorders>
            <w:shd w:val="clear" w:color="auto" w:fill="auto"/>
            <w:noWrap/>
            <w:vAlign w:val="center"/>
            <w:hideMark/>
          </w:tcPr>
          <w:p w14:paraId="1A127CBD"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97.61</w:t>
            </w:r>
          </w:p>
        </w:tc>
      </w:tr>
      <w:tr w:rsidR="00F20F76" w:rsidRPr="00F20F76" w14:paraId="5CCFC91C" w14:textId="77777777" w:rsidTr="00F20F76">
        <w:trPr>
          <w:trHeight w:val="268"/>
        </w:trPr>
        <w:tc>
          <w:tcPr>
            <w:tcW w:w="1369" w:type="dxa"/>
            <w:tcBorders>
              <w:top w:val="nil"/>
              <w:left w:val="nil"/>
              <w:bottom w:val="single" w:sz="8" w:space="0" w:color="auto"/>
              <w:right w:val="nil"/>
            </w:tcBorders>
            <w:shd w:val="clear" w:color="auto" w:fill="auto"/>
            <w:noWrap/>
            <w:vAlign w:val="bottom"/>
            <w:hideMark/>
          </w:tcPr>
          <w:p w14:paraId="31C45C33"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 </w:t>
            </w:r>
          </w:p>
        </w:tc>
        <w:tc>
          <w:tcPr>
            <w:tcW w:w="868" w:type="dxa"/>
            <w:tcBorders>
              <w:top w:val="nil"/>
              <w:left w:val="nil"/>
              <w:bottom w:val="single" w:sz="8" w:space="0" w:color="auto"/>
              <w:right w:val="nil"/>
            </w:tcBorders>
            <w:shd w:val="clear" w:color="auto" w:fill="auto"/>
            <w:noWrap/>
            <w:vAlign w:val="bottom"/>
            <w:hideMark/>
          </w:tcPr>
          <w:p w14:paraId="5511D6E2" w14:textId="77777777" w:rsidR="00F20F76" w:rsidRPr="00F20F76" w:rsidRDefault="00F20F76" w:rsidP="00F20F76">
            <w:pPr>
              <w:spacing w:after="0" w:line="240" w:lineRule="auto"/>
              <w:rPr>
                <w:rFonts w:ascii="Calibri" w:eastAsia="Times New Roman" w:hAnsi="Calibri" w:cs="Calibri"/>
                <w:color w:val="000000"/>
              </w:rPr>
            </w:pPr>
            <w:r w:rsidRPr="00F20F76">
              <w:rPr>
                <w:rFonts w:ascii="Calibri" w:eastAsia="Times New Roman" w:hAnsi="Calibri" w:cs="Calibri"/>
                <w:color w:val="000000"/>
              </w:rPr>
              <w:t>Female</w:t>
            </w:r>
          </w:p>
        </w:tc>
        <w:tc>
          <w:tcPr>
            <w:tcW w:w="1997" w:type="dxa"/>
            <w:tcBorders>
              <w:top w:val="nil"/>
              <w:left w:val="nil"/>
              <w:bottom w:val="single" w:sz="8" w:space="0" w:color="auto"/>
              <w:right w:val="nil"/>
            </w:tcBorders>
            <w:shd w:val="clear" w:color="auto" w:fill="auto"/>
            <w:noWrap/>
            <w:vAlign w:val="center"/>
            <w:hideMark/>
          </w:tcPr>
          <w:p w14:paraId="286D8B72" w14:textId="77777777" w:rsidR="00F20F76" w:rsidRPr="00F20F76" w:rsidRDefault="00EA152F" w:rsidP="00F20F76">
            <w:pPr>
              <w:spacing w:after="0" w:line="240" w:lineRule="auto"/>
              <w:jc w:val="center"/>
              <w:rPr>
                <w:rFonts w:ascii="Calibri" w:eastAsia="Times New Roman" w:hAnsi="Calibri" w:cs="Calibri"/>
                <w:color w:val="000000"/>
              </w:rPr>
            </w:pPr>
            <w:r>
              <w:rPr>
                <w:rFonts w:ascii="Calibri" w:eastAsia="Times New Roman" w:hAnsi="Calibri" w:cs="Calibri"/>
                <w:color w:val="000000"/>
              </w:rPr>
              <w:t>69</w:t>
            </w:r>
          </w:p>
        </w:tc>
        <w:tc>
          <w:tcPr>
            <w:tcW w:w="908" w:type="dxa"/>
            <w:tcBorders>
              <w:top w:val="nil"/>
              <w:left w:val="nil"/>
              <w:bottom w:val="single" w:sz="8" w:space="0" w:color="auto"/>
              <w:right w:val="nil"/>
            </w:tcBorders>
            <w:shd w:val="clear" w:color="auto" w:fill="auto"/>
            <w:noWrap/>
            <w:vAlign w:val="center"/>
            <w:hideMark/>
          </w:tcPr>
          <w:p w14:paraId="0D8B6B1C"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2.56</w:t>
            </w:r>
          </w:p>
        </w:tc>
        <w:tc>
          <w:tcPr>
            <w:tcW w:w="1541" w:type="dxa"/>
            <w:tcBorders>
              <w:top w:val="nil"/>
              <w:left w:val="nil"/>
              <w:bottom w:val="single" w:sz="8" w:space="0" w:color="auto"/>
              <w:right w:val="nil"/>
            </w:tcBorders>
            <w:shd w:val="clear" w:color="auto" w:fill="auto"/>
            <w:noWrap/>
            <w:vAlign w:val="center"/>
            <w:hideMark/>
          </w:tcPr>
          <w:p w14:paraId="3898CAB8" w14:textId="77777777" w:rsidR="00F20F76" w:rsidRPr="00F20F76" w:rsidRDefault="00EA152F" w:rsidP="00F20F76">
            <w:pPr>
              <w:spacing w:after="0" w:line="240" w:lineRule="auto"/>
              <w:jc w:val="center"/>
              <w:rPr>
                <w:rFonts w:ascii="Calibri" w:eastAsia="Times New Roman" w:hAnsi="Calibri" w:cs="Calibri"/>
                <w:color w:val="000000"/>
              </w:rPr>
            </w:pPr>
            <w:r>
              <w:rPr>
                <w:rFonts w:ascii="Calibri" w:eastAsia="Times New Roman" w:hAnsi="Calibri" w:cs="Calibri"/>
                <w:color w:val="000000"/>
              </w:rPr>
              <w:t>29</w:t>
            </w:r>
          </w:p>
        </w:tc>
        <w:tc>
          <w:tcPr>
            <w:tcW w:w="908" w:type="dxa"/>
            <w:tcBorders>
              <w:top w:val="nil"/>
              <w:left w:val="nil"/>
              <w:bottom w:val="single" w:sz="8" w:space="0" w:color="auto"/>
              <w:right w:val="nil"/>
            </w:tcBorders>
            <w:shd w:val="clear" w:color="auto" w:fill="auto"/>
            <w:noWrap/>
            <w:vAlign w:val="center"/>
            <w:hideMark/>
          </w:tcPr>
          <w:p w14:paraId="58A5BB80"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2.84</w:t>
            </w:r>
          </w:p>
        </w:tc>
        <w:tc>
          <w:tcPr>
            <w:tcW w:w="1541" w:type="dxa"/>
            <w:tcBorders>
              <w:top w:val="nil"/>
              <w:left w:val="nil"/>
              <w:bottom w:val="single" w:sz="8" w:space="0" w:color="auto"/>
              <w:right w:val="nil"/>
            </w:tcBorders>
            <w:shd w:val="clear" w:color="auto" w:fill="auto"/>
            <w:noWrap/>
            <w:vAlign w:val="center"/>
            <w:hideMark/>
          </w:tcPr>
          <w:p w14:paraId="6917025A" w14:textId="77777777" w:rsidR="00F20F76" w:rsidRPr="00F20F76" w:rsidRDefault="00EA152F" w:rsidP="00F20F76">
            <w:pPr>
              <w:spacing w:after="0" w:line="240" w:lineRule="auto"/>
              <w:jc w:val="center"/>
              <w:rPr>
                <w:rFonts w:ascii="Calibri" w:eastAsia="Times New Roman" w:hAnsi="Calibri" w:cs="Calibri"/>
                <w:color w:val="000000"/>
              </w:rPr>
            </w:pPr>
            <w:r>
              <w:rPr>
                <w:rFonts w:ascii="Calibri" w:eastAsia="Times New Roman" w:hAnsi="Calibri" w:cs="Calibri"/>
                <w:color w:val="000000"/>
              </w:rPr>
              <w:t>40</w:t>
            </w:r>
          </w:p>
        </w:tc>
        <w:tc>
          <w:tcPr>
            <w:tcW w:w="908" w:type="dxa"/>
            <w:tcBorders>
              <w:top w:val="nil"/>
              <w:left w:val="nil"/>
              <w:bottom w:val="single" w:sz="8" w:space="0" w:color="auto"/>
              <w:right w:val="nil"/>
            </w:tcBorders>
            <w:shd w:val="clear" w:color="auto" w:fill="auto"/>
            <w:noWrap/>
            <w:vAlign w:val="center"/>
            <w:hideMark/>
          </w:tcPr>
          <w:p w14:paraId="32C22344" w14:textId="77777777" w:rsidR="00F20F76" w:rsidRPr="00F20F76" w:rsidRDefault="00F20F76" w:rsidP="00F20F76">
            <w:pPr>
              <w:spacing w:after="0" w:line="240" w:lineRule="auto"/>
              <w:jc w:val="center"/>
              <w:rPr>
                <w:rFonts w:ascii="Calibri" w:eastAsia="Times New Roman" w:hAnsi="Calibri" w:cs="Calibri"/>
                <w:color w:val="000000"/>
              </w:rPr>
            </w:pPr>
            <w:r w:rsidRPr="00F20F76">
              <w:rPr>
                <w:rFonts w:ascii="Calibri" w:eastAsia="Times New Roman" w:hAnsi="Calibri" w:cs="Calibri"/>
                <w:color w:val="000000"/>
              </w:rPr>
              <w:t>2.39</w:t>
            </w:r>
          </w:p>
        </w:tc>
      </w:tr>
    </w:tbl>
    <w:p w14:paraId="2A63161C" w14:textId="77777777" w:rsidR="00F20F76" w:rsidRPr="00F20F76" w:rsidRDefault="00F20F76" w:rsidP="00F20F76">
      <w:pPr>
        <w:rPr>
          <w:rFonts w:ascii="Times New Roman" w:hAnsi="Times New Roman" w:cs="Times New Roman"/>
          <w:sz w:val="20"/>
          <w:szCs w:val="20"/>
        </w:rPr>
      </w:pPr>
      <w:r w:rsidRPr="00F20F76">
        <w:rPr>
          <w:rFonts w:ascii="Times New Roman" w:hAnsi="Times New Roman" w:cs="Times New Roman"/>
          <w:sz w:val="20"/>
          <w:szCs w:val="20"/>
        </w:rPr>
        <w:t>Australian AIDS Survival Data</w:t>
      </w:r>
      <w:r>
        <w:rPr>
          <w:rFonts w:ascii="Times New Roman" w:hAnsi="Times New Roman" w:cs="Times New Roman"/>
          <w:sz w:val="20"/>
          <w:szCs w:val="20"/>
        </w:rPr>
        <w:t xml:space="preserve">, </w:t>
      </w:r>
      <w:r w:rsidRPr="00F20F76">
        <w:rPr>
          <w:rFonts w:ascii="Times New Roman" w:hAnsi="Times New Roman" w:cs="Times New Roman"/>
          <w:sz w:val="20"/>
          <w:szCs w:val="20"/>
        </w:rPr>
        <w:t xml:space="preserve">Source </w:t>
      </w:r>
      <w:hyperlink r:id="rId6" w:history="1">
        <w:r w:rsidRPr="00F20F76">
          <w:rPr>
            <w:rStyle w:val="Hyperlink"/>
            <w:rFonts w:ascii="Times New Roman" w:hAnsi="Times New Roman" w:cs="Times New Roman"/>
            <w:sz w:val="20"/>
            <w:szCs w:val="20"/>
          </w:rPr>
          <w:t>https://vincentarelbundock.github.io/Rdatasets/datasets.html</w:t>
        </w:r>
      </w:hyperlink>
      <w:r w:rsidRPr="00F20F76">
        <w:rPr>
          <w:rFonts w:ascii="Times New Roman" w:hAnsi="Times New Roman" w:cs="Times New Roman"/>
          <w:sz w:val="20"/>
          <w:szCs w:val="20"/>
        </w:rPr>
        <w:t xml:space="preserve">  </w:t>
      </w:r>
    </w:p>
    <w:p w14:paraId="3653E8F8" w14:textId="77777777" w:rsidR="000552A3" w:rsidRDefault="00EA152F"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in table 1 shows that the realized usable cases for this work after the preprocessing was found to be 2693 with a total of 1021 (37.9%) survived cases and a total of </w:t>
      </w:r>
      <w:r w:rsidR="0057118C">
        <w:rPr>
          <w:rFonts w:ascii="Times New Roman" w:hAnsi="Times New Roman" w:cs="Times New Roman"/>
          <w:sz w:val="24"/>
          <w:szCs w:val="24"/>
        </w:rPr>
        <w:t xml:space="preserve">1672 (62.1%) death cases due to AIDS. It was obtained that average age (Mean=36.64, SD=8.62) of the survived AIDS patients was relatively lower than that of cases resulted to death (Mean=37.21, SD=8.70) with the mean length stay of the survived patients (Mean=430.56, SD=338.24) higher than that of the death </w:t>
      </w:r>
      <w:r w:rsidR="006F6090">
        <w:rPr>
          <w:rFonts w:ascii="Times New Roman" w:hAnsi="Times New Roman" w:cs="Times New Roman"/>
          <w:sz w:val="24"/>
          <w:szCs w:val="24"/>
        </w:rPr>
        <w:t xml:space="preserve">cases (Mean=348.89, SD=277.18). </w:t>
      </w:r>
      <w:r w:rsidR="00922567">
        <w:rPr>
          <w:rFonts w:ascii="Times New Roman" w:hAnsi="Times New Roman" w:cs="Times New Roman"/>
          <w:sz w:val="24"/>
          <w:szCs w:val="24"/>
        </w:rPr>
        <w:t xml:space="preserve">622 (60.92%) of the survived AIDS patients are from NSW while 399 (39.08%) of the survival are located in other part of Australia and the cases resulted to have 1058 (63.28%) located in the NSW part of Australia while 614 (36.72%) came from other part of the country. This suggest that survival are less frequent in NSW as compared to the AIDS related death and likewise, survival are more frequent in other part of the country than the recorded death. </w:t>
      </w:r>
      <w:r w:rsidR="00952139">
        <w:rPr>
          <w:rFonts w:ascii="Times New Roman" w:hAnsi="Times New Roman" w:cs="Times New Roman"/>
          <w:sz w:val="24"/>
          <w:szCs w:val="24"/>
        </w:rPr>
        <w:t xml:space="preserve">It is obtained that male gender dominates the population of the AIDS cases with more male patient resulting to death than the female patients. </w:t>
      </w:r>
    </w:p>
    <w:p w14:paraId="4C1D3FCB" w14:textId="77777777" w:rsidR="00681771" w:rsidRDefault="00681771" w:rsidP="000552A3">
      <w:pPr>
        <w:spacing w:line="360" w:lineRule="auto"/>
        <w:jc w:val="both"/>
        <w:rPr>
          <w:rFonts w:ascii="Times New Roman" w:hAnsi="Times New Roman" w:cs="Times New Roman"/>
          <w:sz w:val="24"/>
          <w:szCs w:val="24"/>
        </w:rPr>
      </w:pPr>
      <w:r>
        <w:rPr>
          <w:noProof/>
        </w:rPr>
        <w:lastRenderedPageBreak/>
        <w:drawing>
          <wp:inline distT="0" distB="0" distL="0" distR="0" wp14:anchorId="5AD208B2" wp14:editId="46A475EC">
            <wp:extent cx="6601963" cy="6151418"/>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2205" cy="6207548"/>
                    </a:xfrm>
                    <a:prstGeom prst="rect">
                      <a:avLst/>
                    </a:prstGeom>
                  </pic:spPr>
                </pic:pic>
              </a:graphicData>
            </a:graphic>
          </wp:inline>
        </w:drawing>
      </w:r>
    </w:p>
    <w:p w14:paraId="19253673" w14:textId="77777777" w:rsidR="00681771" w:rsidRDefault="00681771"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Figure 1: Pictorial Description to the data presented in table 1</w:t>
      </w:r>
    </w:p>
    <w:p w14:paraId="43A69C3D" w14:textId="77777777" w:rsidR="00F531F5" w:rsidRDefault="00F531F5"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We then proceed to test hy</w:t>
      </w:r>
      <w:r w:rsidR="00770834">
        <w:rPr>
          <w:rFonts w:ascii="Times New Roman" w:hAnsi="Times New Roman" w:cs="Times New Roman"/>
          <w:sz w:val="24"/>
          <w:szCs w:val="24"/>
        </w:rPr>
        <w:t xml:space="preserve">pothesis using the univariate approach. The result of the test in table 2 featured the chi-squared test of independent and the t-test. The test proceed to determine if the survival of AIDS patients are dependent of location and as well, if the survival are dependent on the sex of the patients under study. The result of the test in table 2 (lower part) determine if the average age and length of stay in the hospital are the same between the cases of AIDS patients status. The result of the test showed that the AIDS survival </w:t>
      </w:r>
      <w:proofErr w:type="gramStart"/>
      <w:r w:rsidR="00770834">
        <w:rPr>
          <w:rFonts w:ascii="Times New Roman" w:hAnsi="Times New Roman" w:cs="Times New Roman"/>
          <w:sz w:val="24"/>
          <w:szCs w:val="24"/>
        </w:rPr>
        <w:t>are</w:t>
      </w:r>
      <w:proofErr w:type="gramEnd"/>
      <w:r w:rsidR="00770834">
        <w:rPr>
          <w:rFonts w:ascii="Times New Roman" w:hAnsi="Times New Roman" w:cs="Times New Roman"/>
          <w:sz w:val="24"/>
          <w:szCs w:val="24"/>
        </w:rPr>
        <w:t xml:space="preserve"> statistically insignificant of the </w:t>
      </w:r>
      <w:r w:rsidR="00770834">
        <w:rPr>
          <w:rFonts w:ascii="Times New Roman" w:hAnsi="Times New Roman" w:cs="Times New Roman"/>
          <w:sz w:val="24"/>
          <w:szCs w:val="24"/>
        </w:rPr>
        <w:lastRenderedPageBreak/>
        <w:t>location of the patients (</w:t>
      </w:r>
      <w:proofErr w:type="spellStart"/>
      <w:r w:rsidR="00770834">
        <w:rPr>
          <w:rFonts w:ascii="Times New Roman" w:hAnsi="Times New Roman" w:cs="Times New Roman"/>
          <w:sz w:val="24"/>
          <w:szCs w:val="24"/>
        </w:rPr>
        <w:t>chisq</w:t>
      </w:r>
      <w:proofErr w:type="spellEnd"/>
      <w:r w:rsidR="00770834">
        <w:rPr>
          <w:rFonts w:ascii="Times New Roman" w:hAnsi="Times New Roman" w:cs="Times New Roman"/>
          <w:sz w:val="24"/>
          <w:szCs w:val="24"/>
        </w:rPr>
        <w:t>=1.402, df=1, p=0.236), the same was also found for sex (</w:t>
      </w:r>
      <w:proofErr w:type="spellStart"/>
      <w:r w:rsidR="00770834">
        <w:rPr>
          <w:rFonts w:ascii="Times New Roman" w:hAnsi="Times New Roman" w:cs="Times New Roman"/>
          <w:sz w:val="24"/>
          <w:szCs w:val="24"/>
        </w:rPr>
        <w:t>chisq</w:t>
      </w:r>
      <w:proofErr w:type="spellEnd"/>
      <w:r w:rsidR="00770834">
        <w:rPr>
          <w:rFonts w:ascii="Times New Roman" w:hAnsi="Times New Roman" w:cs="Times New Roman"/>
          <w:sz w:val="24"/>
          <w:szCs w:val="24"/>
        </w:rPr>
        <w:t xml:space="preserve">=0.346, df=1, p=0.556). </w:t>
      </w:r>
      <w:r w:rsidR="001C2963">
        <w:rPr>
          <w:rFonts w:ascii="Times New Roman" w:hAnsi="Times New Roman" w:cs="Times New Roman"/>
          <w:sz w:val="24"/>
          <w:szCs w:val="24"/>
        </w:rPr>
        <w:t>The result of the test of difference based on the t-test was found to be statistically insignificant for age (t=1.654, df=2170.8, p=0.098) while the length of stay in the hospital are significantly different</w:t>
      </w:r>
      <w:r w:rsidR="00D36CC3">
        <w:rPr>
          <w:rFonts w:ascii="Times New Roman" w:hAnsi="Times New Roman" w:cs="Times New Roman"/>
          <w:sz w:val="24"/>
          <w:szCs w:val="24"/>
        </w:rPr>
        <w:t xml:space="preserve"> (t=-6.497, df=1839.3, p= &lt;0.001)</w:t>
      </w:r>
      <w:r w:rsidR="001C2963">
        <w:rPr>
          <w:rFonts w:ascii="Times New Roman" w:hAnsi="Times New Roman" w:cs="Times New Roman"/>
          <w:sz w:val="24"/>
          <w:szCs w:val="24"/>
        </w:rPr>
        <w:t xml:space="preserve"> between the AIDS patients who survive or those result to death after the diagnosis. </w:t>
      </w:r>
    </w:p>
    <w:p w14:paraId="69C4AE6B" w14:textId="77777777" w:rsidR="00361ED8" w:rsidRDefault="00A00CD7"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Table 2: Simple Analysis and Test of Hypothesis</w:t>
      </w:r>
    </w:p>
    <w:tbl>
      <w:tblPr>
        <w:tblW w:w="10010" w:type="dxa"/>
        <w:tblLook w:val="04A0" w:firstRow="1" w:lastRow="0" w:firstColumn="1" w:lastColumn="0" w:noHBand="0" w:noVBand="1"/>
      </w:tblPr>
      <w:tblGrid>
        <w:gridCol w:w="1563"/>
        <w:gridCol w:w="1563"/>
        <w:gridCol w:w="2380"/>
        <w:gridCol w:w="1559"/>
        <w:gridCol w:w="1113"/>
        <w:gridCol w:w="952"/>
        <w:gridCol w:w="880"/>
      </w:tblGrid>
      <w:tr w:rsidR="00770834" w:rsidRPr="00770834" w14:paraId="60B1CDCC" w14:textId="77777777" w:rsidTr="00770834">
        <w:trPr>
          <w:trHeight w:val="183"/>
        </w:trPr>
        <w:tc>
          <w:tcPr>
            <w:tcW w:w="1563" w:type="dxa"/>
            <w:tcBorders>
              <w:top w:val="single" w:sz="4" w:space="0" w:color="auto"/>
              <w:left w:val="nil"/>
              <w:right w:val="nil"/>
            </w:tcBorders>
          </w:tcPr>
          <w:p w14:paraId="39642C0B" w14:textId="77777777" w:rsidR="00770834" w:rsidRPr="00770834" w:rsidRDefault="00770834" w:rsidP="00770834">
            <w:pPr>
              <w:spacing w:after="0" w:line="240" w:lineRule="auto"/>
              <w:jc w:val="center"/>
              <w:rPr>
                <w:rFonts w:ascii="Calibri" w:eastAsia="Times New Roman" w:hAnsi="Calibri" w:cs="Calibri"/>
                <w:color w:val="000000"/>
              </w:rPr>
            </w:pPr>
          </w:p>
        </w:tc>
        <w:tc>
          <w:tcPr>
            <w:tcW w:w="1563" w:type="dxa"/>
            <w:vMerge w:val="restart"/>
            <w:tcBorders>
              <w:top w:val="single" w:sz="4" w:space="0" w:color="auto"/>
              <w:left w:val="nil"/>
              <w:bottom w:val="single" w:sz="8" w:space="0" w:color="000000"/>
              <w:right w:val="nil"/>
            </w:tcBorders>
            <w:shd w:val="clear" w:color="auto" w:fill="auto"/>
            <w:noWrap/>
            <w:vAlign w:val="center"/>
            <w:hideMark/>
          </w:tcPr>
          <w:p w14:paraId="52FA6E6C"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Chi-Squared Test</w:t>
            </w:r>
          </w:p>
        </w:tc>
        <w:tc>
          <w:tcPr>
            <w:tcW w:w="3939" w:type="dxa"/>
            <w:gridSpan w:val="2"/>
            <w:tcBorders>
              <w:top w:val="single" w:sz="4" w:space="0" w:color="auto"/>
              <w:left w:val="nil"/>
              <w:bottom w:val="nil"/>
              <w:right w:val="nil"/>
            </w:tcBorders>
            <w:shd w:val="clear" w:color="auto" w:fill="auto"/>
            <w:noWrap/>
            <w:vAlign w:val="center"/>
            <w:hideMark/>
          </w:tcPr>
          <w:p w14:paraId="6C6B0990"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Status</w:t>
            </w:r>
          </w:p>
        </w:tc>
        <w:tc>
          <w:tcPr>
            <w:tcW w:w="1113" w:type="dxa"/>
            <w:vMerge w:val="restart"/>
            <w:tcBorders>
              <w:top w:val="single" w:sz="4" w:space="0" w:color="auto"/>
              <w:left w:val="nil"/>
              <w:bottom w:val="single" w:sz="8" w:space="0" w:color="000000"/>
              <w:right w:val="nil"/>
            </w:tcBorders>
            <w:shd w:val="clear" w:color="auto" w:fill="auto"/>
            <w:noWrap/>
            <w:vAlign w:val="center"/>
            <w:hideMark/>
          </w:tcPr>
          <w:p w14:paraId="615ABB78"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 xml:space="preserve">Chi-Squared </w:t>
            </w:r>
          </w:p>
        </w:tc>
        <w:tc>
          <w:tcPr>
            <w:tcW w:w="952" w:type="dxa"/>
            <w:vMerge w:val="restart"/>
            <w:tcBorders>
              <w:top w:val="single" w:sz="4" w:space="0" w:color="auto"/>
              <w:left w:val="nil"/>
              <w:bottom w:val="single" w:sz="8" w:space="0" w:color="000000"/>
              <w:right w:val="nil"/>
            </w:tcBorders>
            <w:shd w:val="clear" w:color="auto" w:fill="auto"/>
            <w:noWrap/>
            <w:vAlign w:val="center"/>
            <w:hideMark/>
          </w:tcPr>
          <w:p w14:paraId="70D6C2A2"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df</w:t>
            </w:r>
          </w:p>
        </w:tc>
        <w:tc>
          <w:tcPr>
            <w:tcW w:w="880" w:type="dxa"/>
            <w:vMerge w:val="restart"/>
            <w:tcBorders>
              <w:top w:val="single" w:sz="4" w:space="0" w:color="auto"/>
              <w:left w:val="nil"/>
              <w:bottom w:val="single" w:sz="8" w:space="0" w:color="000000"/>
              <w:right w:val="nil"/>
            </w:tcBorders>
            <w:shd w:val="clear" w:color="auto" w:fill="auto"/>
            <w:noWrap/>
            <w:vAlign w:val="center"/>
            <w:hideMark/>
          </w:tcPr>
          <w:p w14:paraId="79F5AB19"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p-value</w:t>
            </w:r>
          </w:p>
        </w:tc>
      </w:tr>
      <w:tr w:rsidR="00770834" w:rsidRPr="00770834" w14:paraId="4B16197A" w14:textId="77777777" w:rsidTr="00770834">
        <w:trPr>
          <w:trHeight w:val="193"/>
        </w:trPr>
        <w:tc>
          <w:tcPr>
            <w:tcW w:w="1563" w:type="dxa"/>
            <w:tcBorders>
              <w:left w:val="nil"/>
              <w:bottom w:val="single" w:sz="8" w:space="0" w:color="000000"/>
              <w:right w:val="nil"/>
            </w:tcBorders>
          </w:tcPr>
          <w:p w14:paraId="203104B8" w14:textId="77777777" w:rsidR="00770834" w:rsidRPr="00770834" w:rsidRDefault="00770834" w:rsidP="00770834">
            <w:pPr>
              <w:spacing w:after="0" w:line="240" w:lineRule="auto"/>
              <w:rPr>
                <w:rFonts w:ascii="Calibri" w:eastAsia="Times New Roman" w:hAnsi="Calibri" w:cs="Calibri"/>
                <w:color w:val="000000"/>
              </w:rPr>
            </w:pPr>
          </w:p>
        </w:tc>
        <w:tc>
          <w:tcPr>
            <w:tcW w:w="1563" w:type="dxa"/>
            <w:vMerge/>
            <w:tcBorders>
              <w:top w:val="single" w:sz="8" w:space="0" w:color="auto"/>
              <w:left w:val="nil"/>
              <w:bottom w:val="single" w:sz="8" w:space="0" w:color="000000"/>
              <w:right w:val="nil"/>
            </w:tcBorders>
            <w:vAlign w:val="center"/>
            <w:hideMark/>
          </w:tcPr>
          <w:p w14:paraId="138ED91E" w14:textId="77777777" w:rsidR="00770834" w:rsidRPr="00770834" w:rsidRDefault="00770834" w:rsidP="00770834">
            <w:pPr>
              <w:spacing w:after="0" w:line="240" w:lineRule="auto"/>
              <w:rPr>
                <w:rFonts w:ascii="Calibri" w:eastAsia="Times New Roman" w:hAnsi="Calibri" w:cs="Calibri"/>
                <w:color w:val="000000"/>
              </w:rPr>
            </w:pPr>
          </w:p>
        </w:tc>
        <w:tc>
          <w:tcPr>
            <w:tcW w:w="2380" w:type="dxa"/>
            <w:tcBorders>
              <w:top w:val="nil"/>
              <w:left w:val="nil"/>
              <w:bottom w:val="single" w:sz="8" w:space="0" w:color="auto"/>
              <w:right w:val="nil"/>
            </w:tcBorders>
            <w:shd w:val="clear" w:color="auto" w:fill="auto"/>
            <w:noWrap/>
            <w:vAlign w:val="center"/>
            <w:hideMark/>
          </w:tcPr>
          <w:p w14:paraId="6A2C184E"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 xml:space="preserve">Death </w:t>
            </w:r>
          </w:p>
        </w:tc>
        <w:tc>
          <w:tcPr>
            <w:tcW w:w="1558" w:type="dxa"/>
            <w:tcBorders>
              <w:top w:val="nil"/>
              <w:left w:val="nil"/>
              <w:bottom w:val="single" w:sz="8" w:space="0" w:color="auto"/>
              <w:right w:val="nil"/>
            </w:tcBorders>
            <w:shd w:val="clear" w:color="auto" w:fill="auto"/>
            <w:noWrap/>
            <w:vAlign w:val="center"/>
            <w:hideMark/>
          </w:tcPr>
          <w:p w14:paraId="38AD6252"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Survived</w:t>
            </w:r>
          </w:p>
        </w:tc>
        <w:tc>
          <w:tcPr>
            <w:tcW w:w="1113" w:type="dxa"/>
            <w:vMerge/>
            <w:tcBorders>
              <w:top w:val="single" w:sz="8" w:space="0" w:color="auto"/>
              <w:left w:val="nil"/>
              <w:bottom w:val="single" w:sz="8" w:space="0" w:color="000000"/>
              <w:right w:val="nil"/>
            </w:tcBorders>
            <w:vAlign w:val="center"/>
            <w:hideMark/>
          </w:tcPr>
          <w:p w14:paraId="6EA1B289" w14:textId="77777777" w:rsidR="00770834" w:rsidRPr="00770834" w:rsidRDefault="00770834" w:rsidP="00770834">
            <w:pPr>
              <w:spacing w:after="0" w:line="240" w:lineRule="auto"/>
              <w:rPr>
                <w:rFonts w:ascii="Calibri" w:eastAsia="Times New Roman" w:hAnsi="Calibri" w:cs="Calibri"/>
                <w:color w:val="000000"/>
              </w:rPr>
            </w:pPr>
          </w:p>
        </w:tc>
        <w:tc>
          <w:tcPr>
            <w:tcW w:w="952" w:type="dxa"/>
            <w:vMerge/>
            <w:tcBorders>
              <w:top w:val="single" w:sz="8" w:space="0" w:color="auto"/>
              <w:left w:val="nil"/>
              <w:bottom w:val="single" w:sz="8" w:space="0" w:color="000000"/>
              <w:right w:val="nil"/>
            </w:tcBorders>
            <w:vAlign w:val="center"/>
            <w:hideMark/>
          </w:tcPr>
          <w:p w14:paraId="4C4B2E4D" w14:textId="77777777" w:rsidR="00770834" w:rsidRPr="00770834" w:rsidRDefault="00770834" w:rsidP="00770834">
            <w:pPr>
              <w:spacing w:after="0" w:line="240" w:lineRule="auto"/>
              <w:rPr>
                <w:rFonts w:ascii="Calibri" w:eastAsia="Times New Roman" w:hAnsi="Calibri" w:cs="Calibri"/>
                <w:color w:val="000000"/>
              </w:rPr>
            </w:pPr>
          </w:p>
        </w:tc>
        <w:tc>
          <w:tcPr>
            <w:tcW w:w="880" w:type="dxa"/>
            <w:vMerge/>
            <w:tcBorders>
              <w:top w:val="single" w:sz="8" w:space="0" w:color="auto"/>
              <w:left w:val="nil"/>
              <w:bottom w:val="single" w:sz="8" w:space="0" w:color="000000"/>
              <w:right w:val="nil"/>
            </w:tcBorders>
            <w:vAlign w:val="center"/>
            <w:hideMark/>
          </w:tcPr>
          <w:p w14:paraId="7B3C159D" w14:textId="77777777" w:rsidR="00770834" w:rsidRPr="00770834" w:rsidRDefault="00770834" w:rsidP="00770834">
            <w:pPr>
              <w:spacing w:after="0" w:line="240" w:lineRule="auto"/>
              <w:rPr>
                <w:rFonts w:ascii="Calibri" w:eastAsia="Times New Roman" w:hAnsi="Calibri" w:cs="Calibri"/>
                <w:color w:val="000000"/>
              </w:rPr>
            </w:pPr>
          </w:p>
        </w:tc>
      </w:tr>
      <w:tr w:rsidR="00770834" w:rsidRPr="00770834" w14:paraId="09013565" w14:textId="77777777" w:rsidTr="00770834">
        <w:trPr>
          <w:trHeight w:val="183"/>
        </w:trPr>
        <w:tc>
          <w:tcPr>
            <w:tcW w:w="1563" w:type="dxa"/>
            <w:vMerge w:val="restart"/>
            <w:tcBorders>
              <w:top w:val="nil"/>
              <w:left w:val="nil"/>
              <w:right w:val="nil"/>
            </w:tcBorders>
          </w:tcPr>
          <w:p w14:paraId="29DC3776" w14:textId="77777777" w:rsidR="00770834" w:rsidRPr="00770834" w:rsidRDefault="00770834" w:rsidP="00770834">
            <w:pPr>
              <w:spacing w:after="0" w:line="240" w:lineRule="auto"/>
              <w:rPr>
                <w:rFonts w:ascii="Calibri" w:eastAsia="Times New Roman" w:hAnsi="Calibri" w:cs="Calibri"/>
                <w:color w:val="000000"/>
              </w:rPr>
            </w:pPr>
            <w:r>
              <w:rPr>
                <w:rFonts w:ascii="Calibri" w:eastAsia="Times New Roman" w:hAnsi="Calibri" w:cs="Calibri"/>
                <w:color w:val="000000"/>
              </w:rPr>
              <w:t>Location</w:t>
            </w:r>
          </w:p>
        </w:tc>
        <w:tc>
          <w:tcPr>
            <w:tcW w:w="1563" w:type="dxa"/>
            <w:tcBorders>
              <w:top w:val="nil"/>
              <w:left w:val="nil"/>
              <w:bottom w:val="nil"/>
              <w:right w:val="nil"/>
            </w:tcBorders>
            <w:shd w:val="clear" w:color="auto" w:fill="auto"/>
            <w:noWrap/>
            <w:vAlign w:val="bottom"/>
            <w:hideMark/>
          </w:tcPr>
          <w:p w14:paraId="0048710E" w14:textId="77777777" w:rsidR="00770834" w:rsidRPr="00770834" w:rsidRDefault="00770834" w:rsidP="00770834">
            <w:pPr>
              <w:spacing w:after="0" w:line="240" w:lineRule="auto"/>
              <w:rPr>
                <w:rFonts w:ascii="Calibri" w:eastAsia="Times New Roman" w:hAnsi="Calibri" w:cs="Calibri"/>
                <w:color w:val="000000"/>
              </w:rPr>
            </w:pPr>
            <w:r w:rsidRPr="00770834">
              <w:rPr>
                <w:rFonts w:ascii="Calibri" w:eastAsia="Times New Roman" w:hAnsi="Calibri" w:cs="Calibri"/>
                <w:color w:val="000000"/>
              </w:rPr>
              <w:t>NSW</w:t>
            </w:r>
          </w:p>
        </w:tc>
        <w:tc>
          <w:tcPr>
            <w:tcW w:w="2380" w:type="dxa"/>
            <w:tcBorders>
              <w:top w:val="nil"/>
              <w:left w:val="nil"/>
              <w:bottom w:val="nil"/>
              <w:right w:val="nil"/>
            </w:tcBorders>
            <w:shd w:val="clear" w:color="auto" w:fill="auto"/>
            <w:noWrap/>
            <w:vAlign w:val="bottom"/>
            <w:hideMark/>
          </w:tcPr>
          <w:p w14:paraId="7625C8A0"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1058 (1043.06)</w:t>
            </w:r>
          </w:p>
        </w:tc>
        <w:tc>
          <w:tcPr>
            <w:tcW w:w="1558" w:type="dxa"/>
            <w:tcBorders>
              <w:top w:val="nil"/>
              <w:left w:val="nil"/>
              <w:bottom w:val="nil"/>
              <w:right w:val="nil"/>
            </w:tcBorders>
            <w:shd w:val="clear" w:color="auto" w:fill="auto"/>
            <w:noWrap/>
            <w:vAlign w:val="bottom"/>
            <w:hideMark/>
          </w:tcPr>
          <w:p w14:paraId="228E9837"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622 (636.94)</w:t>
            </w:r>
          </w:p>
        </w:tc>
        <w:tc>
          <w:tcPr>
            <w:tcW w:w="1113" w:type="dxa"/>
            <w:tcBorders>
              <w:top w:val="nil"/>
              <w:left w:val="nil"/>
              <w:bottom w:val="nil"/>
              <w:right w:val="nil"/>
            </w:tcBorders>
            <w:shd w:val="clear" w:color="auto" w:fill="auto"/>
            <w:noWrap/>
            <w:vAlign w:val="center"/>
            <w:hideMark/>
          </w:tcPr>
          <w:p w14:paraId="53724208"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1.402</w:t>
            </w:r>
          </w:p>
        </w:tc>
        <w:tc>
          <w:tcPr>
            <w:tcW w:w="952" w:type="dxa"/>
            <w:tcBorders>
              <w:top w:val="nil"/>
              <w:left w:val="nil"/>
              <w:bottom w:val="nil"/>
              <w:right w:val="nil"/>
            </w:tcBorders>
            <w:shd w:val="clear" w:color="auto" w:fill="auto"/>
            <w:noWrap/>
            <w:vAlign w:val="bottom"/>
            <w:hideMark/>
          </w:tcPr>
          <w:p w14:paraId="615C14C1" w14:textId="77777777" w:rsidR="00770834" w:rsidRPr="00770834" w:rsidRDefault="00770834" w:rsidP="0077083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80" w:type="dxa"/>
            <w:tcBorders>
              <w:top w:val="nil"/>
              <w:left w:val="nil"/>
              <w:bottom w:val="nil"/>
              <w:right w:val="nil"/>
            </w:tcBorders>
            <w:shd w:val="clear" w:color="auto" w:fill="auto"/>
            <w:noWrap/>
            <w:vAlign w:val="center"/>
            <w:hideMark/>
          </w:tcPr>
          <w:p w14:paraId="249526E0"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0.236</w:t>
            </w:r>
          </w:p>
        </w:tc>
      </w:tr>
      <w:tr w:rsidR="00770834" w:rsidRPr="00770834" w14:paraId="52B36053" w14:textId="77777777" w:rsidTr="00770834">
        <w:trPr>
          <w:trHeight w:val="183"/>
        </w:trPr>
        <w:tc>
          <w:tcPr>
            <w:tcW w:w="1563" w:type="dxa"/>
            <w:vMerge/>
            <w:tcBorders>
              <w:left w:val="nil"/>
              <w:bottom w:val="nil"/>
              <w:right w:val="nil"/>
            </w:tcBorders>
          </w:tcPr>
          <w:p w14:paraId="0E6A2B40" w14:textId="77777777" w:rsidR="00770834" w:rsidRPr="00770834" w:rsidRDefault="00770834" w:rsidP="00770834">
            <w:pPr>
              <w:spacing w:after="0" w:line="240" w:lineRule="auto"/>
              <w:rPr>
                <w:rFonts w:ascii="Calibri" w:eastAsia="Times New Roman" w:hAnsi="Calibri" w:cs="Calibri"/>
                <w:color w:val="000000"/>
              </w:rPr>
            </w:pPr>
          </w:p>
        </w:tc>
        <w:tc>
          <w:tcPr>
            <w:tcW w:w="1563" w:type="dxa"/>
            <w:tcBorders>
              <w:top w:val="nil"/>
              <w:left w:val="nil"/>
              <w:bottom w:val="nil"/>
              <w:right w:val="nil"/>
            </w:tcBorders>
            <w:shd w:val="clear" w:color="auto" w:fill="auto"/>
            <w:noWrap/>
            <w:vAlign w:val="bottom"/>
            <w:hideMark/>
          </w:tcPr>
          <w:p w14:paraId="1A09FBA3" w14:textId="77777777" w:rsidR="00770834" w:rsidRPr="00770834" w:rsidRDefault="00770834" w:rsidP="00770834">
            <w:pPr>
              <w:spacing w:after="0" w:line="240" w:lineRule="auto"/>
              <w:rPr>
                <w:rFonts w:ascii="Calibri" w:eastAsia="Times New Roman" w:hAnsi="Calibri" w:cs="Calibri"/>
                <w:color w:val="000000"/>
              </w:rPr>
            </w:pPr>
            <w:r w:rsidRPr="00770834">
              <w:rPr>
                <w:rFonts w:ascii="Calibri" w:eastAsia="Times New Roman" w:hAnsi="Calibri" w:cs="Calibri"/>
                <w:color w:val="000000"/>
              </w:rPr>
              <w:t>Others</w:t>
            </w:r>
          </w:p>
        </w:tc>
        <w:tc>
          <w:tcPr>
            <w:tcW w:w="2380" w:type="dxa"/>
            <w:tcBorders>
              <w:top w:val="nil"/>
              <w:left w:val="nil"/>
              <w:bottom w:val="nil"/>
              <w:right w:val="nil"/>
            </w:tcBorders>
            <w:shd w:val="clear" w:color="auto" w:fill="auto"/>
            <w:noWrap/>
            <w:vAlign w:val="bottom"/>
            <w:hideMark/>
          </w:tcPr>
          <w:p w14:paraId="0C075756"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614 (628.94)</w:t>
            </w:r>
          </w:p>
        </w:tc>
        <w:tc>
          <w:tcPr>
            <w:tcW w:w="1558" w:type="dxa"/>
            <w:tcBorders>
              <w:top w:val="nil"/>
              <w:left w:val="nil"/>
              <w:bottom w:val="nil"/>
              <w:right w:val="nil"/>
            </w:tcBorders>
            <w:shd w:val="clear" w:color="auto" w:fill="auto"/>
            <w:noWrap/>
            <w:vAlign w:val="bottom"/>
            <w:hideMark/>
          </w:tcPr>
          <w:p w14:paraId="10AE3DC9"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399 (384.06)</w:t>
            </w:r>
          </w:p>
        </w:tc>
        <w:tc>
          <w:tcPr>
            <w:tcW w:w="1113" w:type="dxa"/>
            <w:tcBorders>
              <w:top w:val="nil"/>
              <w:left w:val="nil"/>
              <w:bottom w:val="nil"/>
              <w:right w:val="nil"/>
            </w:tcBorders>
            <w:shd w:val="clear" w:color="auto" w:fill="auto"/>
            <w:noWrap/>
            <w:vAlign w:val="bottom"/>
            <w:hideMark/>
          </w:tcPr>
          <w:p w14:paraId="0784FCB3" w14:textId="77777777" w:rsidR="00770834" w:rsidRPr="00770834" w:rsidRDefault="00770834" w:rsidP="00770834">
            <w:pPr>
              <w:spacing w:after="0" w:line="240" w:lineRule="auto"/>
              <w:jc w:val="center"/>
              <w:rPr>
                <w:rFonts w:ascii="Calibri" w:eastAsia="Times New Roman" w:hAnsi="Calibri" w:cs="Calibri"/>
                <w:color w:val="000000"/>
              </w:rPr>
            </w:pPr>
          </w:p>
        </w:tc>
        <w:tc>
          <w:tcPr>
            <w:tcW w:w="952" w:type="dxa"/>
            <w:tcBorders>
              <w:top w:val="nil"/>
              <w:left w:val="nil"/>
              <w:bottom w:val="nil"/>
              <w:right w:val="nil"/>
            </w:tcBorders>
            <w:shd w:val="clear" w:color="auto" w:fill="auto"/>
            <w:noWrap/>
            <w:vAlign w:val="bottom"/>
            <w:hideMark/>
          </w:tcPr>
          <w:p w14:paraId="13DF06BE" w14:textId="77777777" w:rsidR="00770834" w:rsidRPr="00770834" w:rsidRDefault="00770834" w:rsidP="00770834">
            <w:pPr>
              <w:spacing w:after="0" w:line="240" w:lineRule="auto"/>
              <w:jc w:val="center"/>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E1264D6" w14:textId="77777777" w:rsidR="00770834" w:rsidRPr="00770834" w:rsidRDefault="00770834" w:rsidP="00770834">
            <w:pPr>
              <w:spacing w:after="0" w:line="240" w:lineRule="auto"/>
              <w:jc w:val="center"/>
              <w:rPr>
                <w:rFonts w:ascii="Times New Roman" w:eastAsia="Times New Roman" w:hAnsi="Times New Roman" w:cs="Times New Roman"/>
                <w:sz w:val="20"/>
                <w:szCs w:val="20"/>
              </w:rPr>
            </w:pPr>
          </w:p>
        </w:tc>
      </w:tr>
      <w:tr w:rsidR="00770834" w:rsidRPr="00770834" w14:paraId="293DBB38" w14:textId="77777777" w:rsidTr="00770834">
        <w:trPr>
          <w:trHeight w:val="183"/>
        </w:trPr>
        <w:tc>
          <w:tcPr>
            <w:tcW w:w="1563" w:type="dxa"/>
            <w:tcBorders>
              <w:top w:val="nil"/>
              <w:left w:val="nil"/>
              <w:bottom w:val="nil"/>
              <w:right w:val="nil"/>
            </w:tcBorders>
          </w:tcPr>
          <w:p w14:paraId="46833049" w14:textId="77777777" w:rsidR="00770834" w:rsidRPr="00770834" w:rsidRDefault="00770834" w:rsidP="00770834">
            <w:pPr>
              <w:spacing w:after="0" w:line="240" w:lineRule="auto"/>
              <w:rPr>
                <w:rFonts w:ascii="Calibri" w:eastAsia="Times New Roman" w:hAnsi="Calibri" w:cs="Calibri"/>
                <w:color w:val="000000"/>
              </w:rPr>
            </w:pPr>
            <w:r>
              <w:rPr>
                <w:rFonts w:ascii="Calibri" w:eastAsia="Times New Roman" w:hAnsi="Calibri" w:cs="Calibri"/>
                <w:color w:val="000000"/>
              </w:rPr>
              <w:t>Sex</w:t>
            </w:r>
          </w:p>
        </w:tc>
        <w:tc>
          <w:tcPr>
            <w:tcW w:w="1563" w:type="dxa"/>
            <w:tcBorders>
              <w:top w:val="nil"/>
              <w:left w:val="nil"/>
              <w:bottom w:val="nil"/>
              <w:right w:val="nil"/>
            </w:tcBorders>
            <w:shd w:val="clear" w:color="auto" w:fill="auto"/>
            <w:noWrap/>
            <w:vAlign w:val="bottom"/>
            <w:hideMark/>
          </w:tcPr>
          <w:p w14:paraId="31E03C15" w14:textId="77777777" w:rsidR="00770834" w:rsidRPr="00770834" w:rsidRDefault="00770834" w:rsidP="00770834">
            <w:pPr>
              <w:spacing w:after="0" w:line="240" w:lineRule="auto"/>
              <w:rPr>
                <w:rFonts w:ascii="Calibri" w:eastAsia="Times New Roman" w:hAnsi="Calibri" w:cs="Calibri"/>
                <w:color w:val="000000"/>
              </w:rPr>
            </w:pPr>
            <w:r w:rsidRPr="00770834">
              <w:rPr>
                <w:rFonts w:ascii="Calibri" w:eastAsia="Times New Roman" w:hAnsi="Calibri" w:cs="Calibri"/>
                <w:color w:val="000000"/>
              </w:rPr>
              <w:t>Female</w:t>
            </w:r>
          </w:p>
        </w:tc>
        <w:tc>
          <w:tcPr>
            <w:tcW w:w="2380" w:type="dxa"/>
            <w:tcBorders>
              <w:top w:val="nil"/>
              <w:left w:val="nil"/>
              <w:bottom w:val="nil"/>
              <w:right w:val="nil"/>
            </w:tcBorders>
            <w:shd w:val="clear" w:color="auto" w:fill="auto"/>
            <w:noWrap/>
            <w:vAlign w:val="bottom"/>
            <w:hideMark/>
          </w:tcPr>
          <w:p w14:paraId="026DCA20"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40 (42.84)</w:t>
            </w:r>
          </w:p>
        </w:tc>
        <w:tc>
          <w:tcPr>
            <w:tcW w:w="1558" w:type="dxa"/>
            <w:tcBorders>
              <w:top w:val="nil"/>
              <w:left w:val="nil"/>
              <w:bottom w:val="nil"/>
              <w:right w:val="nil"/>
            </w:tcBorders>
            <w:shd w:val="clear" w:color="auto" w:fill="auto"/>
            <w:noWrap/>
            <w:vAlign w:val="bottom"/>
            <w:hideMark/>
          </w:tcPr>
          <w:p w14:paraId="48EFCE98"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29 (26.16)</w:t>
            </w:r>
          </w:p>
        </w:tc>
        <w:tc>
          <w:tcPr>
            <w:tcW w:w="1113" w:type="dxa"/>
            <w:tcBorders>
              <w:top w:val="nil"/>
              <w:left w:val="nil"/>
              <w:bottom w:val="nil"/>
              <w:right w:val="nil"/>
            </w:tcBorders>
            <w:shd w:val="clear" w:color="auto" w:fill="auto"/>
            <w:noWrap/>
            <w:vAlign w:val="center"/>
            <w:hideMark/>
          </w:tcPr>
          <w:p w14:paraId="32D57410"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0.346</w:t>
            </w:r>
          </w:p>
        </w:tc>
        <w:tc>
          <w:tcPr>
            <w:tcW w:w="952" w:type="dxa"/>
            <w:tcBorders>
              <w:top w:val="nil"/>
              <w:left w:val="nil"/>
              <w:bottom w:val="nil"/>
              <w:right w:val="nil"/>
            </w:tcBorders>
            <w:shd w:val="clear" w:color="auto" w:fill="auto"/>
            <w:noWrap/>
            <w:vAlign w:val="bottom"/>
            <w:hideMark/>
          </w:tcPr>
          <w:p w14:paraId="41D2684C" w14:textId="77777777" w:rsidR="00770834" w:rsidRPr="00770834" w:rsidRDefault="00770834" w:rsidP="0077083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880" w:type="dxa"/>
            <w:tcBorders>
              <w:top w:val="nil"/>
              <w:left w:val="nil"/>
              <w:bottom w:val="nil"/>
              <w:right w:val="nil"/>
            </w:tcBorders>
            <w:shd w:val="clear" w:color="auto" w:fill="auto"/>
            <w:noWrap/>
            <w:vAlign w:val="center"/>
            <w:hideMark/>
          </w:tcPr>
          <w:p w14:paraId="3FF80752"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0.556</w:t>
            </w:r>
          </w:p>
        </w:tc>
      </w:tr>
      <w:tr w:rsidR="00770834" w:rsidRPr="00770834" w14:paraId="1E6F4DA9" w14:textId="77777777" w:rsidTr="00770834">
        <w:trPr>
          <w:trHeight w:val="193"/>
        </w:trPr>
        <w:tc>
          <w:tcPr>
            <w:tcW w:w="1563" w:type="dxa"/>
            <w:tcBorders>
              <w:top w:val="nil"/>
              <w:left w:val="nil"/>
              <w:bottom w:val="single" w:sz="8" w:space="0" w:color="auto"/>
              <w:right w:val="nil"/>
            </w:tcBorders>
          </w:tcPr>
          <w:p w14:paraId="4044126F" w14:textId="77777777" w:rsidR="00770834" w:rsidRPr="00770834" w:rsidRDefault="00770834" w:rsidP="00770834">
            <w:pPr>
              <w:spacing w:after="0" w:line="240" w:lineRule="auto"/>
              <w:rPr>
                <w:rFonts w:ascii="Calibri" w:eastAsia="Times New Roman" w:hAnsi="Calibri" w:cs="Calibri"/>
                <w:color w:val="000000"/>
              </w:rPr>
            </w:pPr>
          </w:p>
        </w:tc>
        <w:tc>
          <w:tcPr>
            <w:tcW w:w="1563" w:type="dxa"/>
            <w:tcBorders>
              <w:top w:val="nil"/>
              <w:left w:val="nil"/>
              <w:bottom w:val="single" w:sz="8" w:space="0" w:color="auto"/>
              <w:right w:val="nil"/>
            </w:tcBorders>
            <w:shd w:val="clear" w:color="auto" w:fill="auto"/>
            <w:noWrap/>
            <w:vAlign w:val="bottom"/>
            <w:hideMark/>
          </w:tcPr>
          <w:p w14:paraId="0E8403EB" w14:textId="77777777" w:rsidR="00770834" w:rsidRPr="00770834" w:rsidRDefault="00770834" w:rsidP="00770834">
            <w:pPr>
              <w:spacing w:after="0" w:line="240" w:lineRule="auto"/>
              <w:rPr>
                <w:rFonts w:ascii="Calibri" w:eastAsia="Times New Roman" w:hAnsi="Calibri" w:cs="Calibri"/>
                <w:color w:val="000000"/>
              </w:rPr>
            </w:pPr>
            <w:r w:rsidRPr="00770834">
              <w:rPr>
                <w:rFonts w:ascii="Calibri" w:eastAsia="Times New Roman" w:hAnsi="Calibri" w:cs="Calibri"/>
                <w:color w:val="000000"/>
              </w:rPr>
              <w:t>Male</w:t>
            </w:r>
          </w:p>
        </w:tc>
        <w:tc>
          <w:tcPr>
            <w:tcW w:w="2380" w:type="dxa"/>
            <w:tcBorders>
              <w:top w:val="nil"/>
              <w:left w:val="nil"/>
              <w:bottom w:val="single" w:sz="8" w:space="0" w:color="auto"/>
              <w:right w:val="nil"/>
            </w:tcBorders>
            <w:shd w:val="clear" w:color="auto" w:fill="auto"/>
            <w:noWrap/>
            <w:vAlign w:val="bottom"/>
            <w:hideMark/>
          </w:tcPr>
          <w:p w14:paraId="79970ECE"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1632 (1629.16)</w:t>
            </w:r>
          </w:p>
        </w:tc>
        <w:tc>
          <w:tcPr>
            <w:tcW w:w="1558" w:type="dxa"/>
            <w:tcBorders>
              <w:top w:val="nil"/>
              <w:left w:val="nil"/>
              <w:bottom w:val="single" w:sz="8" w:space="0" w:color="auto"/>
              <w:right w:val="nil"/>
            </w:tcBorders>
            <w:shd w:val="clear" w:color="auto" w:fill="auto"/>
            <w:noWrap/>
            <w:vAlign w:val="bottom"/>
            <w:hideMark/>
          </w:tcPr>
          <w:p w14:paraId="331FFD22"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992 (994.84)</w:t>
            </w:r>
          </w:p>
        </w:tc>
        <w:tc>
          <w:tcPr>
            <w:tcW w:w="1113" w:type="dxa"/>
            <w:tcBorders>
              <w:top w:val="nil"/>
              <w:left w:val="nil"/>
              <w:bottom w:val="single" w:sz="8" w:space="0" w:color="auto"/>
              <w:right w:val="nil"/>
            </w:tcBorders>
            <w:shd w:val="clear" w:color="auto" w:fill="auto"/>
            <w:noWrap/>
            <w:vAlign w:val="bottom"/>
            <w:hideMark/>
          </w:tcPr>
          <w:p w14:paraId="6D3EC469"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 </w:t>
            </w:r>
          </w:p>
        </w:tc>
        <w:tc>
          <w:tcPr>
            <w:tcW w:w="952" w:type="dxa"/>
            <w:tcBorders>
              <w:top w:val="nil"/>
              <w:left w:val="nil"/>
              <w:bottom w:val="single" w:sz="8" w:space="0" w:color="auto"/>
              <w:right w:val="nil"/>
            </w:tcBorders>
            <w:shd w:val="clear" w:color="auto" w:fill="auto"/>
            <w:noWrap/>
            <w:vAlign w:val="bottom"/>
            <w:hideMark/>
          </w:tcPr>
          <w:p w14:paraId="1C01DFCA"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 </w:t>
            </w:r>
          </w:p>
        </w:tc>
        <w:tc>
          <w:tcPr>
            <w:tcW w:w="880" w:type="dxa"/>
            <w:tcBorders>
              <w:top w:val="nil"/>
              <w:left w:val="nil"/>
              <w:bottom w:val="single" w:sz="8" w:space="0" w:color="auto"/>
              <w:right w:val="nil"/>
            </w:tcBorders>
            <w:shd w:val="clear" w:color="auto" w:fill="auto"/>
            <w:noWrap/>
            <w:vAlign w:val="bottom"/>
            <w:hideMark/>
          </w:tcPr>
          <w:p w14:paraId="0EF314BD"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 </w:t>
            </w:r>
          </w:p>
        </w:tc>
      </w:tr>
      <w:tr w:rsidR="00770834" w:rsidRPr="00770834" w14:paraId="2552CEAA" w14:textId="77777777" w:rsidTr="00770834">
        <w:trPr>
          <w:trHeight w:val="193"/>
        </w:trPr>
        <w:tc>
          <w:tcPr>
            <w:tcW w:w="1563" w:type="dxa"/>
            <w:tcBorders>
              <w:top w:val="nil"/>
              <w:left w:val="nil"/>
              <w:bottom w:val="single" w:sz="8" w:space="0" w:color="auto"/>
              <w:right w:val="nil"/>
            </w:tcBorders>
          </w:tcPr>
          <w:p w14:paraId="2F030C4F" w14:textId="77777777" w:rsidR="00770834" w:rsidRPr="00770834" w:rsidRDefault="00770834" w:rsidP="00770834">
            <w:pPr>
              <w:spacing w:after="0" w:line="240" w:lineRule="auto"/>
              <w:rPr>
                <w:rFonts w:ascii="Calibri" w:eastAsia="Times New Roman" w:hAnsi="Calibri" w:cs="Calibri"/>
                <w:color w:val="000000"/>
              </w:rPr>
            </w:pPr>
          </w:p>
        </w:tc>
        <w:tc>
          <w:tcPr>
            <w:tcW w:w="1563" w:type="dxa"/>
            <w:tcBorders>
              <w:top w:val="nil"/>
              <w:left w:val="nil"/>
              <w:bottom w:val="single" w:sz="8" w:space="0" w:color="auto"/>
              <w:right w:val="nil"/>
            </w:tcBorders>
            <w:shd w:val="clear" w:color="auto" w:fill="auto"/>
            <w:noWrap/>
            <w:vAlign w:val="bottom"/>
            <w:hideMark/>
          </w:tcPr>
          <w:p w14:paraId="22FC0A38" w14:textId="77777777" w:rsidR="00770834" w:rsidRPr="00770834" w:rsidRDefault="00770834" w:rsidP="00770834">
            <w:pPr>
              <w:spacing w:after="0" w:line="240" w:lineRule="auto"/>
              <w:rPr>
                <w:rFonts w:ascii="Calibri" w:eastAsia="Times New Roman" w:hAnsi="Calibri" w:cs="Calibri"/>
                <w:color w:val="000000"/>
              </w:rPr>
            </w:pPr>
            <w:r w:rsidRPr="00770834">
              <w:rPr>
                <w:rFonts w:ascii="Calibri" w:eastAsia="Times New Roman" w:hAnsi="Calibri" w:cs="Calibri"/>
                <w:color w:val="000000"/>
              </w:rPr>
              <w:t xml:space="preserve">T-Test </w:t>
            </w:r>
          </w:p>
        </w:tc>
        <w:tc>
          <w:tcPr>
            <w:tcW w:w="3939" w:type="dxa"/>
            <w:gridSpan w:val="2"/>
            <w:tcBorders>
              <w:top w:val="single" w:sz="8" w:space="0" w:color="auto"/>
              <w:left w:val="nil"/>
              <w:bottom w:val="single" w:sz="8" w:space="0" w:color="auto"/>
              <w:right w:val="nil"/>
            </w:tcBorders>
            <w:shd w:val="clear" w:color="auto" w:fill="auto"/>
            <w:noWrap/>
            <w:vAlign w:val="bottom"/>
            <w:hideMark/>
          </w:tcPr>
          <w:p w14:paraId="3A20BFD0"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Mean</w:t>
            </w:r>
          </w:p>
        </w:tc>
        <w:tc>
          <w:tcPr>
            <w:tcW w:w="1113" w:type="dxa"/>
            <w:tcBorders>
              <w:top w:val="nil"/>
              <w:left w:val="nil"/>
              <w:bottom w:val="single" w:sz="8" w:space="0" w:color="auto"/>
              <w:right w:val="nil"/>
            </w:tcBorders>
            <w:shd w:val="clear" w:color="auto" w:fill="auto"/>
            <w:noWrap/>
            <w:vAlign w:val="bottom"/>
            <w:hideMark/>
          </w:tcPr>
          <w:p w14:paraId="156B749E"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t-value</w:t>
            </w:r>
          </w:p>
        </w:tc>
        <w:tc>
          <w:tcPr>
            <w:tcW w:w="952" w:type="dxa"/>
            <w:tcBorders>
              <w:top w:val="nil"/>
              <w:left w:val="nil"/>
              <w:bottom w:val="single" w:sz="8" w:space="0" w:color="auto"/>
              <w:right w:val="nil"/>
            </w:tcBorders>
            <w:shd w:val="clear" w:color="auto" w:fill="auto"/>
            <w:noWrap/>
            <w:vAlign w:val="bottom"/>
            <w:hideMark/>
          </w:tcPr>
          <w:p w14:paraId="56659402"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df</w:t>
            </w:r>
          </w:p>
        </w:tc>
        <w:tc>
          <w:tcPr>
            <w:tcW w:w="880" w:type="dxa"/>
            <w:tcBorders>
              <w:top w:val="nil"/>
              <w:left w:val="nil"/>
              <w:bottom w:val="single" w:sz="8" w:space="0" w:color="auto"/>
              <w:right w:val="nil"/>
            </w:tcBorders>
            <w:shd w:val="clear" w:color="auto" w:fill="auto"/>
            <w:noWrap/>
            <w:vAlign w:val="bottom"/>
            <w:hideMark/>
          </w:tcPr>
          <w:p w14:paraId="11EBFCED"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p-value</w:t>
            </w:r>
          </w:p>
        </w:tc>
      </w:tr>
      <w:tr w:rsidR="00770834" w:rsidRPr="00770834" w14:paraId="6551E8EE" w14:textId="77777777" w:rsidTr="00770834">
        <w:trPr>
          <w:trHeight w:val="183"/>
        </w:trPr>
        <w:tc>
          <w:tcPr>
            <w:tcW w:w="1563" w:type="dxa"/>
            <w:tcBorders>
              <w:top w:val="nil"/>
              <w:left w:val="nil"/>
              <w:bottom w:val="nil"/>
              <w:right w:val="nil"/>
            </w:tcBorders>
          </w:tcPr>
          <w:p w14:paraId="74CF1CEE" w14:textId="77777777" w:rsidR="00770834" w:rsidRPr="00770834" w:rsidRDefault="00770834" w:rsidP="00770834">
            <w:pPr>
              <w:spacing w:after="0" w:line="240" w:lineRule="auto"/>
              <w:rPr>
                <w:rFonts w:ascii="Calibri" w:eastAsia="Times New Roman" w:hAnsi="Calibri" w:cs="Calibri"/>
                <w:color w:val="000000"/>
              </w:rPr>
            </w:pPr>
          </w:p>
        </w:tc>
        <w:tc>
          <w:tcPr>
            <w:tcW w:w="1563" w:type="dxa"/>
            <w:tcBorders>
              <w:top w:val="nil"/>
              <w:left w:val="nil"/>
              <w:bottom w:val="nil"/>
              <w:right w:val="nil"/>
            </w:tcBorders>
            <w:shd w:val="clear" w:color="auto" w:fill="auto"/>
            <w:noWrap/>
            <w:vAlign w:val="bottom"/>
            <w:hideMark/>
          </w:tcPr>
          <w:p w14:paraId="4895DA1C" w14:textId="77777777" w:rsidR="00770834" w:rsidRPr="00770834" w:rsidRDefault="00770834" w:rsidP="00770834">
            <w:pPr>
              <w:spacing w:after="0" w:line="240" w:lineRule="auto"/>
              <w:rPr>
                <w:rFonts w:ascii="Calibri" w:eastAsia="Times New Roman" w:hAnsi="Calibri" w:cs="Calibri"/>
                <w:color w:val="000000"/>
              </w:rPr>
            </w:pPr>
            <w:r w:rsidRPr="00770834">
              <w:rPr>
                <w:rFonts w:ascii="Calibri" w:eastAsia="Times New Roman" w:hAnsi="Calibri" w:cs="Calibri"/>
                <w:color w:val="000000"/>
              </w:rPr>
              <w:t>Age</w:t>
            </w:r>
          </w:p>
        </w:tc>
        <w:tc>
          <w:tcPr>
            <w:tcW w:w="2380" w:type="dxa"/>
            <w:tcBorders>
              <w:top w:val="nil"/>
              <w:left w:val="nil"/>
              <w:bottom w:val="nil"/>
              <w:right w:val="nil"/>
            </w:tcBorders>
            <w:shd w:val="clear" w:color="auto" w:fill="auto"/>
            <w:noWrap/>
            <w:vAlign w:val="center"/>
            <w:hideMark/>
          </w:tcPr>
          <w:p w14:paraId="37DD438E"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37.210</w:t>
            </w:r>
          </w:p>
        </w:tc>
        <w:tc>
          <w:tcPr>
            <w:tcW w:w="1558" w:type="dxa"/>
            <w:tcBorders>
              <w:top w:val="nil"/>
              <w:left w:val="nil"/>
              <w:bottom w:val="nil"/>
              <w:right w:val="nil"/>
            </w:tcBorders>
            <w:shd w:val="clear" w:color="auto" w:fill="auto"/>
            <w:noWrap/>
            <w:vAlign w:val="center"/>
            <w:hideMark/>
          </w:tcPr>
          <w:p w14:paraId="3E758131"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36.642</w:t>
            </w:r>
          </w:p>
        </w:tc>
        <w:tc>
          <w:tcPr>
            <w:tcW w:w="1113" w:type="dxa"/>
            <w:tcBorders>
              <w:top w:val="nil"/>
              <w:left w:val="nil"/>
              <w:bottom w:val="nil"/>
              <w:right w:val="nil"/>
            </w:tcBorders>
            <w:shd w:val="clear" w:color="auto" w:fill="auto"/>
            <w:noWrap/>
            <w:vAlign w:val="center"/>
            <w:hideMark/>
          </w:tcPr>
          <w:p w14:paraId="3CEA1024"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1.654</w:t>
            </w:r>
          </w:p>
        </w:tc>
        <w:tc>
          <w:tcPr>
            <w:tcW w:w="952" w:type="dxa"/>
            <w:tcBorders>
              <w:top w:val="nil"/>
              <w:left w:val="nil"/>
              <w:bottom w:val="nil"/>
              <w:right w:val="nil"/>
            </w:tcBorders>
            <w:shd w:val="clear" w:color="auto" w:fill="auto"/>
            <w:noWrap/>
            <w:vAlign w:val="center"/>
            <w:hideMark/>
          </w:tcPr>
          <w:p w14:paraId="7A79F8A9"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2170.8</w:t>
            </w:r>
          </w:p>
        </w:tc>
        <w:tc>
          <w:tcPr>
            <w:tcW w:w="880" w:type="dxa"/>
            <w:tcBorders>
              <w:top w:val="nil"/>
              <w:left w:val="nil"/>
              <w:bottom w:val="nil"/>
              <w:right w:val="nil"/>
            </w:tcBorders>
            <w:shd w:val="clear" w:color="auto" w:fill="auto"/>
            <w:noWrap/>
            <w:vAlign w:val="center"/>
            <w:hideMark/>
          </w:tcPr>
          <w:p w14:paraId="34456574"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0.098</w:t>
            </w:r>
          </w:p>
        </w:tc>
      </w:tr>
      <w:tr w:rsidR="00770834" w:rsidRPr="00770834" w14:paraId="6B2F1D32" w14:textId="77777777" w:rsidTr="00770834">
        <w:trPr>
          <w:trHeight w:val="193"/>
        </w:trPr>
        <w:tc>
          <w:tcPr>
            <w:tcW w:w="1563" w:type="dxa"/>
            <w:tcBorders>
              <w:top w:val="nil"/>
              <w:left w:val="nil"/>
              <w:bottom w:val="single" w:sz="8" w:space="0" w:color="auto"/>
              <w:right w:val="nil"/>
            </w:tcBorders>
          </w:tcPr>
          <w:p w14:paraId="1261F1D8" w14:textId="77777777" w:rsidR="00770834" w:rsidRPr="00770834" w:rsidRDefault="00770834" w:rsidP="00770834">
            <w:pPr>
              <w:spacing w:after="0" w:line="240" w:lineRule="auto"/>
              <w:rPr>
                <w:rFonts w:ascii="Calibri" w:eastAsia="Times New Roman" w:hAnsi="Calibri" w:cs="Calibri"/>
                <w:color w:val="000000"/>
              </w:rPr>
            </w:pPr>
          </w:p>
        </w:tc>
        <w:tc>
          <w:tcPr>
            <w:tcW w:w="1563" w:type="dxa"/>
            <w:tcBorders>
              <w:top w:val="nil"/>
              <w:left w:val="nil"/>
              <w:bottom w:val="single" w:sz="8" w:space="0" w:color="auto"/>
              <w:right w:val="nil"/>
            </w:tcBorders>
            <w:shd w:val="clear" w:color="auto" w:fill="auto"/>
            <w:noWrap/>
            <w:vAlign w:val="bottom"/>
            <w:hideMark/>
          </w:tcPr>
          <w:p w14:paraId="528796DA" w14:textId="77777777" w:rsidR="00770834" w:rsidRPr="00770834" w:rsidRDefault="00770834" w:rsidP="00770834">
            <w:pPr>
              <w:spacing w:after="0" w:line="240" w:lineRule="auto"/>
              <w:rPr>
                <w:rFonts w:ascii="Calibri" w:eastAsia="Times New Roman" w:hAnsi="Calibri" w:cs="Calibri"/>
                <w:color w:val="000000"/>
              </w:rPr>
            </w:pPr>
            <w:r w:rsidRPr="00770834">
              <w:rPr>
                <w:rFonts w:ascii="Calibri" w:eastAsia="Times New Roman" w:hAnsi="Calibri" w:cs="Calibri"/>
                <w:color w:val="000000"/>
              </w:rPr>
              <w:t>LOS</w:t>
            </w:r>
          </w:p>
        </w:tc>
        <w:tc>
          <w:tcPr>
            <w:tcW w:w="2380" w:type="dxa"/>
            <w:tcBorders>
              <w:top w:val="nil"/>
              <w:left w:val="nil"/>
              <w:bottom w:val="single" w:sz="8" w:space="0" w:color="auto"/>
              <w:right w:val="nil"/>
            </w:tcBorders>
            <w:shd w:val="clear" w:color="auto" w:fill="auto"/>
            <w:noWrap/>
            <w:vAlign w:val="center"/>
            <w:hideMark/>
          </w:tcPr>
          <w:p w14:paraId="36B3098E"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348.894</w:t>
            </w:r>
          </w:p>
        </w:tc>
        <w:tc>
          <w:tcPr>
            <w:tcW w:w="1558" w:type="dxa"/>
            <w:tcBorders>
              <w:top w:val="nil"/>
              <w:left w:val="nil"/>
              <w:bottom w:val="single" w:sz="8" w:space="0" w:color="auto"/>
              <w:right w:val="nil"/>
            </w:tcBorders>
            <w:shd w:val="clear" w:color="auto" w:fill="auto"/>
            <w:noWrap/>
            <w:vAlign w:val="center"/>
            <w:hideMark/>
          </w:tcPr>
          <w:p w14:paraId="0D8256B2"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430.558</w:t>
            </w:r>
          </w:p>
        </w:tc>
        <w:tc>
          <w:tcPr>
            <w:tcW w:w="1113" w:type="dxa"/>
            <w:tcBorders>
              <w:top w:val="nil"/>
              <w:left w:val="nil"/>
              <w:bottom w:val="single" w:sz="8" w:space="0" w:color="auto"/>
              <w:right w:val="nil"/>
            </w:tcBorders>
            <w:shd w:val="clear" w:color="auto" w:fill="auto"/>
            <w:noWrap/>
            <w:vAlign w:val="center"/>
            <w:hideMark/>
          </w:tcPr>
          <w:p w14:paraId="5C44906D"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-6.497</w:t>
            </w:r>
          </w:p>
        </w:tc>
        <w:tc>
          <w:tcPr>
            <w:tcW w:w="952" w:type="dxa"/>
            <w:tcBorders>
              <w:top w:val="nil"/>
              <w:left w:val="nil"/>
              <w:bottom w:val="single" w:sz="8" w:space="0" w:color="auto"/>
              <w:right w:val="nil"/>
            </w:tcBorders>
            <w:shd w:val="clear" w:color="auto" w:fill="auto"/>
            <w:noWrap/>
            <w:vAlign w:val="center"/>
            <w:hideMark/>
          </w:tcPr>
          <w:p w14:paraId="4D65946B"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1839.3</w:t>
            </w:r>
          </w:p>
        </w:tc>
        <w:tc>
          <w:tcPr>
            <w:tcW w:w="880" w:type="dxa"/>
            <w:tcBorders>
              <w:top w:val="nil"/>
              <w:left w:val="nil"/>
              <w:bottom w:val="single" w:sz="8" w:space="0" w:color="auto"/>
              <w:right w:val="nil"/>
            </w:tcBorders>
            <w:shd w:val="clear" w:color="auto" w:fill="auto"/>
            <w:noWrap/>
            <w:vAlign w:val="bottom"/>
            <w:hideMark/>
          </w:tcPr>
          <w:p w14:paraId="4CFB9926" w14:textId="77777777" w:rsidR="00770834" w:rsidRPr="00770834" w:rsidRDefault="00770834" w:rsidP="00770834">
            <w:pPr>
              <w:spacing w:after="0" w:line="240" w:lineRule="auto"/>
              <w:jc w:val="center"/>
              <w:rPr>
                <w:rFonts w:ascii="Calibri" w:eastAsia="Times New Roman" w:hAnsi="Calibri" w:cs="Calibri"/>
                <w:color w:val="000000"/>
              </w:rPr>
            </w:pPr>
            <w:r w:rsidRPr="00770834">
              <w:rPr>
                <w:rFonts w:ascii="Calibri" w:eastAsia="Times New Roman" w:hAnsi="Calibri" w:cs="Calibri"/>
                <w:color w:val="000000"/>
              </w:rPr>
              <w:t>&lt;0.001</w:t>
            </w:r>
          </w:p>
        </w:tc>
      </w:tr>
    </w:tbl>
    <w:p w14:paraId="097FF191" w14:textId="77777777" w:rsidR="00A00CD7" w:rsidRDefault="00A00CD7" w:rsidP="000552A3">
      <w:pPr>
        <w:spacing w:line="360" w:lineRule="auto"/>
        <w:jc w:val="both"/>
        <w:rPr>
          <w:rFonts w:ascii="Times New Roman" w:hAnsi="Times New Roman" w:cs="Times New Roman"/>
          <w:sz w:val="24"/>
          <w:szCs w:val="24"/>
        </w:rPr>
      </w:pPr>
    </w:p>
    <w:p w14:paraId="0C62F875" w14:textId="77777777" w:rsidR="00DD316B" w:rsidRDefault="008357E2"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of the </w:t>
      </w:r>
      <w:r w:rsidR="005A2783">
        <w:rPr>
          <w:rFonts w:ascii="Times New Roman" w:hAnsi="Times New Roman" w:cs="Times New Roman"/>
          <w:sz w:val="24"/>
          <w:szCs w:val="24"/>
        </w:rPr>
        <w:t xml:space="preserve">logistic regression model is presented in table 3 alongside the deviance parameter and model accuracy. The result of the fitted model shows that only the length of stay in the hospital; after the diagnosis was found to be statistically significant at 5% level. The odds ratio was also computed by taking the exponent of the estimated coefficient. The result of the odds ratio shows that for every unit increase in the age and length of stay in the hospital, the odds of survival after the diagnosis will increase by 0.99577 times and 1.00086 times respectively. </w:t>
      </w:r>
      <w:r w:rsidR="00F67A7F">
        <w:rPr>
          <w:rFonts w:ascii="Times New Roman" w:hAnsi="Times New Roman" w:cs="Times New Roman"/>
          <w:sz w:val="24"/>
          <w:szCs w:val="24"/>
        </w:rPr>
        <w:t>The odds associated with the dummy variable location was found to be 1.10864, this tells that patients from NSW are 1.10864 less likely to survive after the diagnosis. Likewise,</w:t>
      </w:r>
      <w:r w:rsidR="00655EDC">
        <w:rPr>
          <w:rFonts w:ascii="Times New Roman" w:hAnsi="Times New Roman" w:cs="Times New Roman"/>
          <w:sz w:val="24"/>
          <w:szCs w:val="24"/>
        </w:rPr>
        <w:t xml:space="preserve"> the male patients</w:t>
      </w:r>
      <w:r w:rsidR="00F67A7F">
        <w:rPr>
          <w:rFonts w:ascii="Times New Roman" w:hAnsi="Times New Roman" w:cs="Times New Roman"/>
          <w:sz w:val="24"/>
          <w:szCs w:val="24"/>
        </w:rPr>
        <w:t xml:space="preserve"> are 0.8808 times less likely to survive than the female patients. </w:t>
      </w:r>
      <w:r w:rsidR="001379D4">
        <w:rPr>
          <w:rFonts w:ascii="Times New Roman" w:hAnsi="Times New Roman" w:cs="Times New Roman"/>
          <w:sz w:val="24"/>
          <w:szCs w:val="24"/>
        </w:rPr>
        <w:t xml:space="preserve">The deviance parameter associated with the fitted model was computed to be 1.3119 which shows that the dispersion parameter on the fitted model was relatively. The model accuracy was computed as 0.6405 which means that the model correctly predict 64.05% of the outcome variable. </w:t>
      </w:r>
      <w:r w:rsidR="00776F0F">
        <w:rPr>
          <w:rFonts w:ascii="Times New Roman" w:hAnsi="Times New Roman" w:cs="Times New Roman"/>
          <w:sz w:val="24"/>
          <w:szCs w:val="24"/>
        </w:rPr>
        <w:t xml:space="preserve">The ROC curve was presented alongside the AUC. </w:t>
      </w:r>
    </w:p>
    <w:p w14:paraId="4BE25D7F" w14:textId="77777777" w:rsidR="00DD316B" w:rsidRDefault="00DD316B">
      <w:pPr>
        <w:rPr>
          <w:rFonts w:ascii="Times New Roman" w:hAnsi="Times New Roman" w:cs="Times New Roman"/>
          <w:sz w:val="24"/>
          <w:szCs w:val="24"/>
        </w:rPr>
      </w:pPr>
      <w:r>
        <w:rPr>
          <w:rFonts w:ascii="Times New Roman" w:hAnsi="Times New Roman" w:cs="Times New Roman"/>
          <w:sz w:val="24"/>
          <w:szCs w:val="24"/>
        </w:rPr>
        <w:br w:type="page"/>
      </w:r>
    </w:p>
    <w:p w14:paraId="4629A56E" w14:textId="77777777" w:rsidR="007F2711" w:rsidRDefault="00C709A1" w:rsidP="000552A3">
      <w:pPr>
        <w:spacing w:line="360" w:lineRule="auto"/>
        <w:jc w:val="both"/>
        <w:rPr>
          <w:rFonts w:ascii="Times New Roman" w:hAnsi="Times New Roman" w:cs="Times New Roman"/>
          <w:sz w:val="24"/>
          <w:szCs w:val="24"/>
        </w:rPr>
      </w:pPr>
      <w:r w:rsidRPr="000552A3">
        <w:rPr>
          <w:rFonts w:ascii="Times New Roman" w:hAnsi="Times New Roman" w:cs="Times New Roman"/>
          <w:sz w:val="24"/>
          <w:szCs w:val="24"/>
        </w:rPr>
        <w:lastRenderedPageBreak/>
        <w:t xml:space="preserve"> </w:t>
      </w:r>
      <w:r w:rsidR="00F25493">
        <w:rPr>
          <w:rFonts w:ascii="Times New Roman" w:hAnsi="Times New Roman" w:cs="Times New Roman"/>
          <w:sz w:val="24"/>
          <w:szCs w:val="24"/>
        </w:rPr>
        <w:t>Table 3: Logistic Regression Model</w:t>
      </w:r>
    </w:p>
    <w:tbl>
      <w:tblPr>
        <w:tblW w:w="7840" w:type="dxa"/>
        <w:tblLook w:val="04A0" w:firstRow="1" w:lastRow="0" w:firstColumn="1" w:lastColumn="0" w:noHBand="0" w:noVBand="1"/>
      </w:tblPr>
      <w:tblGrid>
        <w:gridCol w:w="2640"/>
        <w:gridCol w:w="1360"/>
        <w:gridCol w:w="960"/>
        <w:gridCol w:w="960"/>
        <w:gridCol w:w="960"/>
        <w:gridCol w:w="1060"/>
      </w:tblGrid>
      <w:tr w:rsidR="00F25493" w:rsidRPr="00F25493" w14:paraId="39DCC77F" w14:textId="77777777" w:rsidTr="00F25493">
        <w:trPr>
          <w:trHeight w:val="315"/>
        </w:trPr>
        <w:tc>
          <w:tcPr>
            <w:tcW w:w="2640" w:type="dxa"/>
            <w:tcBorders>
              <w:top w:val="single" w:sz="8" w:space="0" w:color="auto"/>
              <w:left w:val="nil"/>
              <w:bottom w:val="single" w:sz="8" w:space="0" w:color="auto"/>
              <w:right w:val="nil"/>
            </w:tcBorders>
            <w:shd w:val="clear" w:color="auto" w:fill="auto"/>
            <w:noWrap/>
            <w:vAlign w:val="bottom"/>
            <w:hideMark/>
          </w:tcPr>
          <w:p w14:paraId="46BC5410" w14:textId="77777777" w:rsidR="00F25493" w:rsidRPr="00F25493" w:rsidRDefault="00F25493" w:rsidP="00F25493">
            <w:pPr>
              <w:spacing w:after="0" w:line="240" w:lineRule="auto"/>
              <w:rPr>
                <w:rFonts w:ascii="Calibri" w:eastAsia="Times New Roman" w:hAnsi="Calibri" w:cs="Calibri"/>
                <w:color w:val="000000"/>
              </w:rPr>
            </w:pPr>
            <w:r w:rsidRPr="00F25493">
              <w:rPr>
                <w:rFonts w:ascii="Calibri" w:eastAsia="Times New Roman" w:hAnsi="Calibri" w:cs="Calibri"/>
                <w:color w:val="000000"/>
              </w:rPr>
              <w:t>Model</w:t>
            </w:r>
          </w:p>
        </w:tc>
        <w:tc>
          <w:tcPr>
            <w:tcW w:w="1360" w:type="dxa"/>
            <w:tcBorders>
              <w:top w:val="single" w:sz="8" w:space="0" w:color="auto"/>
              <w:left w:val="nil"/>
              <w:bottom w:val="single" w:sz="8" w:space="0" w:color="auto"/>
              <w:right w:val="nil"/>
            </w:tcBorders>
            <w:shd w:val="clear" w:color="auto" w:fill="auto"/>
            <w:noWrap/>
            <w:vAlign w:val="center"/>
            <w:hideMark/>
          </w:tcPr>
          <w:p w14:paraId="41F1C141"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Coefficients</w:t>
            </w:r>
          </w:p>
        </w:tc>
        <w:tc>
          <w:tcPr>
            <w:tcW w:w="960" w:type="dxa"/>
            <w:tcBorders>
              <w:top w:val="single" w:sz="8" w:space="0" w:color="auto"/>
              <w:left w:val="nil"/>
              <w:bottom w:val="single" w:sz="8" w:space="0" w:color="auto"/>
              <w:right w:val="nil"/>
            </w:tcBorders>
            <w:shd w:val="clear" w:color="auto" w:fill="auto"/>
            <w:noWrap/>
            <w:vAlign w:val="center"/>
            <w:hideMark/>
          </w:tcPr>
          <w:p w14:paraId="728FB37A"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Std Error</w:t>
            </w:r>
          </w:p>
        </w:tc>
        <w:tc>
          <w:tcPr>
            <w:tcW w:w="960" w:type="dxa"/>
            <w:tcBorders>
              <w:top w:val="single" w:sz="8" w:space="0" w:color="auto"/>
              <w:left w:val="nil"/>
              <w:bottom w:val="single" w:sz="8" w:space="0" w:color="auto"/>
              <w:right w:val="nil"/>
            </w:tcBorders>
            <w:shd w:val="clear" w:color="auto" w:fill="auto"/>
            <w:noWrap/>
            <w:vAlign w:val="center"/>
            <w:hideMark/>
          </w:tcPr>
          <w:p w14:paraId="0DE5397F"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z-value</w:t>
            </w:r>
          </w:p>
        </w:tc>
        <w:tc>
          <w:tcPr>
            <w:tcW w:w="960" w:type="dxa"/>
            <w:tcBorders>
              <w:top w:val="single" w:sz="8" w:space="0" w:color="auto"/>
              <w:left w:val="nil"/>
              <w:bottom w:val="single" w:sz="8" w:space="0" w:color="auto"/>
              <w:right w:val="nil"/>
            </w:tcBorders>
            <w:shd w:val="clear" w:color="auto" w:fill="auto"/>
            <w:noWrap/>
            <w:vAlign w:val="center"/>
            <w:hideMark/>
          </w:tcPr>
          <w:p w14:paraId="2DDB7F73"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p-value</w:t>
            </w:r>
          </w:p>
        </w:tc>
        <w:tc>
          <w:tcPr>
            <w:tcW w:w="960" w:type="dxa"/>
            <w:tcBorders>
              <w:top w:val="single" w:sz="8" w:space="0" w:color="auto"/>
              <w:left w:val="nil"/>
              <w:bottom w:val="single" w:sz="8" w:space="0" w:color="auto"/>
              <w:right w:val="nil"/>
            </w:tcBorders>
            <w:shd w:val="clear" w:color="auto" w:fill="auto"/>
            <w:noWrap/>
            <w:vAlign w:val="center"/>
            <w:hideMark/>
          </w:tcPr>
          <w:p w14:paraId="58B52F19"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Odds</w:t>
            </w:r>
          </w:p>
        </w:tc>
      </w:tr>
      <w:tr w:rsidR="00F25493" w:rsidRPr="00F25493" w14:paraId="5AA0AF77" w14:textId="77777777" w:rsidTr="00F25493">
        <w:trPr>
          <w:trHeight w:val="300"/>
        </w:trPr>
        <w:tc>
          <w:tcPr>
            <w:tcW w:w="2640" w:type="dxa"/>
            <w:tcBorders>
              <w:top w:val="nil"/>
              <w:left w:val="nil"/>
              <w:bottom w:val="nil"/>
              <w:right w:val="nil"/>
            </w:tcBorders>
            <w:shd w:val="clear" w:color="auto" w:fill="auto"/>
            <w:noWrap/>
            <w:vAlign w:val="bottom"/>
            <w:hideMark/>
          </w:tcPr>
          <w:p w14:paraId="65DE1ED0" w14:textId="77777777" w:rsidR="00F25493" w:rsidRPr="00F25493" w:rsidRDefault="00F25493" w:rsidP="00F25493">
            <w:pPr>
              <w:spacing w:after="0" w:line="240" w:lineRule="auto"/>
              <w:rPr>
                <w:rFonts w:ascii="Calibri" w:eastAsia="Times New Roman" w:hAnsi="Calibri" w:cs="Calibri"/>
                <w:color w:val="000000"/>
              </w:rPr>
            </w:pPr>
            <w:r w:rsidRPr="00F25493">
              <w:rPr>
                <w:rFonts w:ascii="Calibri" w:eastAsia="Times New Roman" w:hAnsi="Calibri" w:cs="Calibri"/>
                <w:color w:val="000000"/>
              </w:rPr>
              <w:t>Intercept</w:t>
            </w:r>
          </w:p>
        </w:tc>
        <w:tc>
          <w:tcPr>
            <w:tcW w:w="1360" w:type="dxa"/>
            <w:tcBorders>
              <w:top w:val="nil"/>
              <w:left w:val="nil"/>
              <w:bottom w:val="nil"/>
              <w:right w:val="nil"/>
            </w:tcBorders>
            <w:shd w:val="clear" w:color="auto" w:fill="auto"/>
            <w:noWrap/>
            <w:vAlign w:val="center"/>
            <w:hideMark/>
          </w:tcPr>
          <w:p w14:paraId="1550FCF0"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-0.5856</w:t>
            </w:r>
          </w:p>
        </w:tc>
        <w:tc>
          <w:tcPr>
            <w:tcW w:w="960" w:type="dxa"/>
            <w:tcBorders>
              <w:top w:val="nil"/>
              <w:left w:val="nil"/>
              <w:bottom w:val="nil"/>
              <w:right w:val="nil"/>
            </w:tcBorders>
            <w:shd w:val="clear" w:color="auto" w:fill="auto"/>
            <w:noWrap/>
            <w:vAlign w:val="center"/>
            <w:hideMark/>
          </w:tcPr>
          <w:p w14:paraId="5F0441D3"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0.307</w:t>
            </w:r>
          </w:p>
        </w:tc>
        <w:tc>
          <w:tcPr>
            <w:tcW w:w="960" w:type="dxa"/>
            <w:tcBorders>
              <w:top w:val="nil"/>
              <w:left w:val="nil"/>
              <w:bottom w:val="nil"/>
              <w:right w:val="nil"/>
            </w:tcBorders>
            <w:shd w:val="clear" w:color="auto" w:fill="auto"/>
            <w:noWrap/>
            <w:vAlign w:val="center"/>
            <w:hideMark/>
          </w:tcPr>
          <w:p w14:paraId="415E3629"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-1.909</w:t>
            </w:r>
          </w:p>
        </w:tc>
        <w:tc>
          <w:tcPr>
            <w:tcW w:w="960" w:type="dxa"/>
            <w:tcBorders>
              <w:top w:val="nil"/>
              <w:left w:val="nil"/>
              <w:bottom w:val="nil"/>
              <w:right w:val="nil"/>
            </w:tcBorders>
            <w:shd w:val="clear" w:color="auto" w:fill="auto"/>
            <w:noWrap/>
            <w:vAlign w:val="center"/>
            <w:hideMark/>
          </w:tcPr>
          <w:p w14:paraId="56509C0F"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0.0562</w:t>
            </w:r>
          </w:p>
        </w:tc>
        <w:tc>
          <w:tcPr>
            <w:tcW w:w="960" w:type="dxa"/>
            <w:tcBorders>
              <w:top w:val="nil"/>
              <w:left w:val="nil"/>
              <w:bottom w:val="nil"/>
              <w:right w:val="nil"/>
            </w:tcBorders>
            <w:shd w:val="clear" w:color="auto" w:fill="auto"/>
            <w:noWrap/>
            <w:vAlign w:val="center"/>
            <w:hideMark/>
          </w:tcPr>
          <w:p w14:paraId="6D7FCB21" w14:textId="77777777" w:rsidR="00F25493" w:rsidRPr="00F25493" w:rsidRDefault="00F25493" w:rsidP="00F25493">
            <w:pPr>
              <w:spacing w:after="0" w:line="240" w:lineRule="auto"/>
              <w:jc w:val="center"/>
              <w:rPr>
                <w:rFonts w:ascii="Lucida Console" w:eastAsia="Times New Roman" w:hAnsi="Lucida Console" w:cs="Calibri"/>
                <w:color w:val="000000"/>
                <w:sz w:val="20"/>
                <w:szCs w:val="20"/>
              </w:rPr>
            </w:pPr>
            <w:r w:rsidRPr="00F25493">
              <w:rPr>
                <w:rFonts w:ascii="Lucida Console" w:eastAsia="Times New Roman" w:hAnsi="Lucida Console" w:cs="Calibri"/>
                <w:color w:val="000000"/>
                <w:sz w:val="20"/>
                <w:szCs w:val="20"/>
              </w:rPr>
              <w:t>0.55668</w:t>
            </w:r>
          </w:p>
        </w:tc>
      </w:tr>
      <w:tr w:rsidR="00F25493" w:rsidRPr="00F25493" w14:paraId="12E46333" w14:textId="77777777" w:rsidTr="00F25493">
        <w:trPr>
          <w:trHeight w:val="300"/>
        </w:trPr>
        <w:tc>
          <w:tcPr>
            <w:tcW w:w="2640" w:type="dxa"/>
            <w:tcBorders>
              <w:top w:val="nil"/>
              <w:left w:val="nil"/>
              <w:bottom w:val="nil"/>
              <w:right w:val="nil"/>
            </w:tcBorders>
            <w:shd w:val="clear" w:color="auto" w:fill="auto"/>
            <w:noWrap/>
            <w:vAlign w:val="bottom"/>
            <w:hideMark/>
          </w:tcPr>
          <w:p w14:paraId="61785972" w14:textId="77777777" w:rsidR="00F25493" w:rsidRPr="00F25493" w:rsidRDefault="00F25493" w:rsidP="00F25493">
            <w:pPr>
              <w:spacing w:after="0" w:line="240" w:lineRule="auto"/>
              <w:rPr>
                <w:rFonts w:ascii="Calibri" w:eastAsia="Times New Roman" w:hAnsi="Calibri" w:cs="Calibri"/>
                <w:color w:val="000000"/>
              </w:rPr>
            </w:pPr>
            <w:r w:rsidRPr="00F25493">
              <w:rPr>
                <w:rFonts w:ascii="Calibri" w:eastAsia="Times New Roman" w:hAnsi="Calibri" w:cs="Calibri"/>
                <w:color w:val="000000"/>
              </w:rPr>
              <w:t>Age</w:t>
            </w:r>
          </w:p>
        </w:tc>
        <w:tc>
          <w:tcPr>
            <w:tcW w:w="1360" w:type="dxa"/>
            <w:tcBorders>
              <w:top w:val="nil"/>
              <w:left w:val="nil"/>
              <w:bottom w:val="nil"/>
              <w:right w:val="nil"/>
            </w:tcBorders>
            <w:shd w:val="clear" w:color="auto" w:fill="auto"/>
            <w:noWrap/>
            <w:vAlign w:val="center"/>
            <w:hideMark/>
          </w:tcPr>
          <w:p w14:paraId="610C55DC"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-0.004</w:t>
            </w:r>
          </w:p>
        </w:tc>
        <w:tc>
          <w:tcPr>
            <w:tcW w:w="960" w:type="dxa"/>
            <w:tcBorders>
              <w:top w:val="nil"/>
              <w:left w:val="nil"/>
              <w:bottom w:val="nil"/>
              <w:right w:val="nil"/>
            </w:tcBorders>
            <w:shd w:val="clear" w:color="auto" w:fill="auto"/>
            <w:noWrap/>
            <w:vAlign w:val="center"/>
            <w:hideMark/>
          </w:tcPr>
          <w:p w14:paraId="3146C4E5"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0.005</w:t>
            </w:r>
          </w:p>
        </w:tc>
        <w:tc>
          <w:tcPr>
            <w:tcW w:w="960" w:type="dxa"/>
            <w:tcBorders>
              <w:top w:val="nil"/>
              <w:left w:val="nil"/>
              <w:bottom w:val="nil"/>
              <w:right w:val="nil"/>
            </w:tcBorders>
            <w:shd w:val="clear" w:color="auto" w:fill="auto"/>
            <w:noWrap/>
            <w:vAlign w:val="center"/>
            <w:hideMark/>
          </w:tcPr>
          <w:p w14:paraId="02FC5538"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-0.908</w:t>
            </w:r>
          </w:p>
        </w:tc>
        <w:tc>
          <w:tcPr>
            <w:tcW w:w="960" w:type="dxa"/>
            <w:tcBorders>
              <w:top w:val="nil"/>
              <w:left w:val="nil"/>
              <w:bottom w:val="nil"/>
              <w:right w:val="nil"/>
            </w:tcBorders>
            <w:shd w:val="clear" w:color="auto" w:fill="auto"/>
            <w:noWrap/>
            <w:vAlign w:val="center"/>
            <w:hideMark/>
          </w:tcPr>
          <w:p w14:paraId="255DF886"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0.364</w:t>
            </w:r>
          </w:p>
        </w:tc>
        <w:tc>
          <w:tcPr>
            <w:tcW w:w="960" w:type="dxa"/>
            <w:tcBorders>
              <w:top w:val="nil"/>
              <w:left w:val="nil"/>
              <w:bottom w:val="nil"/>
              <w:right w:val="nil"/>
            </w:tcBorders>
            <w:shd w:val="clear" w:color="auto" w:fill="auto"/>
            <w:noWrap/>
            <w:vAlign w:val="center"/>
            <w:hideMark/>
          </w:tcPr>
          <w:p w14:paraId="2113E27C" w14:textId="77777777" w:rsidR="00F25493" w:rsidRPr="00F25493" w:rsidRDefault="00F25493" w:rsidP="00F25493">
            <w:pPr>
              <w:spacing w:after="0" w:line="240" w:lineRule="auto"/>
              <w:jc w:val="center"/>
              <w:rPr>
                <w:rFonts w:ascii="Lucida Console" w:eastAsia="Times New Roman" w:hAnsi="Lucida Console" w:cs="Calibri"/>
                <w:color w:val="000000"/>
                <w:sz w:val="20"/>
                <w:szCs w:val="20"/>
              </w:rPr>
            </w:pPr>
            <w:r w:rsidRPr="00F25493">
              <w:rPr>
                <w:rFonts w:ascii="Lucida Console" w:eastAsia="Times New Roman" w:hAnsi="Lucida Console" w:cs="Calibri"/>
                <w:color w:val="000000"/>
                <w:sz w:val="20"/>
                <w:szCs w:val="20"/>
              </w:rPr>
              <w:t>0.99577</w:t>
            </w:r>
          </w:p>
        </w:tc>
      </w:tr>
      <w:tr w:rsidR="00F25493" w:rsidRPr="00F25493" w14:paraId="3DA0B0B5" w14:textId="77777777" w:rsidTr="00F25493">
        <w:trPr>
          <w:trHeight w:val="300"/>
        </w:trPr>
        <w:tc>
          <w:tcPr>
            <w:tcW w:w="2640" w:type="dxa"/>
            <w:tcBorders>
              <w:top w:val="nil"/>
              <w:left w:val="nil"/>
              <w:bottom w:val="nil"/>
              <w:right w:val="nil"/>
            </w:tcBorders>
            <w:shd w:val="clear" w:color="auto" w:fill="auto"/>
            <w:noWrap/>
            <w:vAlign w:val="bottom"/>
            <w:hideMark/>
          </w:tcPr>
          <w:p w14:paraId="5EBE5F30" w14:textId="77777777" w:rsidR="00F25493" w:rsidRPr="00F25493" w:rsidRDefault="00F25493" w:rsidP="00F25493">
            <w:pPr>
              <w:spacing w:after="0" w:line="240" w:lineRule="auto"/>
              <w:rPr>
                <w:rFonts w:ascii="Calibri" w:eastAsia="Times New Roman" w:hAnsi="Calibri" w:cs="Calibri"/>
                <w:color w:val="000000"/>
              </w:rPr>
            </w:pPr>
            <w:r w:rsidRPr="00F25493">
              <w:rPr>
                <w:rFonts w:ascii="Calibri" w:eastAsia="Times New Roman" w:hAnsi="Calibri" w:cs="Calibri"/>
                <w:color w:val="000000"/>
              </w:rPr>
              <w:t>LOS</w:t>
            </w:r>
          </w:p>
        </w:tc>
        <w:tc>
          <w:tcPr>
            <w:tcW w:w="1360" w:type="dxa"/>
            <w:tcBorders>
              <w:top w:val="nil"/>
              <w:left w:val="nil"/>
              <w:bottom w:val="nil"/>
              <w:right w:val="nil"/>
            </w:tcBorders>
            <w:shd w:val="clear" w:color="auto" w:fill="auto"/>
            <w:noWrap/>
            <w:vAlign w:val="center"/>
            <w:hideMark/>
          </w:tcPr>
          <w:p w14:paraId="48568F1A"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center"/>
            <w:hideMark/>
          </w:tcPr>
          <w:p w14:paraId="3BBCAA0B"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0.0001</w:t>
            </w:r>
          </w:p>
        </w:tc>
        <w:tc>
          <w:tcPr>
            <w:tcW w:w="960" w:type="dxa"/>
            <w:tcBorders>
              <w:top w:val="nil"/>
              <w:left w:val="nil"/>
              <w:bottom w:val="nil"/>
              <w:right w:val="nil"/>
            </w:tcBorders>
            <w:shd w:val="clear" w:color="auto" w:fill="auto"/>
            <w:noWrap/>
            <w:vAlign w:val="center"/>
            <w:hideMark/>
          </w:tcPr>
          <w:p w14:paraId="4FD43A6B"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6.542</w:t>
            </w:r>
          </w:p>
        </w:tc>
        <w:tc>
          <w:tcPr>
            <w:tcW w:w="960" w:type="dxa"/>
            <w:tcBorders>
              <w:top w:val="nil"/>
              <w:left w:val="nil"/>
              <w:bottom w:val="nil"/>
              <w:right w:val="nil"/>
            </w:tcBorders>
            <w:shd w:val="clear" w:color="auto" w:fill="auto"/>
            <w:noWrap/>
            <w:vAlign w:val="center"/>
            <w:hideMark/>
          </w:tcPr>
          <w:p w14:paraId="1BD1ED38"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&lt;0.0001</w:t>
            </w:r>
          </w:p>
        </w:tc>
        <w:tc>
          <w:tcPr>
            <w:tcW w:w="960" w:type="dxa"/>
            <w:tcBorders>
              <w:top w:val="nil"/>
              <w:left w:val="nil"/>
              <w:bottom w:val="nil"/>
              <w:right w:val="nil"/>
            </w:tcBorders>
            <w:shd w:val="clear" w:color="auto" w:fill="auto"/>
            <w:noWrap/>
            <w:vAlign w:val="center"/>
            <w:hideMark/>
          </w:tcPr>
          <w:p w14:paraId="5F8648B8" w14:textId="77777777" w:rsidR="00F25493" w:rsidRPr="00F25493" w:rsidRDefault="00F25493" w:rsidP="00F25493">
            <w:pPr>
              <w:spacing w:after="0" w:line="240" w:lineRule="auto"/>
              <w:jc w:val="center"/>
              <w:rPr>
                <w:rFonts w:ascii="Lucida Console" w:eastAsia="Times New Roman" w:hAnsi="Lucida Console" w:cs="Calibri"/>
                <w:color w:val="000000"/>
                <w:sz w:val="20"/>
                <w:szCs w:val="20"/>
              </w:rPr>
            </w:pPr>
            <w:r w:rsidRPr="00F25493">
              <w:rPr>
                <w:rFonts w:ascii="Lucida Console" w:eastAsia="Times New Roman" w:hAnsi="Lucida Console" w:cs="Calibri"/>
                <w:color w:val="000000"/>
                <w:sz w:val="20"/>
                <w:szCs w:val="20"/>
              </w:rPr>
              <w:t>1.00086</w:t>
            </w:r>
          </w:p>
        </w:tc>
      </w:tr>
      <w:tr w:rsidR="00F25493" w:rsidRPr="00F25493" w14:paraId="7D650200" w14:textId="77777777" w:rsidTr="00F25493">
        <w:trPr>
          <w:trHeight w:val="300"/>
        </w:trPr>
        <w:tc>
          <w:tcPr>
            <w:tcW w:w="2640" w:type="dxa"/>
            <w:tcBorders>
              <w:top w:val="nil"/>
              <w:left w:val="nil"/>
              <w:bottom w:val="nil"/>
              <w:right w:val="nil"/>
            </w:tcBorders>
            <w:shd w:val="clear" w:color="auto" w:fill="auto"/>
            <w:noWrap/>
            <w:vAlign w:val="bottom"/>
            <w:hideMark/>
          </w:tcPr>
          <w:p w14:paraId="58A7DEE1" w14:textId="77777777" w:rsidR="00F25493" w:rsidRPr="00F25493" w:rsidRDefault="00F25493" w:rsidP="00F25493">
            <w:pPr>
              <w:spacing w:after="0" w:line="240" w:lineRule="auto"/>
              <w:rPr>
                <w:rFonts w:ascii="Calibri" w:eastAsia="Times New Roman" w:hAnsi="Calibri" w:cs="Calibri"/>
                <w:color w:val="000000"/>
              </w:rPr>
            </w:pPr>
            <w:r w:rsidRPr="00F25493">
              <w:rPr>
                <w:rFonts w:ascii="Calibri" w:eastAsia="Times New Roman" w:hAnsi="Calibri" w:cs="Calibri"/>
                <w:color w:val="000000"/>
              </w:rPr>
              <w:t>Location (Others)</w:t>
            </w:r>
          </w:p>
        </w:tc>
        <w:tc>
          <w:tcPr>
            <w:tcW w:w="1360" w:type="dxa"/>
            <w:tcBorders>
              <w:top w:val="nil"/>
              <w:left w:val="nil"/>
              <w:bottom w:val="nil"/>
              <w:right w:val="nil"/>
            </w:tcBorders>
            <w:shd w:val="clear" w:color="auto" w:fill="auto"/>
            <w:noWrap/>
            <w:vAlign w:val="center"/>
            <w:hideMark/>
          </w:tcPr>
          <w:p w14:paraId="3B1E3063"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0.103</w:t>
            </w:r>
          </w:p>
        </w:tc>
        <w:tc>
          <w:tcPr>
            <w:tcW w:w="960" w:type="dxa"/>
            <w:tcBorders>
              <w:top w:val="nil"/>
              <w:left w:val="nil"/>
              <w:bottom w:val="nil"/>
              <w:right w:val="nil"/>
            </w:tcBorders>
            <w:shd w:val="clear" w:color="auto" w:fill="auto"/>
            <w:noWrap/>
            <w:vAlign w:val="center"/>
            <w:hideMark/>
          </w:tcPr>
          <w:p w14:paraId="103306DB"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0.0825</w:t>
            </w:r>
          </w:p>
        </w:tc>
        <w:tc>
          <w:tcPr>
            <w:tcW w:w="960" w:type="dxa"/>
            <w:tcBorders>
              <w:top w:val="nil"/>
              <w:left w:val="nil"/>
              <w:bottom w:val="nil"/>
              <w:right w:val="nil"/>
            </w:tcBorders>
            <w:shd w:val="clear" w:color="auto" w:fill="auto"/>
            <w:noWrap/>
            <w:vAlign w:val="center"/>
            <w:hideMark/>
          </w:tcPr>
          <w:p w14:paraId="109ABE94"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1.25</w:t>
            </w:r>
          </w:p>
        </w:tc>
        <w:tc>
          <w:tcPr>
            <w:tcW w:w="960" w:type="dxa"/>
            <w:tcBorders>
              <w:top w:val="nil"/>
              <w:left w:val="nil"/>
              <w:bottom w:val="nil"/>
              <w:right w:val="nil"/>
            </w:tcBorders>
            <w:shd w:val="clear" w:color="auto" w:fill="auto"/>
            <w:noWrap/>
            <w:vAlign w:val="center"/>
            <w:hideMark/>
          </w:tcPr>
          <w:p w14:paraId="1B8DDE07"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0.2114</w:t>
            </w:r>
          </w:p>
        </w:tc>
        <w:tc>
          <w:tcPr>
            <w:tcW w:w="960" w:type="dxa"/>
            <w:tcBorders>
              <w:top w:val="nil"/>
              <w:left w:val="nil"/>
              <w:bottom w:val="nil"/>
              <w:right w:val="nil"/>
            </w:tcBorders>
            <w:shd w:val="clear" w:color="auto" w:fill="auto"/>
            <w:noWrap/>
            <w:vAlign w:val="center"/>
            <w:hideMark/>
          </w:tcPr>
          <w:p w14:paraId="2C8B771B" w14:textId="77777777" w:rsidR="00F25493" w:rsidRPr="00F25493" w:rsidRDefault="00F25493" w:rsidP="00F25493">
            <w:pPr>
              <w:spacing w:after="0" w:line="240" w:lineRule="auto"/>
              <w:jc w:val="center"/>
              <w:rPr>
                <w:rFonts w:ascii="Lucida Console" w:eastAsia="Times New Roman" w:hAnsi="Lucida Console" w:cs="Calibri"/>
                <w:color w:val="000000"/>
                <w:sz w:val="20"/>
                <w:szCs w:val="20"/>
              </w:rPr>
            </w:pPr>
            <w:r w:rsidRPr="00F25493">
              <w:rPr>
                <w:rFonts w:ascii="Lucida Console" w:eastAsia="Times New Roman" w:hAnsi="Lucida Console" w:cs="Calibri"/>
                <w:color w:val="000000"/>
                <w:sz w:val="20"/>
                <w:szCs w:val="20"/>
              </w:rPr>
              <w:t>1.10864</w:t>
            </w:r>
          </w:p>
        </w:tc>
      </w:tr>
      <w:tr w:rsidR="00F25493" w:rsidRPr="00F25493" w14:paraId="1DAFD220" w14:textId="77777777" w:rsidTr="00F25493">
        <w:trPr>
          <w:trHeight w:val="315"/>
        </w:trPr>
        <w:tc>
          <w:tcPr>
            <w:tcW w:w="2640" w:type="dxa"/>
            <w:tcBorders>
              <w:top w:val="nil"/>
              <w:left w:val="nil"/>
              <w:bottom w:val="single" w:sz="8" w:space="0" w:color="auto"/>
              <w:right w:val="nil"/>
            </w:tcBorders>
            <w:shd w:val="clear" w:color="auto" w:fill="auto"/>
            <w:noWrap/>
            <w:vAlign w:val="bottom"/>
            <w:hideMark/>
          </w:tcPr>
          <w:p w14:paraId="270AA6DF" w14:textId="77777777" w:rsidR="00F25493" w:rsidRPr="00F25493" w:rsidRDefault="00F25493" w:rsidP="00F25493">
            <w:pPr>
              <w:spacing w:after="0" w:line="240" w:lineRule="auto"/>
              <w:rPr>
                <w:rFonts w:ascii="Calibri" w:eastAsia="Times New Roman" w:hAnsi="Calibri" w:cs="Calibri"/>
                <w:color w:val="000000"/>
              </w:rPr>
            </w:pPr>
            <w:r w:rsidRPr="00F25493">
              <w:rPr>
                <w:rFonts w:ascii="Calibri" w:eastAsia="Times New Roman" w:hAnsi="Calibri" w:cs="Calibri"/>
                <w:color w:val="000000"/>
              </w:rPr>
              <w:t>Sex (Male)</w:t>
            </w:r>
          </w:p>
        </w:tc>
        <w:tc>
          <w:tcPr>
            <w:tcW w:w="1360" w:type="dxa"/>
            <w:tcBorders>
              <w:top w:val="nil"/>
              <w:left w:val="nil"/>
              <w:bottom w:val="single" w:sz="8" w:space="0" w:color="auto"/>
              <w:right w:val="nil"/>
            </w:tcBorders>
            <w:shd w:val="clear" w:color="auto" w:fill="auto"/>
            <w:noWrap/>
            <w:vAlign w:val="center"/>
            <w:hideMark/>
          </w:tcPr>
          <w:p w14:paraId="5EB09000"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-0.127</w:t>
            </w:r>
          </w:p>
        </w:tc>
        <w:tc>
          <w:tcPr>
            <w:tcW w:w="960" w:type="dxa"/>
            <w:tcBorders>
              <w:top w:val="nil"/>
              <w:left w:val="nil"/>
              <w:bottom w:val="single" w:sz="8" w:space="0" w:color="auto"/>
              <w:right w:val="nil"/>
            </w:tcBorders>
            <w:shd w:val="clear" w:color="auto" w:fill="auto"/>
            <w:noWrap/>
            <w:vAlign w:val="center"/>
            <w:hideMark/>
          </w:tcPr>
          <w:p w14:paraId="36914BC8"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0.2508</w:t>
            </w:r>
          </w:p>
        </w:tc>
        <w:tc>
          <w:tcPr>
            <w:tcW w:w="960" w:type="dxa"/>
            <w:tcBorders>
              <w:top w:val="nil"/>
              <w:left w:val="nil"/>
              <w:bottom w:val="single" w:sz="8" w:space="0" w:color="auto"/>
              <w:right w:val="nil"/>
            </w:tcBorders>
            <w:shd w:val="clear" w:color="auto" w:fill="auto"/>
            <w:noWrap/>
            <w:vAlign w:val="center"/>
            <w:hideMark/>
          </w:tcPr>
          <w:p w14:paraId="7F151430"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-0.506</w:t>
            </w:r>
          </w:p>
        </w:tc>
        <w:tc>
          <w:tcPr>
            <w:tcW w:w="960" w:type="dxa"/>
            <w:tcBorders>
              <w:top w:val="nil"/>
              <w:left w:val="nil"/>
              <w:bottom w:val="single" w:sz="8" w:space="0" w:color="auto"/>
              <w:right w:val="nil"/>
            </w:tcBorders>
            <w:shd w:val="clear" w:color="auto" w:fill="auto"/>
            <w:noWrap/>
            <w:vAlign w:val="center"/>
            <w:hideMark/>
          </w:tcPr>
          <w:p w14:paraId="66B48227"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0.6128</w:t>
            </w:r>
          </w:p>
        </w:tc>
        <w:tc>
          <w:tcPr>
            <w:tcW w:w="960" w:type="dxa"/>
            <w:tcBorders>
              <w:top w:val="nil"/>
              <w:left w:val="nil"/>
              <w:bottom w:val="single" w:sz="8" w:space="0" w:color="auto"/>
              <w:right w:val="nil"/>
            </w:tcBorders>
            <w:shd w:val="clear" w:color="auto" w:fill="auto"/>
            <w:noWrap/>
            <w:vAlign w:val="center"/>
            <w:hideMark/>
          </w:tcPr>
          <w:p w14:paraId="35F1F0CE" w14:textId="77777777" w:rsidR="00F25493" w:rsidRPr="00F25493" w:rsidRDefault="00F25493" w:rsidP="00F25493">
            <w:pPr>
              <w:spacing w:after="0" w:line="240" w:lineRule="auto"/>
              <w:jc w:val="center"/>
              <w:rPr>
                <w:rFonts w:ascii="Lucida Console" w:eastAsia="Times New Roman" w:hAnsi="Lucida Console" w:cs="Calibri"/>
                <w:color w:val="000000"/>
                <w:sz w:val="20"/>
                <w:szCs w:val="20"/>
              </w:rPr>
            </w:pPr>
            <w:r w:rsidRPr="00F25493">
              <w:rPr>
                <w:rFonts w:ascii="Lucida Console" w:eastAsia="Times New Roman" w:hAnsi="Lucida Console" w:cs="Calibri"/>
                <w:color w:val="000000"/>
                <w:sz w:val="20"/>
                <w:szCs w:val="20"/>
              </w:rPr>
              <w:t>0.8808</w:t>
            </w:r>
          </w:p>
        </w:tc>
      </w:tr>
      <w:tr w:rsidR="00F25493" w:rsidRPr="00F25493" w14:paraId="5C4034B0" w14:textId="77777777" w:rsidTr="00F25493">
        <w:trPr>
          <w:trHeight w:val="300"/>
        </w:trPr>
        <w:tc>
          <w:tcPr>
            <w:tcW w:w="2640" w:type="dxa"/>
            <w:tcBorders>
              <w:top w:val="nil"/>
              <w:left w:val="nil"/>
              <w:bottom w:val="nil"/>
              <w:right w:val="nil"/>
            </w:tcBorders>
            <w:shd w:val="clear" w:color="auto" w:fill="auto"/>
            <w:noWrap/>
            <w:vAlign w:val="bottom"/>
            <w:hideMark/>
          </w:tcPr>
          <w:p w14:paraId="7D1CCD71" w14:textId="77777777" w:rsidR="00F25493" w:rsidRPr="00F25493" w:rsidRDefault="001379D4" w:rsidP="00F25493">
            <w:pPr>
              <w:spacing w:after="0" w:line="240" w:lineRule="auto"/>
              <w:rPr>
                <w:rFonts w:ascii="Calibri" w:eastAsia="Times New Roman" w:hAnsi="Calibri" w:cs="Calibri"/>
                <w:color w:val="000000"/>
              </w:rPr>
            </w:pPr>
            <w:r>
              <w:rPr>
                <w:rFonts w:ascii="Calibri" w:eastAsia="Times New Roman" w:hAnsi="Calibri" w:cs="Calibri"/>
                <w:color w:val="000000"/>
              </w:rPr>
              <w:t>Dispersion</w:t>
            </w:r>
            <w:r w:rsidR="00F25493" w:rsidRPr="00F25493">
              <w:rPr>
                <w:rFonts w:ascii="Calibri" w:eastAsia="Times New Roman" w:hAnsi="Calibri" w:cs="Calibri"/>
                <w:color w:val="000000"/>
              </w:rPr>
              <w:t xml:space="preserve"> Parameter</w:t>
            </w:r>
          </w:p>
        </w:tc>
        <w:tc>
          <w:tcPr>
            <w:tcW w:w="1360" w:type="dxa"/>
            <w:tcBorders>
              <w:top w:val="nil"/>
              <w:left w:val="nil"/>
              <w:bottom w:val="nil"/>
              <w:right w:val="nil"/>
            </w:tcBorders>
            <w:shd w:val="clear" w:color="auto" w:fill="auto"/>
            <w:noWrap/>
            <w:vAlign w:val="center"/>
            <w:hideMark/>
          </w:tcPr>
          <w:p w14:paraId="5502749E" w14:textId="77777777" w:rsidR="00F25493" w:rsidRPr="00F25493" w:rsidRDefault="00F25493" w:rsidP="00F25493">
            <w:pPr>
              <w:spacing w:after="0" w:line="240" w:lineRule="auto"/>
              <w:jc w:val="center"/>
              <w:rPr>
                <w:rFonts w:ascii="Lucida Console" w:eastAsia="Times New Roman" w:hAnsi="Lucida Console" w:cs="Calibri"/>
                <w:color w:val="000000"/>
                <w:sz w:val="20"/>
                <w:szCs w:val="20"/>
              </w:rPr>
            </w:pPr>
            <w:r w:rsidRPr="00F25493">
              <w:rPr>
                <w:rFonts w:ascii="Lucida Console" w:eastAsia="Times New Roman" w:hAnsi="Lucida Console" w:cs="Calibri"/>
                <w:color w:val="000000"/>
                <w:sz w:val="20"/>
                <w:szCs w:val="20"/>
              </w:rPr>
              <w:t>1.3119</w:t>
            </w:r>
          </w:p>
        </w:tc>
        <w:tc>
          <w:tcPr>
            <w:tcW w:w="960" w:type="dxa"/>
            <w:tcBorders>
              <w:top w:val="nil"/>
              <w:left w:val="nil"/>
              <w:bottom w:val="nil"/>
              <w:right w:val="nil"/>
            </w:tcBorders>
            <w:shd w:val="clear" w:color="auto" w:fill="auto"/>
            <w:noWrap/>
            <w:vAlign w:val="center"/>
            <w:hideMark/>
          </w:tcPr>
          <w:p w14:paraId="5A40A1F2"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14:paraId="7C91A4DD"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14:paraId="7A6EBE53"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center"/>
            <w:hideMark/>
          </w:tcPr>
          <w:p w14:paraId="058862BA"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 </w:t>
            </w:r>
          </w:p>
        </w:tc>
      </w:tr>
      <w:tr w:rsidR="00F25493" w:rsidRPr="00F25493" w14:paraId="19F219F4" w14:textId="77777777" w:rsidTr="00F25493">
        <w:trPr>
          <w:trHeight w:val="315"/>
        </w:trPr>
        <w:tc>
          <w:tcPr>
            <w:tcW w:w="2640" w:type="dxa"/>
            <w:tcBorders>
              <w:top w:val="nil"/>
              <w:left w:val="nil"/>
              <w:bottom w:val="single" w:sz="8" w:space="0" w:color="auto"/>
              <w:right w:val="nil"/>
            </w:tcBorders>
            <w:shd w:val="clear" w:color="auto" w:fill="auto"/>
            <w:noWrap/>
            <w:vAlign w:val="bottom"/>
            <w:hideMark/>
          </w:tcPr>
          <w:p w14:paraId="263229D8" w14:textId="77777777" w:rsidR="00F25493" w:rsidRPr="00F25493" w:rsidRDefault="00F25493" w:rsidP="00F25493">
            <w:pPr>
              <w:spacing w:after="0" w:line="240" w:lineRule="auto"/>
              <w:rPr>
                <w:rFonts w:ascii="Calibri" w:eastAsia="Times New Roman" w:hAnsi="Calibri" w:cs="Calibri"/>
                <w:color w:val="000000"/>
              </w:rPr>
            </w:pPr>
            <w:r w:rsidRPr="00F25493">
              <w:rPr>
                <w:rFonts w:ascii="Calibri" w:eastAsia="Times New Roman" w:hAnsi="Calibri" w:cs="Calibri"/>
                <w:color w:val="000000"/>
              </w:rPr>
              <w:t>Model Accuracy</w:t>
            </w:r>
          </w:p>
        </w:tc>
        <w:tc>
          <w:tcPr>
            <w:tcW w:w="1360" w:type="dxa"/>
            <w:tcBorders>
              <w:top w:val="nil"/>
              <w:left w:val="nil"/>
              <w:bottom w:val="single" w:sz="8" w:space="0" w:color="auto"/>
              <w:right w:val="nil"/>
            </w:tcBorders>
            <w:shd w:val="clear" w:color="auto" w:fill="auto"/>
            <w:noWrap/>
            <w:vAlign w:val="center"/>
            <w:hideMark/>
          </w:tcPr>
          <w:p w14:paraId="6D7BF824" w14:textId="77777777" w:rsidR="00F25493" w:rsidRPr="00F25493" w:rsidRDefault="00F25493" w:rsidP="00F25493">
            <w:pPr>
              <w:spacing w:after="0" w:line="240" w:lineRule="auto"/>
              <w:jc w:val="center"/>
              <w:rPr>
                <w:rFonts w:ascii="Lucida Console" w:eastAsia="Times New Roman" w:hAnsi="Lucida Console" w:cs="Calibri"/>
                <w:color w:val="000000"/>
                <w:sz w:val="20"/>
                <w:szCs w:val="20"/>
              </w:rPr>
            </w:pPr>
            <w:r w:rsidRPr="00F25493">
              <w:rPr>
                <w:rFonts w:ascii="Lucida Console" w:eastAsia="Times New Roman" w:hAnsi="Lucida Console" w:cs="Calibri"/>
                <w:color w:val="000000"/>
                <w:sz w:val="20"/>
                <w:szCs w:val="20"/>
              </w:rPr>
              <w:t>0.6405</w:t>
            </w:r>
          </w:p>
        </w:tc>
        <w:tc>
          <w:tcPr>
            <w:tcW w:w="960" w:type="dxa"/>
            <w:tcBorders>
              <w:top w:val="nil"/>
              <w:left w:val="nil"/>
              <w:bottom w:val="single" w:sz="8" w:space="0" w:color="auto"/>
              <w:right w:val="nil"/>
            </w:tcBorders>
            <w:shd w:val="clear" w:color="auto" w:fill="auto"/>
            <w:noWrap/>
            <w:vAlign w:val="center"/>
            <w:hideMark/>
          </w:tcPr>
          <w:p w14:paraId="47EB7184"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center"/>
            <w:hideMark/>
          </w:tcPr>
          <w:p w14:paraId="2E6EB949"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center"/>
            <w:hideMark/>
          </w:tcPr>
          <w:p w14:paraId="68C6E14F"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 </w:t>
            </w:r>
          </w:p>
        </w:tc>
        <w:tc>
          <w:tcPr>
            <w:tcW w:w="960" w:type="dxa"/>
            <w:tcBorders>
              <w:top w:val="nil"/>
              <w:left w:val="nil"/>
              <w:bottom w:val="single" w:sz="8" w:space="0" w:color="auto"/>
              <w:right w:val="nil"/>
            </w:tcBorders>
            <w:shd w:val="clear" w:color="auto" w:fill="auto"/>
            <w:noWrap/>
            <w:vAlign w:val="center"/>
            <w:hideMark/>
          </w:tcPr>
          <w:p w14:paraId="30BE91F4" w14:textId="77777777" w:rsidR="00F25493" w:rsidRPr="00F25493" w:rsidRDefault="00F25493" w:rsidP="00F25493">
            <w:pPr>
              <w:spacing w:after="0" w:line="240" w:lineRule="auto"/>
              <w:jc w:val="center"/>
              <w:rPr>
                <w:rFonts w:ascii="Calibri" w:eastAsia="Times New Roman" w:hAnsi="Calibri" w:cs="Calibri"/>
                <w:color w:val="000000"/>
              </w:rPr>
            </w:pPr>
            <w:r w:rsidRPr="00F25493">
              <w:rPr>
                <w:rFonts w:ascii="Calibri" w:eastAsia="Times New Roman" w:hAnsi="Calibri" w:cs="Calibri"/>
                <w:color w:val="000000"/>
              </w:rPr>
              <w:t> </w:t>
            </w:r>
          </w:p>
        </w:tc>
      </w:tr>
    </w:tbl>
    <w:p w14:paraId="77DA7716" w14:textId="77777777" w:rsidR="00F25493" w:rsidRDefault="00F25493" w:rsidP="000552A3">
      <w:pPr>
        <w:spacing w:line="360" w:lineRule="auto"/>
        <w:jc w:val="both"/>
        <w:rPr>
          <w:rFonts w:ascii="Times New Roman" w:hAnsi="Times New Roman" w:cs="Times New Roman"/>
          <w:sz w:val="24"/>
          <w:szCs w:val="24"/>
        </w:rPr>
      </w:pPr>
    </w:p>
    <w:p w14:paraId="131771D8" w14:textId="77777777" w:rsidR="00DD316B" w:rsidRDefault="000D258F" w:rsidP="000552A3">
      <w:pPr>
        <w:spacing w:line="360" w:lineRule="auto"/>
        <w:jc w:val="both"/>
        <w:rPr>
          <w:rFonts w:ascii="Times New Roman" w:hAnsi="Times New Roman" w:cs="Times New Roman"/>
          <w:sz w:val="24"/>
          <w:szCs w:val="24"/>
        </w:rPr>
      </w:pPr>
      <w:r>
        <w:rPr>
          <w:noProof/>
        </w:rPr>
        <w:drawing>
          <wp:inline distT="0" distB="0" distL="0" distR="0" wp14:anchorId="2E4CC6BC" wp14:editId="5270F8A1">
            <wp:extent cx="5943600" cy="3154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4045"/>
                    </a:xfrm>
                    <a:prstGeom prst="rect">
                      <a:avLst/>
                    </a:prstGeom>
                  </pic:spPr>
                </pic:pic>
              </a:graphicData>
            </a:graphic>
          </wp:inline>
        </w:drawing>
      </w:r>
    </w:p>
    <w:p w14:paraId="05771FD9" w14:textId="77777777" w:rsidR="000D258F" w:rsidRDefault="008D68E0"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Figure 2: AUC-ROC plot</w:t>
      </w:r>
    </w:p>
    <w:p w14:paraId="460D7A09" w14:textId="77777777" w:rsidR="00D77978" w:rsidRPr="00A555A4" w:rsidRDefault="00D77978" w:rsidP="000552A3">
      <w:pPr>
        <w:spacing w:line="360" w:lineRule="auto"/>
        <w:jc w:val="both"/>
        <w:rPr>
          <w:rFonts w:ascii="Times New Roman" w:hAnsi="Times New Roman" w:cs="Times New Roman"/>
          <w:b/>
          <w:sz w:val="24"/>
          <w:szCs w:val="24"/>
        </w:rPr>
      </w:pPr>
      <w:r w:rsidRPr="00A555A4">
        <w:rPr>
          <w:rFonts w:ascii="Times New Roman" w:hAnsi="Times New Roman" w:cs="Times New Roman"/>
          <w:b/>
          <w:sz w:val="24"/>
          <w:szCs w:val="24"/>
        </w:rPr>
        <w:t>Conclusion</w:t>
      </w:r>
    </w:p>
    <w:p w14:paraId="0E0F7993" w14:textId="77777777" w:rsidR="00D77978" w:rsidRDefault="00D77978" w:rsidP="000552A3">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finds that length of stay in the hospital have a significant effect on the survival AIDS patients while the identified demographic ware found to be insignificant. The result shows that for one day additional stay in the hospital after the diagnosis, the odds of survi</w:t>
      </w:r>
      <w:r w:rsidR="005235C2">
        <w:rPr>
          <w:rFonts w:ascii="Times New Roman" w:hAnsi="Times New Roman" w:cs="Times New Roman"/>
          <w:sz w:val="24"/>
          <w:szCs w:val="24"/>
        </w:rPr>
        <w:t xml:space="preserve">val will increase by 0.086%. Also, the older the patients the less the survival of the AIDS patients after the diagnosis. </w:t>
      </w:r>
      <w:r w:rsidR="005E2676">
        <w:rPr>
          <w:rFonts w:ascii="Times New Roman" w:hAnsi="Times New Roman" w:cs="Times New Roman"/>
          <w:sz w:val="24"/>
          <w:szCs w:val="24"/>
        </w:rPr>
        <w:t xml:space="preserve">Also, Male patients are less likely to survive than the female patients. </w:t>
      </w:r>
    </w:p>
    <w:p w14:paraId="02B7A8C4" w14:textId="77777777" w:rsidR="00D77978" w:rsidRPr="000552A3" w:rsidRDefault="00D77978" w:rsidP="000552A3">
      <w:pPr>
        <w:spacing w:line="360" w:lineRule="auto"/>
        <w:jc w:val="both"/>
        <w:rPr>
          <w:rFonts w:ascii="Times New Roman" w:hAnsi="Times New Roman" w:cs="Times New Roman"/>
          <w:sz w:val="24"/>
          <w:szCs w:val="24"/>
        </w:rPr>
      </w:pPr>
    </w:p>
    <w:sectPr w:rsidR="00D77978" w:rsidRPr="0005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MDe1MDEyNrMwtzRS0lEKTi0uzszPAykwrAUAJAZdwSwAAAA="/>
  </w:docVars>
  <w:rsids>
    <w:rsidRoot w:val="007F2711"/>
    <w:rsid w:val="0000616D"/>
    <w:rsid w:val="000552A3"/>
    <w:rsid w:val="000D258F"/>
    <w:rsid w:val="001379D4"/>
    <w:rsid w:val="001B1EAD"/>
    <w:rsid w:val="001C2963"/>
    <w:rsid w:val="001E70E2"/>
    <w:rsid w:val="0027092F"/>
    <w:rsid w:val="002E5B3D"/>
    <w:rsid w:val="00361ED8"/>
    <w:rsid w:val="003C03D3"/>
    <w:rsid w:val="004C23C4"/>
    <w:rsid w:val="005235C2"/>
    <w:rsid w:val="0057118C"/>
    <w:rsid w:val="005743CD"/>
    <w:rsid w:val="005A1489"/>
    <w:rsid w:val="005A2783"/>
    <w:rsid w:val="005B7AA4"/>
    <w:rsid w:val="005E2676"/>
    <w:rsid w:val="00655EDC"/>
    <w:rsid w:val="00681771"/>
    <w:rsid w:val="006A5580"/>
    <w:rsid w:val="006F6090"/>
    <w:rsid w:val="00770834"/>
    <w:rsid w:val="00776F0F"/>
    <w:rsid w:val="007814B4"/>
    <w:rsid w:val="007F2711"/>
    <w:rsid w:val="00816092"/>
    <w:rsid w:val="008357E2"/>
    <w:rsid w:val="008D68E0"/>
    <w:rsid w:val="00922567"/>
    <w:rsid w:val="00952139"/>
    <w:rsid w:val="009C1F94"/>
    <w:rsid w:val="00A00CD7"/>
    <w:rsid w:val="00A555A4"/>
    <w:rsid w:val="00A81166"/>
    <w:rsid w:val="00AD6841"/>
    <w:rsid w:val="00B24988"/>
    <w:rsid w:val="00C709A1"/>
    <w:rsid w:val="00C77D0A"/>
    <w:rsid w:val="00D126BA"/>
    <w:rsid w:val="00D36CC3"/>
    <w:rsid w:val="00D77978"/>
    <w:rsid w:val="00DD316B"/>
    <w:rsid w:val="00DF5B8B"/>
    <w:rsid w:val="00E55A83"/>
    <w:rsid w:val="00EA152F"/>
    <w:rsid w:val="00EF4B59"/>
    <w:rsid w:val="00F20F76"/>
    <w:rsid w:val="00F25493"/>
    <w:rsid w:val="00F344BE"/>
    <w:rsid w:val="00F531F5"/>
    <w:rsid w:val="00F67A7F"/>
    <w:rsid w:val="00FB0ECE"/>
    <w:rsid w:val="00FC0D50"/>
    <w:rsid w:val="00FC2DFB"/>
    <w:rsid w:val="00FE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E4CC"/>
  <w15:chartTrackingRefBased/>
  <w15:docId w15:val="{21FC44A8-9252-464A-8CC3-88B88834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711"/>
    <w:rPr>
      <w:color w:val="0563C1" w:themeColor="hyperlink"/>
      <w:u w:val="single"/>
    </w:rPr>
  </w:style>
  <w:style w:type="character" w:styleId="PlaceholderText">
    <w:name w:val="Placeholder Text"/>
    <w:basedOn w:val="DefaultParagraphFont"/>
    <w:uiPriority w:val="99"/>
    <w:semiHidden/>
    <w:rsid w:val="005743CD"/>
    <w:rPr>
      <w:color w:val="808080"/>
    </w:rPr>
  </w:style>
  <w:style w:type="paragraph" w:customStyle="1" w:styleId="p">
    <w:name w:val="p"/>
    <w:basedOn w:val="Normal"/>
    <w:rsid w:val="006A55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A55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8015">
      <w:bodyDiv w:val="1"/>
      <w:marLeft w:val="0"/>
      <w:marRight w:val="0"/>
      <w:marTop w:val="0"/>
      <w:marBottom w:val="0"/>
      <w:divBdr>
        <w:top w:val="none" w:sz="0" w:space="0" w:color="auto"/>
        <w:left w:val="none" w:sz="0" w:space="0" w:color="auto"/>
        <w:bottom w:val="none" w:sz="0" w:space="0" w:color="auto"/>
        <w:right w:val="none" w:sz="0" w:space="0" w:color="auto"/>
      </w:divBdr>
    </w:div>
    <w:div w:id="674306076">
      <w:bodyDiv w:val="1"/>
      <w:marLeft w:val="0"/>
      <w:marRight w:val="0"/>
      <w:marTop w:val="0"/>
      <w:marBottom w:val="0"/>
      <w:divBdr>
        <w:top w:val="none" w:sz="0" w:space="0" w:color="auto"/>
        <w:left w:val="none" w:sz="0" w:space="0" w:color="auto"/>
        <w:bottom w:val="none" w:sz="0" w:space="0" w:color="auto"/>
        <w:right w:val="none" w:sz="0" w:space="0" w:color="auto"/>
      </w:divBdr>
    </w:div>
    <w:div w:id="1309433210">
      <w:bodyDiv w:val="1"/>
      <w:marLeft w:val="0"/>
      <w:marRight w:val="0"/>
      <w:marTop w:val="0"/>
      <w:marBottom w:val="0"/>
      <w:divBdr>
        <w:top w:val="none" w:sz="0" w:space="0" w:color="auto"/>
        <w:left w:val="none" w:sz="0" w:space="0" w:color="auto"/>
        <w:bottom w:val="none" w:sz="0" w:space="0" w:color="auto"/>
        <w:right w:val="none" w:sz="0" w:space="0" w:color="auto"/>
      </w:divBdr>
    </w:div>
    <w:div w:id="15439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ncentarelbundock.github.io/Rdatasets/datasets.html" TargetMode="External"/><Relationship Id="rId5" Type="http://schemas.openxmlformats.org/officeDocument/2006/relationships/hyperlink" Target="https://vincentarelbundock.github.io/Rdatasets/doc/MASS/Aids2.html" TargetMode="External"/><Relationship Id="rId10" Type="http://schemas.openxmlformats.org/officeDocument/2006/relationships/theme" Target="theme/theme1.xml"/><Relationship Id="rId4" Type="http://schemas.openxmlformats.org/officeDocument/2006/relationships/hyperlink" Target="https://vincentarelbundock.github.io/Rdatasets/dataset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Patryk Siczek</cp:lastModifiedBy>
  <cp:revision>71</cp:revision>
  <dcterms:created xsi:type="dcterms:W3CDTF">2022-02-01T16:46:00Z</dcterms:created>
  <dcterms:modified xsi:type="dcterms:W3CDTF">2022-02-01T23:12:00Z</dcterms:modified>
</cp:coreProperties>
</file>