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5C4F46" w14:textId="77777777" w:rsidR="000C1A47" w:rsidRPr="000C1A47" w:rsidRDefault="000C1A47" w:rsidP="000C1A47">
      <w:r w:rsidRPr="000C1A47">
        <w:rPr>
          <w:b/>
          <w:bCs/>
        </w:rPr>
        <w:t>UPDATED UNIFIED LITERATURE REVIEW PLAN</w:t>
      </w:r>
    </w:p>
    <w:p w14:paraId="775A0F49" w14:textId="77777777" w:rsidR="000C1A47" w:rsidRPr="000C1A47" w:rsidRDefault="000C1A47" w:rsidP="000C1A47">
      <w:r w:rsidRPr="000C1A47">
        <w:rPr>
          <w:b/>
          <w:bCs/>
        </w:rPr>
        <w:t>1. INTRODUCTION (~300 words)</w:t>
      </w:r>
    </w:p>
    <w:p w14:paraId="55096213" w14:textId="77777777" w:rsidR="000C1A47" w:rsidRPr="000C1A47" w:rsidRDefault="000C1A47" w:rsidP="000C1A47">
      <w:r w:rsidRPr="000C1A47">
        <w:rPr>
          <w:b/>
          <w:bCs/>
        </w:rPr>
        <w:t>Para 1: Innovation tracked through citation networks</w:t>
      </w:r>
      <w:r w:rsidRPr="000C1A47">
        <w:t xml:space="preserve"> Innovation leaves traces in documents (patents, papers, trials). Bibliographies record earlier documents containing key pieces. This forms a citation network: nodes = documents, edges = citations.</w:t>
      </w:r>
    </w:p>
    <w:p w14:paraId="640444CC" w14:textId="77777777" w:rsidR="000C1A47" w:rsidRPr="000C1A47" w:rsidRDefault="000C1A47" w:rsidP="000C1A47">
      <w:r w:rsidRPr="000C1A47">
        <w:rPr>
          <w:b/>
          <w:bCs/>
        </w:rPr>
        <w:t>Para 2: These networks are DAGs</w:t>
      </w:r>
      <w:r w:rsidRPr="000C1A47">
        <w:t xml:space="preserve"> Citation networks are directed acyclic graphs (DAGs): directed graphs with no feedback cycles where edges only point back in time due to causality constraints. Sources (k_in = 0) represent foundational discoveries; sinks (k_out = 0) represent recent applications. Key property: longest paths are well-defined in DAGs.</w:t>
      </w:r>
    </w:p>
    <w:p w14:paraId="12D03468" w14:textId="77777777" w:rsidR="000C1A47" w:rsidRPr="000C1A47" w:rsidRDefault="000C1A47" w:rsidP="000C1A47">
      <w:r w:rsidRPr="000C1A47">
        <w:rPr>
          <w:b/>
          <w:bCs/>
        </w:rPr>
        <w:t>Para 3: Two questions emerge</w:t>
      </w:r>
      <w:r w:rsidRPr="000C1A47">
        <w:t xml:space="preserve"> Question 1: Which PATHS represent critical innovation trajectories? Question 2: Which NODES are most important? These questions developed independently in different fields.</w:t>
      </w:r>
    </w:p>
    <w:p w14:paraId="58773BA4" w14:textId="77777777" w:rsidR="000C1A47" w:rsidRPr="000C1A47" w:rsidRDefault="000C1A47" w:rsidP="000C1A47">
      <w:r w:rsidRPr="000C1A47">
        <w:rPr>
          <w:b/>
          <w:bCs/>
        </w:rPr>
        <w:t>Para 4: Preview of sections</w:t>
      </w:r>
      <w:r w:rsidRPr="000C1A47">
        <w:t xml:space="preserve"> Section 2: Graph/DAG foundations and empirical patterns Section 3: Path-finding methods (MPA, longest path) Section 4: Centrality measures and DAG challenges Section 5: Open questions and project direction</w:t>
      </w:r>
    </w:p>
    <w:p w14:paraId="7137F5D1" w14:textId="77777777" w:rsidR="000C1A47" w:rsidRPr="000C1A47" w:rsidRDefault="000C1A47" w:rsidP="000C1A47">
      <w:r w:rsidRPr="000C1A47">
        <w:pict w14:anchorId="25C02A2E">
          <v:rect id="_x0000_i1103" style="width:0;height:1.5pt" o:hralign="center" o:hrstd="t" o:hr="t" fillcolor="#a0a0a0" stroked="f"/>
        </w:pict>
      </w:r>
    </w:p>
    <w:p w14:paraId="0ADE3AB4" w14:textId="77777777" w:rsidR="000C1A47" w:rsidRPr="000C1A47" w:rsidRDefault="000C1A47" w:rsidP="000C1A47">
      <w:r w:rsidRPr="000C1A47">
        <w:rPr>
          <w:b/>
          <w:bCs/>
        </w:rPr>
        <w:t>2. FOUNDATIONS: GRAPHS, DAGS, AND WHY THEY MATTER (~550 words)</w:t>
      </w:r>
    </w:p>
    <w:p w14:paraId="0A7ED4E6" w14:textId="77777777" w:rsidR="000C1A47" w:rsidRPr="000C1A47" w:rsidRDefault="000C1A47" w:rsidP="000C1A47">
      <w:r w:rsidRPr="000C1A47">
        <w:rPr>
          <w:b/>
          <w:bCs/>
        </w:rPr>
        <w:t>2.1 Graph Fundamentals Applied to Citation Networks (~150 words)</w:t>
      </w:r>
    </w:p>
    <w:p w14:paraId="3EBA364D" w14:textId="77777777" w:rsidR="000C1A47" w:rsidRPr="000C1A47" w:rsidRDefault="000C1A47" w:rsidP="000C1A47">
      <w:r w:rsidRPr="000C1A47">
        <w:rPr>
          <w:b/>
          <w:bCs/>
        </w:rPr>
        <w:t>Basic Structure:</w:t>
      </w:r>
      <w:r w:rsidRPr="000C1A47">
        <w:t xml:space="preserve"> Graph G = (V,E): vertex set V, edge set E. Adjacency matrix A: A_ij = 1 if edge (i,j) exists. Directed graphs: edges have direction.</w:t>
      </w:r>
    </w:p>
    <w:p w14:paraId="08C1EB0A" w14:textId="77777777" w:rsidR="000C1A47" w:rsidRPr="000C1A47" w:rsidRDefault="000C1A47" w:rsidP="000C1A47">
      <w:r w:rsidRPr="000C1A47">
        <w:rPr>
          <w:b/>
          <w:bCs/>
        </w:rPr>
        <w:t>Degree in Citation Context:</w:t>
      </w:r>
      <w:r w:rsidRPr="000C1A47">
        <w:t xml:space="preserve"> In-degree k_in(u) = citations received = traditional impact metric Out-degree k_out(u) = references made = breadth of knowledge foundation Degree is the most fundamental measure of structural importance.</w:t>
      </w:r>
    </w:p>
    <w:p w14:paraId="1262818D" w14:textId="77777777" w:rsidR="000C1A47" w:rsidRPr="000C1A47" w:rsidRDefault="000C1A47" w:rsidP="000C1A47">
      <w:r w:rsidRPr="000C1A47">
        <w:rPr>
          <w:b/>
          <w:bCs/>
        </w:rPr>
        <w:t>Paths:</w:t>
      </w:r>
      <w:r w:rsidRPr="000C1A47">
        <w:t xml:space="preserve"> Path: sequence of vertices where consecutive pairs form edges, each vertex visited once. In directed graphs, paths MUST respect edge direction. Shortest path (geodesic): path with minimum edge count = most direct influence chain in citation networks.</w:t>
      </w:r>
    </w:p>
    <w:p w14:paraId="6810CA6C" w14:textId="77777777" w:rsidR="000C1A47" w:rsidRPr="000C1A47" w:rsidRDefault="000C1A47" w:rsidP="000C1A47">
      <w:r w:rsidRPr="000C1A47">
        <w:rPr>
          <w:b/>
          <w:bCs/>
        </w:rPr>
        <w:t>Algorithms:</w:t>
      </w:r>
      <w:r w:rsidRPr="000C1A47">
        <w:t xml:space="preserve"> Shortest paths computed via Dijkstra or Floyd-Warshall algorithms.</w:t>
      </w:r>
    </w:p>
    <w:p w14:paraId="67328705" w14:textId="77777777" w:rsidR="000C1A47" w:rsidRPr="000C1A47" w:rsidRDefault="000C1A47" w:rsidP="000C1A47">
      <w:r w:rsidRPr="000C1A47">
        <w:pict w14:anchorId="581EFF93">
          <v:rect id="_x0000_i1104" style="width:0;height:1.5pt" o:hralign="center" o:hrstd="t" o:hr="t" fillcolor="#a0a0a0" stroked="f"/>
        </w:pict>
      </w:r>
    </w:p>
    <w:p w14:paraId="1872B957" w14:textId="77777777" w:rsidR="000C1A47" w:rsidRPr="000C1A47" w:rsidRDefault="000C1A47" w:rsidP="000C1A47">
      <w:r w:rsidRPr="000C1A47">
        <w:rPr>
          <w:b/>
          <w:bCs/>
        </w:rPr>
        <w:t>2.2 Directed Acyclic Graphs: The Structure of Citation Networks (~250 words)</w:t>
      </w:r>
    </w:p>
    <w:p w14:paraId="043CEF03" w14:textId="77777777" w:rsidR="000C1A47" w:rsidRPr="000C1A47" w:rsidRDefault="000C1A47" w:rsidP="000C1A47">
      <w:r w:rsidRPr="000C1A47">
        <w:rPr>
          <w:b/>
          <w:bCs/>
        </w:rPr>
        <w:t>[FIGURE 1 HERE: Simple DAG diagram showing ~8 nodes representing papers, with arrows showing citations. Label: sources (no incoming edges), sinks (no outgoing edges), and highlight one longest path with height/depth labels on a few nodes.]</w:t>
      </w:r>
    </w:p>
    <w:p w14:paraId="30AA069B" w14:textId="77777777" w:rsidR="000C1A47" w:rsidRPr="000C1A47" w:rsidRDefault="000C1A47" w:rsidP="000C1A47">
      <w:r w:rsidRPr="000C1A47">
        <w:rPr>
          <w:b/>
          <w:bCs/>
        </w:rPr>
        <w:t>DAG Definition:</w:t>
      </w:r>
      <w:r w:rsidRPr="000C1A47">
        <w:t xml:space="preserve"> DAG: directed graph with no feedback cycles. Edges indicate hierarchical relation, causality, or temporal order. Following edge direction moves backward in partial ordering.</w:t>
      </w:r>
    </w:p>
    <w:p w14:paraId="05CC2AD9" w14:textId="77777777" w:rsidR="000C1A47" w:rsidRPr="000C1A47" w:rsidRDefault="000C1A47" w:rsidP="000C1A47">
      <w:r w:rsidRPr="000C1A47">
        <w:rPr>
          <w:b/>
          <w:bCs/>
        </w:rPr>
        <w:t>DAG Node Types:</w:t>
      </w:r>
    </w:p>
    <w:p w14:paraId="049485B3" w14:textId="77777777" w:rsidR="000C1A47" w:rsidRPr="000C1A47" w:rsidRDefault="000C1A47" w:rsidP="000C1A47">
      <w:pPr>
        <w:numPr>
          <w:ilvl w:val="0"/>
          <w:numId w:val="1"/>
        </w:numPr>
      </w:pPr>
      <w:r w:rsidRPr="000C1A47">
        <w:t>Sources: nodes with k_in = 0 (foundational discoveries; in innovation networks: regulatory approvals)</w:t>
      </w:r>
    </w:p>
    <w:p w14:paraId="50D9E6B6" w14:textId="77777777" w:rsidR="000C1A47" w:rsidRPr="000C1A47" w:rsidRDefault="000C1A47" w:rsidP="000C1A47">
      <w:pPr>
        <w:numPr>
          <w:ilvl w:val="0"/>
          <w:numId w:val="1"/>
        </w:numPr>
      </w:pPr>
      <w:r w:rsidRPr="000C1A47">
        <w:lastRenderedPageBreak/>
        <w:t>Sinks: nodes with k_out = 0 (recent applications; in innovation networks: early basic research)</w:t>
      </w:r>
    </w:p>
    <w:p w14:paraId="5274C748" w14:textId="77777777" w:rsidR="000C1A47" w:rsidRPr="000C1A47" w:rsidRDefault="000C1A47" w:rsidP="000C1A47">
      <w:pPr>
        <w:numPr>
          <w:ilvl w:val="0"/>
          <w:numId w:val="1"/>
        </w:numPr>
      </w:pPr>
      <w:r w:rsidRPr="000C1A47">
        <w:t>Predecessors N_pre(u), Successors N_suc(u)</w:t>
      </w:r>
    </w:p>
    <w:p w14:paraId="650DF5F6" w14:textId="77777777" w:rsidR="000C1A47" w:rsidRPr="000C1A47" w:rsidRDefault="000C1A47" w:rsidP="000C1A47">
      <w:r w:rsidRPr="000C1A47">
        <w:rPr>
          <w:b/>
          <w:bCs/>
        </w:rPr>
        <w:t>Partial Ordering:</w:t>
      </w:r>
      <w:r w:rsidRPr="000C1A47">
        <w:t xml:space="preserve"> Every DAG corresponds to a partial order (poset) via reachability: if path L(u,v) exists, then u </w:t>
      </w:r>
      <w:r w:rsidRPr="000C1A47">
        <w:rPr>
          <w:rFonts w:ascii="Cambria Math" w:hAnsi="Cambria Math" w:cs="Cambria Math"/>
        </w:rPr>
        <w:t>≼</w:t>
      </w:r>
      <w:r w:rsidRPr="000C1A47">
        <w:t xml:space="preserve"> v. Poset satisfies reflexivity, antisymmetry, transitivity. Topological order: linear arrangement where u before v if u </w:t>
      </w:r>
      <w:r w:rsidRPr="000C1A47">
        <w:rPr>
          <w:rFonts w:ascii="Cambria Math" w:hAnsi="Cambria Math" w:cs="Cambria Math"/>
        </w:rPr>
        <w:t>≼</w:t>
      </w:r>
      <w:r w:rsidRPr="000C1A47">
        <w:t xml:space="preserve"> v.</w:t>
      </w:r>
    </w:p>
    <w:p w14:paraId="63A1D248" w14:textId="77777777" w:rsidR="000C1A47" w:rsidRPr="000C1A47" w:rsidRDefault="000C1A47" w:rsidP="000C1A47">
      <w:r w:rsidRPr="000C1A47">
        <w:rPr>
          <w:b/>
          <w:bCs/>
        </w:rPr>
        <w:t>Critical DAG Property:</w:t>
      </w:r>
      <w:r w:rsidRPr="000C1A47">
        <w:t xml:space="preserve"> Longest path always well-defined in DAGs (unlike general directed graphs).</w:t>
      </w:r>
    </w:p>
    <w:p w14:paraId="520CEDEB" w14:textId="77777777" w:rsidR="000C1A47" w:rsidRPr="000C1A47" w:rsidRDefault="000C1A47" w:rsidP="000C1A47">
      <w:pPr>
        <w:numPr>
          <w:ilvl w:val="0"/>
          <w:numId w:val="2"/>
        </w:numPr>
      </w:pPr>
      <w:r w:rsidRPr="000C1A47">
        <w:t>Height h(u): longest path distance from any source to u</w:t>
      </w:r>
    </w:p>
    <w:p w14:paraId="55104170" w14:textId="77777777" w:rsidR="000C1A47" w:rsidRPr="000C1A47" w:rsidRDefault="000C1A47" w:rsidP="000C1A47">
      <w:pPr>
        <w:numPr>
          <w:ilvl w:val="0"/>
          <w:numId w:val="2"/>
        </w:numPr>
      </w:pPr>
      <w:r w:rsidRPr="000C1A47">
        <w:t>Depth d(u): longest path distance from u to any sink</w:t>
      </w:r>
    </w:p>
    <w:p w14:paraId="6BAB4332" w14:textId="77777777" w:rsidR="000C1A47" w:rsidRPr="000C1A47" w:rsidRDefault="000C1A47" w:rsidP="000C1A47">
      <w:r w:rsidRPr="000C1A47">
        <w:rPr>
          <w:b/>
          <w:bCs/>
        </w:rPr>
        <w:t>Real-World Examples:</w:t>
      </w:r>
      <w:r w:rsidRPr="000C1A47">
        <w:t xml:space="preserve"> Citation networks (edges from newer to older papers), food webs (energy flow from prey to predator), software dependencies (cyclic dependencies forbidden).</w:t>
      </w:r>
    </w:p>
    <w:p w14:paraId="243DC961" w14:textId="77777777" w:rsidR="000C1A47" w:rsidRPr="000C1A47" w:rsidRDefault="000C1A47" w:rsidP="000C1A47">
      <w:r w:rsidRPr="000C1A47">
        <w:pict w14:anchorId="383F9494">
          <v:rect id="_x0000_i1105" style="width:0;height:1.5pt" o:hralign="center" o:hrstd="t" o:hr="t" fillcolor="#a0a0a0" stroked="f"/>
        </w:pict>
      </w:r>
    </w:p>
    <w:p w14:paraId="71635D96" w14:textId="77777777" w:rsidR="000C1A47" w:rsidRPr="000C1A47" w:rsidRDefault="000C1A47" w:rsidP="000C1A47">
      <w:r w:rsidRPr="000C1A47">
        <w:rPr>
          <w:b/>
          <w:bCs/>
        </w:rPr>
        <w:t>2.3 Statistical Description and Empirical Patterns (~150 words)</w:t>
      </w:r>
    </w:p>
    <w:p w14:paraId="0C0A2B0C" w14:textId="77777777" w:rsidR="000C1A47" w:rsidRPr="000C1A47" w:rsidRDefault="000C1A47" w:rsidP="000C1A47">
      <w:r w:rsidRPr="000C1A47">
        <w:rPr>
          <w:b/>
          <w:bCs/>
        </w:rPr>
        <w:t>Why Statistical Approach:</w:t>
      </w:r>
      <w:r w:rsidRPr="000C1A47">
        <w:t xml:space="preserve"> Large complex networks require statistical description, not microscopic enumeration. Analogous to statistical mechanics: describe pressure/temperature, not individual particle trajectories.</w:t>
      </w:r>
    </w:p>
    <w:p w14:paraId="7D222008" w14:textId="77777777" w:rsidR="000C1A47" w:rsidRPr="000C1A47" w:rsidRDefault="000C1A47" w:rsidP="000C1A47">
      <w:r w:rsidRPr="000C1A47">
        <w:rPr>
          <w:b/>
          <w:bCs/>
        </w:rPr>
        <w:t>Empirical Patterns in Science (Fortunato et al. 2018):</w:t>
      </w:r>
    </w:p>
    <w:p w14:paraId="2133C759" w14:textId="77777777" w:rsidR="000C1A47" w:rsidRPr="000C1A47" w:rsidRDefault="000C1A47" w:rsidP="000C1A47">
      <w:pPr>
        <w:numPr>
          <w:ilvl w:val="0"/>
          <w:numId w:val="3"/>
        </w:numPr>
      </w:pPr>
      <w:r w:rsidRPr="000C1A47">
        <w:t>Scientific literature grows exponentially (15-year doubling), but unique concepts expand only linearly</w:t>
      </w:r>
    </w:p>
    <w:p w14:paraId="5A735F4C" w14:textId="77777777" w:rsidR="000C1A47" w:rsidRPr="000C1A47" w:rsidRDefault="000C1A47" w:rsidP="000C1A47">
      <w:pPr>
        <w:numPr>
          <w:ilvl w:val="0"/>
          <w:numId w:val="3"/>
        </w:numPr>
      </w:pPr>
      <w:r w:rsidRPr="000C1A47">
        <w:t>Scientists are risk-averse, preferring familiar topics despite innovation yielding higher impact</w:t>
      </w:r>
    </w:p>
    <w:p w14:paraId="171BC8C5" w14:textId="77777777" w:rsidR="000C1A47" w:rsidRPr="000C1A47" w:rsidRDefault="000C1A47" w:rsidP="000C1A47">
      <w:pPr>
        <w:numPr>
          <w:ilvl w:val="0"/>
          <w:numId w:val="3"/>
        </w:numPr>
      </w:pPr>
      <w:r w:rsidRPr="000C1A47">
        <w:t>Highest-impact science combines conventional foundations with unusual combinations</w:t>
      </w:r>
    </w:p>
    <w:p w14:paraId="1FF1DF19" w14:textId="77777777" w:rsidR="000C1A47" w:rsidRPr="000C1A47" w:rsidRDefault="000C1A47" w:rsidP="000C1A47">
      <w:pPr>
        <w:numPr>
          <w:ilvl w:val="0"/>
          <w:numId w:val="3"/>
        </w:numPr>
      </w:pPr>
      <w:r w:rsidRPr="000C1A47">
        <w:t>Team-authored papers dominate (90% by 2013); small teams disrupt, large teams develop</w:t>
      </w:r>
    </w:p>
    <w:p w14:paraId="1D087808" w14:textId="77777777" w:rsidR="000C1A47" w:rsidRPr="000C1A47" w:rsidRDefault="000C1A47" w:rsidP="000C1A47">
      <w:r w:rsidRPr="000C1A47">
        <w:t>These empirical patterns—exponential growth, conservative strategies, team dynamics—raise a fundamental question: which papers and paths are most critical to innovation? This is the domain of path-finding methods.</w:t>
      </w:r>
    </w:p>
    <w:p w14:paraId="68F19C5A" w14:textId="77777777" w:rsidR="000C1A47" w:rsidRPr="000C1A47" w:rsidRDefault="000C1A47" w:rsidP="000C1A47">
      <w:r w:rsidRPr="000C1A47">
        <w:pict w14:anchorId="7A33B400">
          <v:rect id="_x0000_i1106" style="width:0;height:1.5pt" o:hralign="center" o:hrstd="t" o:hr="t" fillcolor="#a0a0a0" stroked="f"/>
        </w:pict>
      </w:r>
    </w:p>
    <w:p w14:paraId="1808138C" w14:textId="77777777" w:rsidR="000C1A47" w:rsidRPr="000C1A47" w:rsidRDefault="000C1A47" w:rsidP="000C1A47">
      <w:r w:rsidRPr="000C1A47">
        <w:rPr>
          <w:b/>
          <w:bCs/>
        </w:rPr>
        <w:t>3. FINDING CRITICAL PATHS IN INNOVATION NETWORKS (~850 words)</w:t>
      </w:r>
    </w:p>
    <w:p w14:paraId="08E29617" w14:textId="77777777" w:rsidR="000C1A47" w:rsidRPr="000C1A47" w:rsidRDefault="000C1A47" w:rsidP="000C1A47">
      <w:r w:rsidRPr="000C1A47">
        <w:rPr>
          <w:b/>
          <w:bCs/>
        </w:rPr>
        <w:t>3.1 The Innovation Path Problem (~100 words)</w:t>
      </w:r>
    </w:p>
    <w:p w14:paraId="77A4949E" w14:textId="77777777" w:rsidR="000C1A47" w:rsidRPr="000C1A47" w:rsidRDefault="000C1A47" w:rsidP="000C1A47">
      <w:r w:rsidRPr="000C1A47">
        <w:rPr>
          <w:b/>
          <w:bCs/>
        </w:rPr>
        <w:t>The Challenge:</w:t>
      </w:r>
      <w:r w:rsidRPr="000C1A47">
        <w:t xml:space="preserve"> Innovation knowledge flows masked by expert consensus/popularity metrics. Goal: quantify how intellectual efforts accumulate into technological progress. Analogy: like chemical reactions—innovation has rate-determining steps (bottlenecks) that could be catalyzed.</w:t>
      </w:r>
    </w:p>
    <w:p w14:paraId="7FE66E4D" w14:textId="77777777" w:rsidR="000C1A47" w:rsidRPr="000C1A47" w:rsidRDefault="000C1A47" w:rsidP="000C1A47">
      <w:r w:rsidRPr="000C1A47">
        <w:rPr>
          <w:b/>
          <w:bCs/>
        </w:rPr>
        <w:t>Two Approaches:</w:t>
      </w:r>
    </w:p>
    <w:p w14:paraId="46227862" w14:textId="77777777" w:rsidR="000C1A47" w:rsidRPr="000C1A47" w:rsidRDefault="000C1A47" w:rsidP="000C1A47">
      <w:pPr>
        <w:numPr>
          <w:ilvl w:val="0"/>
          <w:numId w:val="4"/>
        </w:numPr>
      </w:pPr>
      <w:r w:rsidRPr="000C1A47">
        <w:lastRenderedPageBreak/>
        <w:t>Main Path Analysis (MPA): bibliometrics tradition, traversal weights, single path</w:t>
      </w:r>
    </w:p>
    <w:p w14:paraId="33711D8C" w14:textId="77777777" w:rsidR="000C1A47" w:rsidRPr="000C1A47" w:rsidRDefault="000C1A47" w:rsidP="000C1A47">
      <w:pPr>
        <w:numPr>
          <w:ilvl w:val="0"/>
          <w:numId w:val="4"/>
        </w:numPr>
      </w:pPr>
      <w:r w:rsidRPr="000C1A47">
        <w:t>Longest Path Method: network science tradition, criticality scores, all longest paths</w:t>
      </w:r>
    </w:p>
    <w:p w14:paraId="15874473" w14:textId="77777777" w:rsidR="000C1A47" w:rsidRPr="000C1A47" w:rsidRDefault="000C1A47" w:rsidP="000C1A47">
      <w:r w:rsidRPr="000C1A47">
        <w:t>We examine each in turn, then compare their strengths and limitations.</w:t>
      </w:r>
    </w:p>
    <w:p w14:paraId="0159B949" w14:textId="77777777" w:rsidR="000C1A47" w:rsidRPr="000C1A47" w:rsidRDefault="000C1A47" w:rsidP="000C1A47">
      <w:r w:rsidRPr="000C1A47">
        <w:pict w14:anchorId="2C8D53B8">
          <v:rect id="_x0000_i1107" style="width:0;height:1.5pt" o:hralign="center" o:hrstd="t" o:hr="t" fillcolor="#a0a0a0" stroked="f"/>
        </w:pict>
      </w:r>
    </w:p>
    <w:p w14:paraId="6A25E043" w14:textId="77777777" w:rsidR="000C1A47" w:rsidRPr="000C1A47" w:rsidRDefault="000C1A47" w:rsidP="000C1A47">
      <w:r w:rsidRPr="000C1A47">
        <w:rPr>
          <w:b/>
          <w:bCs/>
        </w:rPr>
        <w:t>3.2 Main Path Analysis (~300 words)</w:t>
      </w:r>
    </w:p>
    <w:p w14:paraId="4A1953C4" w14:textId="77777777" w:rsidR="000C1A47" w:rsidRPr="000C1A47" w:rsidRDefault="000C1A47" w:rsidP="000C1A47">
      <w:r w:rsidRPr="000C1A47">
        <w:rPr>
          <w:b/>
          <w:bCs/>
        </w:rPr>
        <w:t>Core Methodology (Liu et al. 2019):</w:t>
      </w:r>
      <w:r w:rsidRPr="000C1A47">
        <w:t xml:space="preserve"> MPA: effective technique for mapping technological trajectories, exploring knowledge flows. Two-step procedure: (1) assign citation links "traversal weight" to distinguish importance, (2) search along highest-weight links to obtain "main path". Requires acyclic directed network. Key advantage over citation counts: captures progress in time (diachronic connectedness).</w:t>
      </w:r>
    </w:p>
    <w:p w14:paraId="48AF5AF2" w14:textId="77777777" w:rsidR="000C1A47" w:rsidRPr="000C1A47" w:rsidRDefault="000C1A47" w:rsidP="000C1A47">
      <w:r w:rsidRPr="000C1A47">
        <w:rPr>
          <w:b/>
          <w:bCs/>
        </w:rPr>
        <w:t>Traversal Weight Types (SPX):</w:t>
      </w:r>
    </w:p>
    <w:p w14:paraId="0A40E077" w14:textId="77777777" w:rsidR="000C1A47" w:rsidRPr="000C1A47" w:rsidRDefault="000C1A47" w:rsidP="000C1A47">
      <w:pPr>
        <w:numPr>
          <w:ilvl w:val="0"/>
          <w:numId w:val="5"/>
        </w:numPr>
      </w:pPr>
      <w:r w:rsidRPr="000C1A47">
        <w:t>SPC (Search Path Count): times link traversed across ALL paths from sources to sinks</w:t>
      </w:r>
    </w:p>
    <w:p w14:paraId="75EFF3F1" w14:textId="77777777" w:rsidR="000C1A47" w:rsidRPr="000C1A47" w:rsidRDefault="000C1A47" w:rsidP="000C1A47">
      <w:pPr>
        <w:numPr>
          <w:ilvl w:val="0"/>
          <w:numId w:val="5"/>
        </w:numPr>
      </w:pPr>
      <w:r w:rsidRPr="000C1A47">
        <w:t>SPLC (Search Path Link Count): like SPC but counts paths from intermediates to sinks</w:t>
      </w:r>
    </w:p>
    <w:p w14:paraId="116E6608" w14:textId="77777777" w:rsidR="000C1A47" w:rsidRPr="000C1A47" w:rsidRDefault="000C1A47" w:rsidP="000C1A47">
      <w:pPr>
        <w:numPr>
          <w:ilvl w:val="0"/>
          <w:numId w:val="5"/>
        </w:numPr>
      </w:pPr>
      <w:r w:rsidRPr="000C1A47">
        <w:t>SPNP (Search Path Node Pair): counts paths from ancestors to descendants</w:t>
      </w:r>
    </w:p>
    <w:p w14:paraId="534CEF96" w14:textId="77777777" w:rsidR="000C1A47" w:rsidRPr="000C1A47" w:rsidRDefault="000C1A47" w:rsidP="000C1A47">
      <w:pPr>
        <w:numPr>
          <w:ilvl w:val="0"/>
          <w:numId w:val="5"/>
        </w:numPr>
      </w:pPr>
      <w:r w:rsidRPr="000C1A47">
        <w:t>Ordering: SPNP ≥ SPLC ≥ SPC</w:t>
      </w:r>
    </w:p>
    <w:p w14:paraId="49902D8D" w14:textId="77777777" w:rsidR="000C1A47" w:rsidRPr="000C1A47" w:rsidRDefault="000C1A47" w:rsidP="000C1A47">
      <w:r w:rsidRPr="000C1A47">
        <w:rPr>
          <w:b/>
          <w:bCs/>
        </w:rPr>
        <w:t>RECOMMENDED: Use SPLC</w:t>
      </w:r>
      <w:r w:rsidRPr="000C1A47">
        <w:t xml:space="preserve"> SPC follows Kirchhoff's node law but treats intermediates as passive knowledge carriers. SPLC recognizes intermediates generate knowledge (not just pass through). SPNP goes too far by treating intermediates as knowledge depositories. SPLC best emulates knowledge diffusion in science/technology.</w:t>
      </w:r>
    </w:p>
    <w:p w14:paraId="3B304ED1" w14:textId="77777777" w:rsidR="000C1A47" w:rsidRPr="000C1A47" w:rsidRDefault="000C1A47" w:rsidP="000C1A47">
      <w:r w:rsidRPr="000C1A47">
        <w:rPr>
          <w:b/>
          <w:bCs/>
        </w:rPr>
        <w:t>Search Algorithms:</w:t>
      </w:r>
    </w:p>
    <w:p w14:paraId="474C8489" w14:textId="77777777" w:rsidR="000C1A47" w:rsidRPr="000C1A47" w:rsidRDefault="000C1A47" w:rsidP="000C1A47">
      <w:pPr>
        <w:numPr>
          <w:ilvl w:val="0"/>
          <w:numId w:val="6"/>
        </w:numPr>
      </w:pPr>
      <w:r w:rsidRPr="000C1A47">
        <w:t>Local search (Hummon &amp; Doreian 1989): priority search making locally best choices</w:t>
      </w:r>
    </w:p>
    <w:p w14:paraId="5D856917" w14:textId="77777777" w:rsidR="000C1A47" w:rsidRPr="000C1A47" w:rsidRDefault="000C1A47" w:rsidP="000C1A47">
      <w:pPr>
        <w:numPr>
          <w:ilvl w:val="0"/>
          <w:numId w:val="6"/>
        </w:numPr>
      </w:pPr>
      <w:r w:rsidRPr="000C1A47">
        <w:t>Global search (Batagelj 2003): critical path algorithm finding chains with highest overall weight</w:t>
      </w:r>
    </w:p>
    <w:p w14:paraId="621D71B8" w14:textId="77777777" w:rsidR="000C1A47" w:rsidRPr="000C1A47" w:rsidRDefault="000C1A47" w:rsidP="000C1A47">
      <w:pPr>
        <w:numPr>
          <w:ilvl w:val="0"/>
          <w:numId w:val="6"/>
        </w:numPr>
      </w:pPr>
      <w:r w:rsidRPr="000C1A47">
        <w:t>Key-route search (Liu &amp; Lu 2012): starts from seed link, searches forward/backward; guarantees top link included</w:t>
      </w:r>
    </w:p>
    <w:p w14:paraId="1EA07BEF" w14:textId="77777777" w:rsidR="000C1A47" w:rsidRPr="000C1A47" w:rsidRDefault="000C1A47" w:rsidP="000C1A47">
      <w:r w:rsidRPr="000C1A47">
        <w:rPr>
          <w:b/>
          <w:bCs/>
        </w:rPr>
        <w:t>Interpretation Effects:</w:t>
      </w:r>
      <w:r w:rsidRPr="000C1A47">
        <w:t xml:space="preserve"> Reverse-inheritance: ancestor's significance increased if descendant is significant. Integrator effect: documents citing many others (review papers) get boosted significance.</w:t>
      </w:r>
    </w:p>
    <w:p w14:paraId="0DBF3C5F" w14:textId="77777777" w:rsidR="000C1A47" w:rsidRPr="000C1A47" w:rsidRDefault="000C1A47" w:rsidP="000C1A47">
      <w:r w:rsidRPr="000C1A47">
        <w:pict w14:anchorId="44D18D17">
          <v:rect id="_x0000_i1108" style="width:0;height:1.5pt" o:hralign="center" o:hrstd="t" o:hr="t" fillcolor="#a0a0a0" stroked="f"/>
        </w:pict>
      </w:r>
    </w:p>
    <w:p w14:paraId="7C7BB2FE" w14:textId="77777777" w:rsidR="000C1A47" w:rsidRPr="000C1A47" w:rsidRDefault="000C1A47" w:rsidP="000C1A47">
      <w:r w:rsidRPr="000C1A47">
        <w:rPr>
          <w:b/>
          <w:bCs/>
        </w:rPr>
        <w:t>3.3 Longest Path Method (Ho et al. 2024) (~400 words)</w:t>
      </w:r>
    </w:p>
    <w:p w14:paraId="308EBA1A" w14:textId="77777777" w:rsidR="000C1A47" w:rsidRPr="000C1A47" w:rsidRDefault="000C1A47" w:rsidP="000C1A47">
      <w:r w:rsidRPr="000C1A47">
        <w:rPr>
          <w:b/>
          <w:bCs/>
        </w:rPr>
        <w:t>Why Existing Methods Fail:</w:t>
      </w:r>
      <w:r w:rsidRPr="000C1A47">
        <w:t xml:space="preserve"> Regression: unsuitable for complex, long-term, multivariate, nonlinear systems. MPA limitations: (i) relies on single path vs multiple good paths, (ii) fails for some domains, (iii) manual keyword definition limits robustness. Gap: few attempts to deduce causal relations in multilayer networks despite DAG success elsewhere.</w:t>
      </w:r>
    </w:p>
    <w:p w14:paraId="6E864CC9" w14:textId="77777777" w:rsidR="000C1A47" w:rsidRPr="000C1A47" w:rsidRDefault="000C1A47" w:rsidP="000C1A47">
      <w:r w:rsidRPr="000C1A47">
        <w:rPr>
          <w:b/>
          <w:bCs/>
        </w:rPr>
        <w:t>Longest Path Method: Critical Definitions:</w:t>
      </w:r>
    </w:p>
    <w:p w14:paraId="313CB6F4" w14:textId="77777777" w:rsidR="000C1A47" w:rsidRPr="000C1A47" w:rsidRDefault="000C1A47" w:rsidP="000C1A47">
      <w:pPr>
        <w:numPr>
          <w:ilvl w:val="0"/>
          <w:numId w:val="7"/>
        </w:numPr>
      </w:pPr>
      <w:r w:rsidRPr="000C1A47">
        <w:t>Height h(v): max distance from source (regulatory approval) to node v</w:t>
      </w:r>
    </w:p>
    <w:p w14:paraId="014372E8" w14:textId="77777777" w:rsidR="000C1A47" w:rsidRPr="000C1A47" w:rsidRDefault="000C1A47" w:rsidP="000C1A47">
      <w:pPr>
        <w:numPr>
          <w:ilvl w:val="0"/>
          <w:numId w:val="7"/>
        </w:numPr>
      </w:pPr>
      <w:r w:rsidRPr="000C1A47">
        <w:lastRenderedPageBreak/>
        <w:t>Depth d(v): max distance from node v to any sink</w:t>
      </w:r>
    </w:p>
    <w:p w14:paraId="139BCD9B" w14:textId="77777777" w:rsidR="000C1A47" w:rsidRPr="000C1A47" w:rsidRDefault="000C1A47" w:rsidP="000C1A47">
      <w:pPr>
        <w:numPr>
          <w:ilvl w:val="0"/>
          <w:numId w:val="7"/>
        </w:numPr>
      </w:pPr>
      <w:r w:rsidRPr="000C1A47">
        <w:rPr>
          <w:b/>
          <w:bCs/>
        </w:rPr>
        <w:t>Criticality c(v) = h_max - h(v) - d(v)</w:t>
      </w:r>
      <w:r w:rsidRPr="000C1A47">
        <w:t xml:space="preserve"> </w:t>
      </w:r>
    </w:p>
    <w:p w14:paraId="5B2B63F0" w14:textId="77777777" w:rsidR="000C1A47" w:rsidRPr="000C1A47" w:rsidRDefault="000C1A47" w:rsidP="000C1A47">
      <w:pPr>
        <w:numPr>
          <w:ilvl w:val="1"/>
          <w:numId w:val="7"/>
        </w:numPr>
      </w:pPr>
      <w:r w:rsidRPr="000C1A47">
        <w:t>c(v) = 0 → node on longest path (CRITICAL)</w:t>
      </w:r>
    </w:p>
    <w:p w14:paraId="2AA5CF1C" w14:textId="77777777" w:rsidR="000C1A47" w:rsidRPr="000C1A47" w:rsidRDefault="000C1A47" w:rsidP="000C1A47">
      <w:pPr>
        <w:numPr>
          <w:ilvl w:val="1"/>
          <w:numId w:val="7"/>
        </w:numPr>
      </w:pPr>
      <w:r w:rsidRPr="000C1A47">
        <w:t>c(v) &gt; 0 → node c steps shorter than longest path</w:t>
      </w:r>
    </w:p>
    <w:p w14:paraId="360729F5" w14:textId="77777777" w:rsidR="000C1A47" w:rsidRPr="000C1A47" w:rsidRDefault="000C1A47" w:rsidP="000C1A47">
      <w:r w:rsidRPr="000C1A47">
        <w:rPr>
          <w:b/>
          <w:bCs/>
        </w:rPr>
        <w:t>Why Longest Paths Matter in DAGs:</w:t>
      </w:r>
      <w:r w:rsidRPr="000C1A47">
        <w:t xml:space="preserve"> Longest paths in DAGs embedded in Lorentzian space-time lie on geodesics. Critical developments lie close to these. Captures MOST comprehensive evidence of technology foundations. Critical schedule path ≡ Longest network path ≡ Shortest time path.</w:t>
      </w:r>
    </w:p>
    <w:p w14:paraId="4BE16C1A" w14:textId="77777777" w:rsidR="000C1A47" w:rsidRPr="000C1A47" w:rsidRDefault="000C1A47" w:rsidP="000C1A47">
      <w:r w:rsidRPr="000C1A47">
        <w:rPr>
          <w:b/>
          <w:bCs/>
        </w:rPr>
        <w:t>Multilayer Network Construction:</w:t>
      </w:r>
      <w:r w:rsidRPr="000C1A47">
        <w:t xml:space="preserve"> Nodes: publications (basic/applied research), patents (product/process development), clinical trials (demonstration), regulatory approval (commercialization). Snowball sampling: start from source (vaccine approval), follow citations backward 3 steps, remove cycles. Result: DAG with 15,282 to 153,446 nodes across 8 vaccines.</w:t>
      </w:r>
    </w:p>
    <w:p w14:paraId="21FD01F5" w14:textId="77777777" w:rsidR="000C1A47" w:rsidRPr="000C1A47" w:rsidRDefault="000C1A47" w:rsidP="000C1A47">
      <w:r w:rsidRPr="000C1A47">
        <w:rPr>
          <w:b/>
          <w:bCs/>
        </w:rPr>
        <w:t>Empirical Findings:</w:t>
      </w:r>
    </w:p>
    <w:p w14:paraId="0240C5AF" w14:textId="77777777" w:rsidR="000C1A47" w:rsidRPr="000C1A47" w:rsidRDefault="000C1A47" w:rsidP="000C1A47">
      <w:r w:rsidRPr="000C1A47">
        <w:rPr>
          <w:i/>
          <w:iCs/>
        </w:rPr>
        <w:t>1. Critical Path Validation:</w:t>
      </w:r>
      <w:r w:rsidRPr="000C1A47">
        <w:t xml:space="preserve"> Nodes with c=0 (strictly critical): mix of publications, clinical trials, regulatory authorization. Relaxed threshold (c &lt; 19.5% h_max): many more publications, some patents. Order: publications → patents → phase 1→2→3 trials → regulatory approval (matches linear innovation model). Moderna mRNA vaccine: identified known critical steps (liposomal delivery, methylation) AND overlooked discoveries (mRNA post-transcriptional modification, toll-like receptor evasion).</w:t>
      </w:r>
    </w:p>
    <w:p w14:paraId="09EC8E76" w14:textId="77777777" w:rsidR="000C1A47" w:rsidRPr="000C1A47" w:rsidRDefault="000C1A47" w:rsidP="000C1A47">
      <w:r w:rsidRPr="000C1A47">
        <w:rPr>
          <w:i/>
          <w:iCs/>
        </w:rPr>
        <w:t>2. Non-Critical Nodes:</w:t>
      </w:r>
      <w:r w:rsidRPr="000C1A47">
        <w:t xml:space="preserve"> Low criticality ≠ unimportant; means not rate-limiting, can be parallelized. Example: BioNTech/Pfizer low-criticality nodes = clinical research on disease prevalence (protocol design, not vaccine approval bottleneck).</w:t>
      </w:r>
    </w:p>
    <w:p w14:paraId="53220E13" w14:textId="77777777" w:rsidR="000C1A47" w:rsidRPr="000C1A47" w:rsidRDefault="000C1A47" w:rsidP="000C1A47">
      <w:r w:rsidRPr="000C1A47">
        <w:rPr>
          <w:i/>
          <w:iCs/>
        </w:rPr>
        <w:t>3. Calendar Time vs Network Time:</w:t>
      </w:r>
      <w:r w:rsidRPr="000C1A47">
        <w:t xml:space="preserve"> Strong correlation but non-linear. Smallest calendar day at every height = nodes on longest path (c=0). Innovation accelerates as technology matures: early critical publications 50-1300 days per height unit; recent ~365 days per height unit.</w:t>
      </w:r>
    </w:p>
    <w:p w14:paraId="5C82CB21" w14:textId="77777777" w:rsidR="000C1A47" w:rsidRPr="000C1A47" w:rsidRDefault="000C1A47" w:rsidP="000C1A47">
      <w:r w:rsidRPr="000C1A47">
        <w:rPr>
          <w:i/>
          <w:iCs/>
        </w:rPr>
        <w:t>4. Validation:</w:t>
      </w:r>
      <w:r w:rsidRPr="000C1A47">
        <w:t xml:space="preserve"> Documents in literature reviews have significantly lower median criticality: 0.0710 vs 0.0333 (Kolmogorov-Smirnov test: p &lt;&lt; 0.0001). Critical path captures expert-identified important documents.</w:t>
      </w:r>
    </w:p>
    <w:p w14:paraId="20B7928C" w14:textId="77777777" w:rsidR="000C1A47" w:rsidRPr="000C1A47" w:rsidRDefault="000C1A47" w:rsidP="000C1A47">
      <w:r w:rsidRPr="000C1A47">
        <w:pict w14:anchorId="361E7DA1">
          <v:rect id="_x0000_i1109" style="width:0;height:1.5pt" o:hralign="center" o:hrstd="t" o:hr="t" fillcolor="#a0a0a0" stroked="f"/>
        </w:pict>
      </w:r>
    </w:p>
    <w:p w14:paraId="3D7DCB5E" w14:textId="77777777" w:rsidR="000C1A47" w:rsidRPr="000C1A47" w:rsidRDefault="000C1A47" w:rsidP="000C1A47">
      <w:r w:rsidRPr="000C1A47">
        <w:rPr>
          <w:b/>
          <w:bCs/>
        </w:rPr>
        <w:t>3.4 Comparison (~50 words)</w:t>
      </w:r>
    </w:p>
    <w:p w14:paraId="1DEFAC11" w14:textId="77777777" w:rsidR="000C1A47" w:rsidRPr="000C1A47" w:rsidRDefault="000C1A47" w:rsidP="000C1A47">
      <w:r w:rsidRPr="000C1A47">
        <w:t>Liu's MPA: Uses traversal weights counting all paths; returns SINGLE path. Ho: Uses criticality c(v); returns ALL nodes on ANY longest path PLUS near-longest paths. Ho's key advantage: NEVER misses top links. MPA: shortest-path based (most direct flow); Longest path: most comprehensive evidence.</w:t>
      </w:r>
    </w:p>
    <w:p w14:paraId="0EA8D6A1" w14:textId="77777777" w:rsidR="000C1A47" w:rsidRPr="000C1A47" w:rsidRDefault="000C1A47" w:rsidP="000C1A47">
      <w:r w:rsidRPr="000C1A47">
        <w:t>While path methods identify critical TRAJECTORIES through the innovation network, they don't directly quantify individual node IMPORTANCE. This is the domain of centrality measures—but as we'll see, their application to DAGs raises both theoretical and practical challenges.</w:t>
      </w:r>
    </w:p>
    <w:p w14:paraId="7E3E98C7" w14:textId="77777777" w:rsidR="000C1A47" w:rsidRPr="000C1A47" w:rsidRDefault="000C1A47" w:rsidP="000C1A47">
      <w:r w:rsidRPr="000C1A47">
        <w:pict w14:anchorId="4AC64DE6">
          <v:rect id="_x0000_i1110" style="width:0;height:1.5pt" o:hralign="center" o:hrstd="t" o:hr="t" fillcolor="#a0a0a0" stroked="f"/>
        </w:pict>
      </w:r>
    </w:p>
    <w:p w14:paraId="427816A2" w14:textId="77777777" w:rsidR="000C1A47" w:rsidRPr="000C1A47" w:rsidRDefault="000C1A47" w:rsidP="000C1A47">
      <w:r w:rsidRPr="000C1A47">
        <w:rPr>
          <w:b/>
          <w:bCs/>
        </w:rPr>
        <w:t>4. MEASURING NODE IMPORTANCE: CENTRALITY IN DAGS (~650 words)</w:t>
      </w:r>
    </w:p>
    <w:p w14:paraId="140926F0" w14:textId="77777777" w:rsidR="000C1A47" w:rsidRPr="000C1A47" w:rsidRDefault="000C1A47" w:rsidP="000C1A47">
      <w:r w:rsidRPr="000C1A47">
        <w:rPr>
          <w:b/>
          <w:bCs/>
        </w:rPr>
        <w:lastRenderedPageBreak/>
        <w:t>4.1 The Centrality Problem (~150 words)</w:t>
      </w:r>
    </w:p>
    <w:p w14:paraId="3E276FBF" w14:textId="77777777" w:rsidR="000C1A47" w:rsidRPr="000C1A47" w:rsidRDefault="000C1A47" w:rsidP="000C1A47">
      <w:r w:rsidRPr="000C1A47">
        <w:rPr>
          <w:b/>
          <w:bCs/>
        </w:rPr>
        <w:t>What is Centrality:</w:t>
      </w:r>
      <w:r w:rsidRPr="000C1A47">
        <w:t xml:space="preserve"> Centrality quantifies structural importance or influence of nodes in networks. In citation networks: which papers/scientists most important to scientific progress? Standard metric = citation count (in-degree), but problematic.</w:t>
      </w:r>
    </w:p>
    <w:p w14:paraId="09F6D2D3" w14:textId="77777777" w:rsidR="000C1A47" w:rsidRPr="000C1A47" w:rsidRDefault="000C1A47" w:rsidP="000C1A47">
      <w:r w:rsidRPr="000C1A47">
        <w:rPr>
          <w:b/>
          <w:bCs/>
        </w:rPr>
        <w:t>Garfield (1973): The Original Critique:</w:t>
      </w:r>
      <w:r w:rsidRPr="000C1A47">
        <w:t xml:space="preserve"> Citation frequency measures "research activity and communication," not inherent significance. Citations valid "only as starting point in qualitative appraisal"—requires deeper evaluation. The Lowry Paradox: Most-cited paper ever (Lowry's 1951 protein method), yet Lowry called it "almost nothing original"—citations reflected obligation to credit technique, not intellectual breakthrough. Bridging Papers Problem: Papers "not frequently cited but nevertheless significant because they help bridge gaps of knowledge." Problem acknowledged in 1973 but remained unsolved for decades.</w:t>
      </w:r>
    </w:p>
    <w:p w14:paraId="5D02935C" w14:textId="77777777" w:rsidR="000C1A47" w:rsidRPr="000C1A47" w:rsidRDefault="000C1A47" w:rsidP="000C1A47">
      <w:r w:rsidRPr="000C1A47">
        <w:rPr>
          <w:b/>
          <w:bCs/>
        </w:rPr>
        <w:t>Landherr et al. (2010):</w:t>
      </w:r>
      <w:r w:rsidRPr="000C1A47">
        <w:t xml:space="preserve"> No unifying theory of centrality; different measures yield "significantly different rankings." Tested five measures on three intuitive properties. Shocking result: only Katz centrality satisfies all three; betweenness and eigenvector satisfy NONE.</w:t>
      </w:r>
    </w:p>
    <w:p w14:paraId="46DC1ECB" w14:textId="77777777" w:rsidR="000C1A47" w:rsidRPr="000C1A47" w:rsidRDefault="000C1A47" w:rsidP="000C1A47">
      <w:r w:rsidRPr="000C1A47">
        <w:pict w14:anchorId="34A7442D">
          <v:rect id="_x0000_i1111" style="width:0;height:1.5pt" o:hralign="center" o:hrstd="t" o:hr="t" fillcolor="#a0a0a0" stroked="f"/>
        </w:pict>
      </w:r>
    </w:p>
    <w:p w14:paraId="05961A95" w14:textId="77777777" w:rsidR="000C1A47" w:rsidRPr="000C1A47" w:rsidRDefault="000C1A47" w:rsidP="000C1A47">
      <w:r w:rsidRPr="000C1A47">
        <w:rPr>
          <w:b/>
          <w:bCs/>
        </w:rPr>
        <w:t>4.2 Standard Centrality Measures (~200 words)</w:t>
      </w:r>
    </w:p>
    <w:p w14:paraId="6A866885" w14:textId="77777777" w:rsidR="000C1A47" w:rsidRPr="000C1A47" w:rsidRDefault="000C1A47" w:rsidP="000C1A47">
      <w:r w:rsidRPr="000C1A47">
        <w:rPr>
          <w:b/>
          <w:bCs/>
        </w:rPr>
        <w:t>Degree Centrality:</w:t>
      </w:r>
      <w:r w:rsidRPr="000C1A47">
        <w:t xml:space="preserve"> In-degree (citations received) = traditional impact metric. Out-degree (references made) = breadth of knowledge foundation. Satisfies only ranking preservation property. Simplest measure but captures only immediate connections, missing indirect influence.</w:t>
      </w:r>
    </w:p>
    <w:p w14:paraId="41649E78" w14:textId="77777777" w:rsidR="000C1A47" w:rsidRPr="000C1A47" w:rsidRDefault="000C1A47" w:rsidP="000C1A47">
      <w:r w:rsidRPr="000C1A47">
        <w:rPr>
          <w:b/>
          <w:bCs/>
        </w:rPr>
        <w:t>Closeness Centrality:</w:t>
      </w:r>
      <w:r w:rsidRPr="000C1A47">
        <w:t xml:space="preserve"> Average distance to all other nodes. In DAGs: how quickly ideas spread FROM a paper through citation chains. Highly correlated with degree—adds little new information (Jordán et al. 2007).</w:t>
      </w:r>
    </w:p>
    <w:p w14:paraId="4C202780" w14:textId="77777777" w:rsidR="000C1A47" w:rsidRPr="000C1A47" w:rsidRDefault="000C1A47" w:rsidP="000C1A47">
      <w:r w:rsidRPr="000C1A47">
        <w:rPr>
          <w:b/>
          <w:bCs/>
        </w:rPr>
        <w:t>Betweenness Centrality:</w:t>
      </w:r>
      <w:r w:rsidRPr="000C1A47">
        <w:t xml:space="preserve"> Fraction of shortest paths passing through node. Identifies "gatekeepers" controlling knowledge flows between research communities. When link weights unavailable, betweenness better than degree—but satisfies NONE of Landherr's three properties.</w:t>
      </w:r>
    </w:p>
    <w:p w14:paraId="08984567" w14:textId="77777777" w:rsidR="000C1A47" w:rsidRPr="000C1A47" w:rsidRDefault="000C1A47" w:rsidP="000C1A47">
      <w:r w:rsidRPr="000C1A47">
        <w:rPr>
          <w:b/>
          <w:bCs/>
        </w:rPr>
        <w:t>Eigenvector Centrality and PageRank:</w:t>
      </w:r>
      <w:r w:rsidRPr="000C1A47">
        <w:t xml:space="preserve"> Recursive importance: citations from influential papers count more. Chen et al. (2006) applied PageRank to Physical Review (353,268 papers, 1893-2003). Identifies "gems": highly influential papers with modest citation counts. Example: Slater 1929 determinant paper (114 citations, rank 1853) achieved Google rank #10—so foundational it's cited selectively by highly influential descendants. PageRank uses random walk (eigenvector-based), not distance-based.</w:t>
      </w:r>
    </w:p>
    <w:p w14:paraId="54AB231C" w14:textId="77777777" w:rsidR="000C1A47" w:rsidRPr="000C1A47" w:rsidRDefault="000C1A47" w:rsidP="000C1A47">
      <w:r w:rsidRPr="000C1A47">
        <w:rPr>
          <w:b/>
          <w:bCs/>
        </w:rPr>
        <w:t>Katz Centrality:</w:t>
      </w:r>
      <w:r w:rsidRPr="000C1A47">
        <w:t xml:space="preserve"> Only measure satisfying all three Landherr properties. Less commonly used despite theoretical superiority.</w:t>
      </w:r>
    </w:p>
    <w:p w14:paraId="446EC6D5" w14:textId="77777777" w:rsidR="000C1A47" w:rsidRPr="000C1A47" w:rsidRDefault="000C1A47" w:rsidP="000C1A47">
      <w:r w:rsidRPr="000C1A47">
        <w:rPr>
          <w:b/>
          <w:bCs/>
        </w:rPr>
        <w:t>Schoch &amp; Brandes (2016): Unifying Framework:</w:t>
      </w:r>
      <w:r w:rsidRPr="000C1A47">
        <w:t xml:space="preserve"> Neighbourhood inclusion as defining criterion. Proposition 4: "A vertex index is centrality if and only if it preserves neighbourhood-inclusion pre-order." Provides criterion to test whether proposed measure is valid centrality. Correctly excludes longest-path indices as not "centrality." Critical limitation: all theory developed primarily for undirected graphs; extension to DAGs mostly unproven.</w:t>
      </w:r>
    </w:p>
    <w:p w14:paraId="68CEB52A" w14:textId="77777777" w:rsidR="000C1A47" w:rsidRPr="000C1A47" w:rsidRDefault="000C1A47" w:rsidP="000C1A47">
      <w:r w:rsidRPr="000C1A47">
        <w:pict w14:anchorId="0FEF411A">
          <v:rect id="_x0000_i1112" style="width:0;height:1.5pt" o:hralign="center" o:hrstd="t" o:hr="t" fillcolor="#a0a0a0" stroked="f"/>
        </w:pict>
      </w:r>
    </w:p>
    <w:p w14:paraId="5D08F9A7" w14:textId="77777777" w:rsidR="000C1A47" w:rsidRPr="000C1A47" w:rsidRDefault="000C1A47" w:rsidP="000C1A47">
      <w:r w:rsidRPr="000C1A47">
        <w:rPr>
          <w:b/>
          <w:bCs/>
        </w:rPr>
        <w:lastRenderedPageBreak/>
        <w:t>4.3 Centrality in DAGs: Challenges and Gaps (~150 words)</w:t>
      </w:r>
    </w:p>
    <w:p w14:paraId="3C5E5D00" w14:textId="77777777" w:rsidR="000C1A47" w:rsidRPr="000C1A47" w:rsidRDefault="000C1A47" w:rsidP="000C1A47">
      <w:r w:rsidRPr="000C1A47">
        <w:rPr>
          <w:b/>
          <w:bCs/>
        </w:rPr>
        <w:t>Jordán et al. (2007): Centrality in Ecological DAGs:</w:t>
      </w:r>
      <w:r w:rsidRPr="000C1A47">
        <w:t xml:space="preserve"> Food webs as directed graphs (nine trophic networks). Compared 13 centrality indices. Different indices yield different species rankings. Domain-specific caveat: food webs have 3-4 trophic levels (natural depth limit); citation networks span decades with unbounded path lengths.</w:t>
      </w:r>
    </w:p>
    <w:p w14:paraId="0B22A0F8" w14:textId="77777777" w:rsidR="000C1A47" w:rsidRPr="000C1A47" w:rsidRDefault="000C1A47" w:rsidP="000C1A47">
      <w:r w:rsidRPr="000C1A47">
        <w:rPr>
          <w:b/>
          <w:bCs/>
        </w:rPr>
        <w:t>Leydesdorff et al. (2016): Temporal Dynamics Challenge:</w:t>
      </w:r>
      <w:r w:rsidRPr="000C1A47">
        <w:t xml:space="preserve"> Citations function in two temporal modes:</w:t>
      </w:r>
    </w:p>
    <w:p w14:paraId="4A860703" w14:textId="77777777" w:rsidR="000C1A47" w:rsidRPr="000C1A47" w:rsidRDefault="000C1A47" w:rsidP="000C1A47">
      <w:pPr>
        <w:numPr>
          <w:ilvl w:val="0"/>
          <w:numId w:val="8"/>
        </w:numPr>
      </w:pPr>
      <w:r w:rsidRPr="000C1A47">
        <w:t>Short-term "currency": recent papers citing recent papers = participation at research front</w:t>
      </w:r>
    </w:p>
    <w:p w14:paraId="12C7CB6B" w14:textId="77777777" w:rsidR="000C1A47" w:rsidRPr="000C1A47" w:rsidRDefault="000C1A47" w:rsidP="000C1A47">
      <w:pPr>
        <w:numPr>
          <w:ilvl w:val="0"/>
          <w:numId w:val="8"/>
        </w:numPr>
      </w:pPr>
      <w:r w:rsidRPr="000C1A47">
        <w:t>Long-term "codification": citations persisting across decades = incorporation into disciplinary foundations</w:t>
      </w:r>
    </w:p>
    <w:p w14:paraId="15D38CBC" w14:textId="77777777" w:rsidR="000C1A47" w:rsidRPr="000C1A47" w:rsidRDefault="000C1A47" w:rsidP="000C1A47">
      <w:r w:rsidRPr="000C1A47">
        <w:t>Citations are composite indicators mixing transient recognition with durable epistemic contribution. Implication: need measures sensitive to temporal ordering and citation age, distinguishing transitory popularity from persistent foundational influence.</w:t>
      </w:r>
    </w:p>
    <w:p w14:paraId="6FCAB8FF" w14:textId="77777777" w:rsidR="000C1A47" w:rsidRPr="000C1A47" w:rsidRDefault="000C1A47" w:rsidP="000C1A47">
      <w:r w:rsidRPr="000C1A47">
        <w:rPr>
          <w:b/>
          <w:bCs/>
        </w:rPr>
        <w:t>The DAG Adaptation Gap:</w:t>
      </w:r>
      <w:r w:rsidRPr="000C1A47">
        <w:t xml:space="preserve"> Schoch &amp; Brandes claim results "can be generalized to directed graphs" but DO NOT PROVE THIS. Landherr's three properties tested only on undirected graphs. Critical need: centrality measures that respect partial ordering in DAGs, distinguish ancestor/descendant relationships, account for temporal causality, and handle that in-degree/out-degree mean different things at different network heights (e.g., high in-degree for early papers = foundational paradigms; for late papers = recent breakthroughs).</w:t>
      </w:r>
    </w:p>
    <w:p w14:paraId="4F281163" w14:textId="77777777" w:rsidR="000C1A47" w:rsidRPr="000C1A47" w:rsidRDefault="000C1A47" w:rsidP="000C1A47">
      <w:r w:rsidRPr="000C1A47">
        <w:pict w14:anchorId="68A1323F">
          <v:rect id="_x0000_i1113" style="width:0;height:1.5pt" o:hralign="center" o:hrstd="t" o:hr="t" fillcolor="#a0a0a0" stroked="f"/>
        </w:pict>
      </w:r>
    </w:p>
    <w:p w14:paraId="4F2FDB74" w14:textId="77777777" w:rsidR="000C1A47" w:rsidRPr="000C1A47" w:rsidRDefault="000C1A47" w:rsidP="000C1A47">
      <w:r w:rsidRPr="000C1A47">
        <w:rPr>
          <w:b/>
          <w:bCs/>
        </w:rPr>
        <w:t>4.4 Connection to Path Methods (~150 words)</w:t>
      </w:r>
    </w:p>
    <w:p w14:paraId="7A02DED5" w14:textId="77777777" w:rsidR="000C1A47" w:rsidRPr="000C1A47" w:rsidRDefault="000C1A47" w:rsidP="000C1A47">
      <w:r w:rsidRPr="000C1A47">
        <w:rPr>
          <w:b/>
          <w:bCs/>
        </w:rPr>
        <w:t>Centrality vs Criticality:</w:t>
      </w:r>
      <w:r w:rsidRPr="000C1A47">
        <w:t xml:space="preserve"> Criticality c(v) = h_max - h(v) - d(v) based on distance from longest paths. Traditional centrality based on shortest paths, degree, or eigenvector. Fundamental question: are high-centrality nodes the same as low-criticality (critical) nodes?</w:t>
      </w:r>
    </w:p>
    <w:p w14:paraId="5B2B8E95" w14:textId="77777777" w:rsidR="000C1A47" w:rsidRPr="000C1A47" w:rsidRDefault="000C1A47" w:rsidP="000C1A47">
      <w:r w:rsidRPr="000C1A47">
        <w:rPr>
          <w:b/>
          <w:bCs/>
        </w:rPr>
        <w:t>Two Mechanisms, Same Papers?:</w:t>
      </w:r>
      <w:r w:rsidRPr="000C1A47">
        <w:t xml:space="preserve"> PageRank "gems" (high influence, modest citations) vs critical path papers (low criticality, high impact). Both identify "important but not obvious" papers through completely different mechanisms:</w:t>
      </w:r>
    </w:p>
    <w:p w14:paraId="3109D80D" w14:textId="77777777" w:rsidR="000C1A47" w:rsidRPr="000C1A47" w:rsidRDefault="000C1A47" w:rsidP="000C1A47">
      <w:pPr>
        <w:numPr>
          <w:ilvl w:val="0"/>
          <w:numId w:val="9"/>
        </w:numPr>
      </w:pPr>
      <w:r w:rsidRPr="000C1A47">
        <w:t>PageRank: stationary distribution of random walk on citation network</w:t>
      </w:r>
    </w:p>
    <w:p w14:paraId="61B2301B" w14:textId="77777777" w:rsidR="000C1A47" w:rsidRPr="000C1A47" w:rsidRDefault="000C1A47" w:rsidP="000C1A47">
      <w:pPr>
        <w:numPr>
          <w:ilvl w:val="0"/>
          <w:numId w:val="9"/>
        </w:numPr>
      </w:pPr>
      <w:r w:rsidRPr="000C1A47">
        <w:t>Criticality: distance from longest path in DAG</w:t>
      </w:r>
    </w:p>
    <w:p w14:paraId="0BEC5D4B" w14:textId="77777777" w:rsidR="000C1A47" w:rsidRPr="000C1A47" w:rsidRDefault="000C1A47" w:rsidP="000C1A47">
      <w:r w:rsidRPr="000C1A47">
        <w:t>Testable hypothesis: do they identify the same papers, or complementary sets?</w:t>
      </w:r>
    </w:p>
    <w:p w14:paraId="05C3C5CA" w14:textId="77777777" w:rsidR="000C1A47" w:rsidRPr="000C1A47" w:rsidRDefault="000C1A47" w:rsidP="000C1A47">
      <w:r w:rsidRPr="000C1A47">
        <w:rPr>
          <w:b/>
          <w:bCs/>
        </w:rPr>
        <w:t>Synthesis:</w:t>
      </w:r>
      <w:r w:rsidRPr="000C1A47">
        <w:t xml:space="preserve"> Standard centrality captures structural importance (who is well-connected); path-based methods (MPA, longest path) capture temporal/causal importance (who is on the critical development trajectory). DAG-aware centrality must unify both perspectives, respecting partial ordering while measuring influence.</w:t>
      </w:r>
    </w:p>
    <w:p w14:paraId="42878B0F" w14:textId="77777777" w:rsidR="000C1A47" w:rsidRPr="000C1A47" w:rsidRDefault="000C1A47" w:rsidP="000C1A47">
      <w:r w:rsidRPr="000C1A47">
        <w:pict w14:anchorId="0B1196BF">
          <v:rect id="_x0000_i1114" style="width:0;height:1.5pt" o:hralign="center" o:hrstd="t" o:hr="t" fillcolor="#a0a0a0" stroked="f"/>
        </w:pict>
      </w:r>
    </w:p>
    <w:p w14:paraId="64EE8C86" w14:textId="77777777" w:rsidR="000C1A47" w:rsidRPr="000C1A47" w:rsidRDefault="000C1A47" w:rsidP="000C1A47">
      <w:r w:rsidRPr="000C1A47">
        <w:rPr>
          <w:b/>
          <w:bCs/>
        </w:rPr>
        <w:t>5. CONCLUSION (~150 words)</w:t>
      </w:r>
    </w:p>
    <w:p w14:paraId="2E91D4DC" w14:textId="77777777" w:rsidR="000C1A47" w:rsidRPr="000C1A47" w:rsidRDefault="000C1A47" w:rsidP="000C1A47">
      <w:r w:rsidRPr="000C1A47">
        <w:rPr>
          <w:b/>
          <w:bCs/>
        </w:rPr>
        <w:lastRenderedPageBreak/>
        <w:t>Summary:</w:t>
      </w:r>
      <w:r w:rsidRPr="000C1A47">
        <w:t xml:space="preserve"> Citation networks form DAGs that track innovation through time. Two complementary lenses examine these networks: path methods identify critical trajectories, while centrality measures quantify node importance. Path methods include MPA (bibliometrics tradition, traversal weights, single path) and longest path analysis (network science tradition, criticality scores, all longest paths). Centrality measures have well-developed theory, but validation has been primarily on undirected graphs.</w:t>
      </w:r>
    </w:p>
    <w:p w14:paraId="2B9FD025" w14:textId="77777777" w:rsidR="000C1A47" w:rsidRPr="000C1A47" w:rsidRDefault="000C1A47" w:rsidP="000C1A47">
      <w:r w:rsidRPr="000C1A47">
        <w:rPr>
          <w:b/>
          <w:bCs/>
        </w:rPr>
        <w:t>Identified Gaps:</w:t>
      </w:r>
      <w:r w:rsidRPr="000C1A47">
        <w:t xml:space="preserve"> Centrality theory remains largely unvalidated for DAGs. The relationship between centrality and criticality is unexplored. No consensus exists on which measures are appropriate for temporally-ordered networks. Temporal dynamics (short-term currency vs long-term codification) are not incorporated into existing centrality frameworks.</w:t>
      </w:r>
    </w:p>
    <w:p w14:paraId="2D00D536" w14:textId="77777777" w:rsidR="000C1A47" w:rsidRPr="000C1A47" w:rsidRDefault="000C1A47" w:rsidP="000C1A47">
      <w:r w:rsidRPr="000C1A47">
        <w:rPr>
          <w:b/>
          <w:bCs/>
        </w:rPr>
        <w:t>Project Direction:</w:t>
      </w:r>
      <w:r w:rsidRPr="000C1A47">
        <w:t xml:space="preserve"> This project will investigate the relationship between path-based importance (criticality) and structure-based importance (centrality) in innovation networks. Specific research questions include: Do path-finding methods (MPA vs longest path) identify similar critical trajectories? Do standard centrality measures satisfy theoretical properties when applied to DAGs? Do high-centrality nodes overlap with low-criticality nodes, or do they capture complementary aspects of importance? These questions have practical implications for research funding allocation, identifying emerging technologies, and understanding innovation dynamics, as well as methodological implications for bibliometrics and network science.</w:t>
      </w:r>
    </w:p>
    <w:p w14:paraId="1400542F" w14:textId="77777777" w:rsidR="000C1A47" w:rsidRPr="000C1A47" w:rsidRDefault="000C1A47" w:rsidP="000C1A47">
      <w:r w:rsidRPr="000C1A47">
        <w:rPr>
          <w:b/>
          <w:bCs/>
        </w:rPr>
        <w:t>Note on methodology:</w:t>
      </w:r>
      <w:r w:rsidRPr="000C1A47">
        <w:t xml:space="preserve"> Findings were identified through systematic backward and forward citation searching from supervisor-recommended papers, demonstrating independent literature research beyond directly-provided sources.</w:t>
      </w:r>
    </w:p>
    <w:p w14:paraId="6BAA4133" w14:textId="77777777" w:rsidR="000C1A47" w:rsidRPr="000C1A47" w:rsidRDefault="000C1A47" w:rsidP="000C1A47">
      <w:r w:rsidRPr="000C1A47">
        <w:pict w14:anchorId="3CD0DA87">
          <v:rect id="_x0000_i1115" style="width:0;height:1.5pt" o:hralign="center" o:hrstd="t" o:hr="t" fillcolor="#a0a0a0" stroked="f"/>
        </w:pict>
      </w:r>
    </w:p>
    <w:p w14:paraId="7D942F38" w14:textId="77777777" w:rsidR="000C1A47" w:rsidRPr="000C1A47" w:rsidRDefault="000C1A47" w:rsidP="000C1A47">
      <w:r w:rsidRPr="000C1A47">
        <w:rPr>
          <w:b/>
          <w:bCs/>
        </w:rPr>
        <w:t>REFERENCES TO CONSOLIDATE</w:t>
      </w:r>
    </w:p>
    <w:p w14:paraId="38E4748D" w14:textId="77777777" w:rsidR="000C1A47" w:rsidRPr="000C1A47" w:rsidRDefault="000C1A47" w:rsidP="000C1A47">
      <w:r w:rsidRPr="000C1A47">
        <w:rPr>
          <w:b/>
          <w:bCs/>
        </w:rPr>
        <w:t>Primary (heavily featured):</w:t>
      </w:r>
    </w:p>
    <w:p w14:paraId="2F580CC8" w14:textId="77777777" w:rsidR="000C1A47" w:rsidRPr="000C1A47" w:rsidRDefault="000C1A47" w:rsidP="000C1A47">
      <w:pPr>
        <w:numPr>
          <w:ilvl w:val="0"/>
          <w:numId w:val="10"/>
        </w:numPr>
      </w:pPr>
      <w:r w:rsidRPr="000C1A47">
        <w:t>Ho, M. et al., 2024</w:t>
      </w:r>
    </w:p>
    <w:p w14:paraId="5FEF1A0A" w14:textId="77777777" w:rsidR="000C1A47" w:rsidRPr="000C1A47" w:rsidRDefault="000C1A47" w:rsidP="000C1A47">
      <w:pPr>
        <w:numPr>
          <w:ilvl w:val="0"/>
          <w:numId w:val="10"/>
        </w:numPr>
      </w:pPr>
      <w:r w:rsidRPr="000C1A47">
        <w:t>Liu, J.S., Lu, L.Y.Y. and Ho, M.H.-C., 2019</w:t>
      </w:r>
    </w:p>
    <w:p w14:paraId="72C6D31D" w14:textId="77777777" w:rsidR="000C1A47" w:rsidRPr="000C1A47" w:rsidRDefault="000C1A47" w:rsidP="000C1A47">
      <w:pPr>
        <w:numPr>
          <w:ilvl w:val="0"/>
          <w:numId w:val="10"/>
        </w:numPr>
      </w:pPr>
      <w:r w:rsidRPr="000C1A47">
        <w:t>Fortunato, S. et al., 2018</w:t>
      </w:r>
    </w:p>
    <w:p w14:paraId="509DE570" w14:textId="77777777" w:rsidR="000C1A47" w:rsidRPr="000C1A47" w:rsidRDefault="000C1A47" w:rsidP="000C1A47">
      <w:pPr>
        <w:numPr>
          <w:ilvl w:val="0"/>
          <w:numId w:val="10"/>
        </w:numPr>
      </w:pPr>
      <w:r w:rsidRPr="000C1A47">
        <w:t>Clough, J.R., 2017</w:t>
      </w:r>
    </w:p>
    <w:p w14:paraId="5477D4B9" w14:textId="77777777" w:rsidR="000C1A47" w:rsidRPr="000C1A47" w:rsidRDefault="000C1A47" w:rsidP="000C1A47">
      <w:pPr>
        <w:numPr>
          <w:ilvl w:val="0"/>
          <w:numId w:val="10"/>
        </w:numPr>
      </w:pPr>
      <w:r w:rsidRPr="000C1A47">
        <w:t>Vasiliauskaite, V., 2020</w:t>
      </w:r>
    </w:p>
    <w:p w14:paraId="1428B1A6" w14:textId="77777777" w:rsidR="000C1A47" w:rsidRPr="000C1A47" w:rsidRDefault="000C1A47" w:rsidP="000C1A47">
      <w:pPr>
        <w:numPr>
          <w:ilvl w:val="0"/>
          <w:numId w:val="10"/>
        </w:numPr>
      </w:pPr>
      <w:r w:rsidRPr="000C1A47">
        <w:t>Coscia, M., 2021</w:t>
      </w:r>
    </w:p>
    <w:p w14:paraId="7833EB1E" w14:textId="77777777" w:rsidR="000C1A47" w:rsidRPr="000C1A47" w:rsidRDefault="000C1A47" w:rsidP="000C1A47">
      <w:pPr>
        <w:numPr>
          <w:ilvl w:val="0"/>
          <w:numId w:val="10"/>
        </w:numPr>
      </w:pPr>
      <w:r w:rsidRPr="000C1A47">
        <w:t>Garfield, 1973</w:t>
      </w:r>
    </w:p>
    <w:p w14:paraId="7ACFD87A" w14:textId="77777777" w:rsidR="000C1A47" w:rsidRPr="000C1A47" w:rsidRDefault="000C1A47" w:rsidP="000C1A47">
      <w:pPr>
        <w:numPr>
          <w:ilvl w:val="0"/>
          <w:numId w:val="10"/>
        </w:numPr>
      </w:pPr>
      <w:r w:rsidRPr="000C1A47">
        <w:t>Landherr et al., 2010</w:t>
      </w:r>
    </w:p>
    <w:p w14:paraId="12B0C6D2" w14:textId="77777777" w:rsidR="000C1A47" w:rsidRPr="000C1A47" w:rsidRDefault="000C1A47" w:rsidP="000C1A47">
      <w:pPr>
        <w:numPr>
          <w:ilvl w:val="0"/>
          <w:numId w:val="10"/>
        </w:numPr>
      </w:pPr>
      <w:r w:rsidRPr="000C1A47">
        <w:t>Schoch &amp; Brandes, 2016</w:t>
      </w:r>
    </w:p>
    <w:p w14:paraId="22C81B91" w14:textId="77777777" w:rsidR="000C1A47" w:rsidRPr="000C1A47" w:rsidRDefault="000C1A47" w:rsidP="000C1A47">
      <w:pPr>
        <w:numPr>
          <w:ilvl w:val="0"/>
          <w:numId w:val="10"/>
        </w:numPr>
      </w:pPr>
      <w:r w:rsidRPr="000C1A47">
        <w:t>Chen et al., 2006</w:t>
      </w:r>
    </w:p>
    <w:p w14:paraId="71D642C5" w14:textId="77777777" w:rsidR="000C1A47" w:rsidRPr="000C1A47" w:rsidRDefault="000C1A47" w:rsidP="000C1A47">
      <w:pPr>
        <w:numPr>
          <w:ilvl w:val="0"/>
          <w:numId w:val="10"/>
        </w:numPr>
      </w:pPr>
      <w:r w:rsidRPr="000C1A47">
        <w:t>Leydesdorff et al., 2016</w:t>
      </w:r>
    </w:p>
    <w:p w14:paraId="43CC6924" w14:textId="77777777" w:rsidR="000C1A47" w:rsidRPr="000C1A47" w:rsidRDefault="000C1A47" w:rsidP="000C1A47">
      <w:pPr>
        <w:numPr>
          <w:ilvl w:val="0"/>
          <w:numId w:val="10"/>
        </w:numPr>
      </w:pPr>
      <w:r w:rsidRPr="000C1A47">
        <w:t>Jordán et al., 2007</w:t>
      </w:r>
    </w:p>
    <w:p w14:paraId="13EA615F" w14:textId="77777777" w:rsidR="000C1A47" w:rsidRPr="000C1A47" w:rsidRDefault="000C1A47" w:rsidP="000C1A47">
      <w:r w:rsidRPr="000C1A47">
        <w:rPr>
          <w:b/>
          <w:bCs/>
        </w:rPr>
        <w:t>Secondary (cite as needed):</w:t>
      </w:r>
    </w:p>
    <w:p w14:paraId="21A64471" w14:textId="77777777" w:rsidR="000C1A47" w:rsidRPr="000C1A47" w:rsidRDefault="000C1A47" w:rsidP="000C1A47">
      <w:pPr>
        <w:numPr>
          <w:ilvl w:val="0"/>
          <w:numId w:val="11"/>
        </w:numPr>
      </w:pPr>
      <w:r w:rsidRPr="000C1A47">
        <w:lastRenderedPageBreak/>
        <w:t>Price, 1965</w:t>
      </w:r>
    </w:p>
    <w:p w14:paraId="029C6F1B" w14:textId="77777777" w:rsidR="000C1A47" w:rsidRPr="000C1A47" w:rsidRDefault="000C1A47" w:rsidP="000C1A47">
      <w:pPr>
        <w:numPr>
          <w:ilvl w:val="0"/>
          <w:numId w:val="11"/>
        </w:numPr>
      </w:pPr>
      <w:r w:rsidRPr="000C1A47">
        <w:t>Fortunato sub-references</w:t>
      </w:r>
    </w:p>
    <w:p w14:paraId="465F204C" w14:textId="77777777" w:rsidR="000C1A47" w:rsidRPr="000C1A47" w:rsidRDefault="000C1A47" w:rsidP="000C1A47">
      <w:r w:rsidRPr="000C1A47">
        <w:rPr>
          <w:b/>
          <w:bCs/>
        </w:rPr>
        <w:t>Word Budget:</w:t>
      </w:r>
    </w:p>
    <w:p w14:paraId="4A66D402" w14:textId="77777777" w:rsidR="000C1A47" w:rsidRPr="000C1A47" w:rsidRDefault="000C1A47" w:rsidP="000C1A47">
      <w:pPr>
        <w:numPr>
          <w:ilvl w:val="0"/>
          <w:numId w:val="12"/>
        </w:numPr>
      </w:pPr>
      <w:r w:rsidRPr="000C1A47">
        <w:t>Section 1: 300 words</w:t>
      </w:r>
    </w:p>
    <w:p w14:paraId="65E03DBF" w14:textId="77777777" w:rsidR="000C1A47" w:rsidRPr="000C1A47" w:rsidRDefault="000C1A47" w:rsidP="000C1A47">
      <w:pPr>
        <w:numPr>
          <w:ilvl w:val="0"/>
          <w:numId w:val="12"/>
        </w:numPr>
      </w:pPr>
      <w:r w:rsidRPr="000C1A47">
        <w:t>Section 2: 550 words (150 + 250 + 150)</w:t>
      </w:r>
    </w:p>
    <w:p w14:paraId="66ADAD3D" w14:textId="77777777" w:rsidR="000C1A47" w:rsidRPr="000C1A47" w:rsidRDefault="000C1A47" w:rsidP="000C1A47">
      <w:pPr>
        <w:numPr>
          <w:ilvl w:val="0"/>
          <w:numId w:val="12"/>
        </w:numPr>
      </w:pPr>
      <w:r w:rsidRPr="000C1A47">
        <w:t>Section 3: 850 words (100 + 300 + 400 + 50)</w:t>
      </w:r>
    </w:p>
    <w:p w14:paraId="2FDBE9BC" w14:textId="77777777" w:rsidR="000C1A47" w:rsidRPr="000C1A47" w:rsidRDefault="000C1A47" w:rsidP="000C1A47">
      <w:pPr>
        <w:numPr>
          <w:ilvl w:val="0"/>
          <w:numId w:val="12"/>
        </w:numPr>
      </w:pPr>
      <w:r w:rsidRPr="000C1A47">
        <w:t>Section 4: 650 words (150 + 200 + 150 + 150)</w:t>
      </w:r>
    </w:p>
    <w:p w14:paraId="22A28C58" w14:textId="77777777" w:rsidR="000C1A47" w:rsidRPr="000C1A47" w:rsidRDefault="000C1A47" w:rsidP="000C1A47">
      <w:pPr>
        <w:numPr>
          <w:ilvl w:val="0"/>
          <w:numId w:val="12"/>
        </w:numPr>
      </w:pPr>
      <w:r w:rsidRPr="000C1A47">
        <w:t>Section 5: 150 words</w:t>
      </w:r>
    </w:p>
    <w:p w14:paraId="50EEC48A" w14:textId="77777777" w:rsidR="000C1A47" w:rsidRPr="000C1A47" w:rsidRDefault="000C1A47" w:rsidP="000C1A47">
      <w:pPr>
        <w:numPr>
          <w:ilvl w:val="0"/>
          <w:numId w:val="12"/>
        </w:numPr>
      </w:pPr>
      <w:r w:rsidRPr="000C1A47">
        <w:rPr>
          <w:b/>
          <w:bCs/>
        </w:rPr>
        <w:t>TOTAL: 2,500 words</w:t>
      </w:r>
    </w:p>
    <w:p w14:paraId="72F6C14A" w14:textId="77777777" w:rsidR="000C1A47" w:rsidRPr="000C1A47" w:rsidRDefault="000C1A47" w:rsidP="000C1A47">
      <w:r w:rsidRPr="000C1A47">
        <w:t>Retry</w:t>
      </w:r>
    </w:p>
    <w:p w14:paraId="7F6227F1" w14:textId="77777777" w:rsidR="000C1A47" w:rsidRPr="000C1A47" w:rsidRDefault="000C1A47" w:rsidP="000C1A47">
      <w:hyperlink r:id="rId5" w:tgtFrame="_blank" w:history="1">
        <w:r w:rsidRPr="000C1A47">
          <w:rPr>
            <w:rStyle w:val="Hyperlink"/>
          </w:rPr>
          <w:t xml:space="preserve">Claude can make mistakes. </w:t>
        </w:r>
        <w:r w:rsidRPr="000C1A47">
          <w:rPr>
            <w:rStyle w:val="Hyperlink"/>
          </w:rPr>
          <w:br/>
          <w:t>Please double-check responses.</w:t>
        </w:r>
      </w:hyperlink>
    </w:p>
    <w:p w14:paraId="03A81291" w14:textId="77777777" w:rsidR="00750073" w:rsidRDefault="00750073"/>
    <w:sectPr w:rsidR="0075007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83532C"/>
    <w:multiLevelType w:val="multilevel"/>
    <w:tmpl w:val="23AA9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BB1777"/>
    <w:multiLevelType w:val="multilevel"/>
    <w:tmpl w:val="A6DA6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F31C17"/>
    <w:multiLevelType w:val="multilevel"/>
    <w:tmpl w:val="C7DE4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587396"/>
    <w:multiLevelType w:val="multilevel"/>
    <w:tmpl w:val="FE92B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EE11B1"/>
    <w:multiLevelType w:val="multilevel"/>
    <w:tmpl w:val="ECD44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BE747B"/>
    <w:multiLevelType w:val="multilevel"/>
    <w:tmpl w:val="C186B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F60B1F"/>
    <w:multiLevelType w:val="multilevel"/>
    <w:tmpl w:val="87D0D6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F3802CE"/>
    <w:multiLevelType w:val="multilevel"/>
    <w:tmpl w:val="6E6EC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B071F17"/>
    <w:multiLevelType w:val="multilevel"/>
    <w:tmpl w:val="DE167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FA3599B"/>
    <w:multiLevelType w:val="multilevel"/>
    <w:tmpl w:val="C336A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51E2C91"/>
    <w:multiLevelType w:val="multilevel"/>
    <w:tmpl w:val="C8A28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B1214D1"/>
    <w:multiLevelType w:val="multilevel"/>
    <w:tmpl w:val="919A6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83987394">
    <w:abstractNumId w:val="11"/>
  </w:num>
  <w:num w:numId="2" w16cid:durableId="70589895">
    <w:abstractNumId w:val="2"/>
  </w:num>
  <w:num w:numId="3" w16cid:durableId="1819565374">
    <w:abstractNumId w:val="4"/>
  </w:num>
  <w:num w:numId="4" w16cid:durableId="525866887">
    <w:abstractNumId w:val="10"/>
  </w:num>
  <w:num w:numId="5" w16cid:durableId="458885527">
    <w:abstractNumId w:val="9"/>
  </w:num>
  <w:num w:numId="6" w16cid:durableId="1755012536">
    <w:abstractNumId w:val="3"/>
  </w:num>
  <w:num w:numId="7" w16cid:durableId="1991398418">
    <w:abstractNumId w:val="6"/>
  </w:num>
  <w:num w:numId="8" w16cid:durableId="1595359404">
    <w:abstractNumId w:val="0"/>
  </w:num>
  <w:num w:numId="9" w16cid:durableId="1853571664">
    <w:abstractNumId w:val="8"/>
  </w:num>
  <w:num w:numId="10" w16cid:durableId="1934312525">
    <w:abstractNumId w:val="7"/>
  </w:num>
  <w:num w:numId="11" w16cid:durableId="1056707048">
    <w:abstractNumId w:val="1"/>
  </w:num>
  <w:num w:numId="12" w16cid:durableId="42500690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72DD"/>
    <w:rsid w:val="00092134"/>
    <w:rsid w:val="000C1A47"/>
    <w:rsid w:val="001E4A47"/>
    <w:rsid w:val="003E2D3A"/>
    <w:rsid w:val="00650431"/>
    <w:rsid w:val="006C2474"/>
    <w:rsid w:val="00750073"/>
    <w:rsid w:val="00AA5714"/>
    <w:rsid w:val="00DC72DD"/>
    <w:rsid w:val="00E546E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FD866ED-15B3-43A9-9476-22893B1050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C72D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C72D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C72D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C72D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C72D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C72D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72D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72D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72D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72D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C72D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C72D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C72D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C72D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C72D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72D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72D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72DD"/>
    <w:rPr>
      <w:rFonts w:eastAsiaTheme="majorEastAsia" w:cstheme="majorBidi"/>
      <w:color w:val="272727" w:themeColor="text1" w:themeTint="D8"/>
    </w:rPr>
  </w:style>
  <w:style w:type="paragraph" w:styleId="Title">
    <w:name w:val="Title"/>
    <w:basedOn w:val="Normal"/>
    <w:next w:val="Normal"/>
    <w:link w:val="TitleChar"/>
    <w:uiPriority w:val="10"/>
    <w:qFormat/>
    <w:rsid w:val="00DC72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72D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72D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72D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72DD"/>
    <w:pPr>
      <w:spacing w:before="160"/>
      <w:jc w:val="center"/>
    </w:pPr>
    <w:rPr>
      <w:i/>
      <w:iCs/>
      <w:color w:val="404040" w:themeColor="text1" w:themeTint="BF"/>
    </w:rPr>
  </w:style>
  <w:style w:type="character" w:customStyle="1" w:styleId="QuoteChar">
    <w:name w:val="Quote Char"/>
    <w:basedOn w:val="DefaultParagraphFont"/>
    <w:link w:val="Quote"/>
    <w:uiPriority w:val="29"/>
    <w:rsid w:val="00DC72DD"/>
    <w:rPr>
      <w:i/>
      <w:iCs/>
      <w:color w:val="404040" w:themeColor="text1" w:themeTint="BF"/>
    </w:rPr>
  </w:style>
  <w:style w:type="paragraph" w:styleId="ListParagraph">
    <w:name w:val="List Paragraph"/>
    <w:basedOn w:val="Normal"/>
    <w:uiPriority w:val="34"/>
    <w:qFormat/>
    <w:rsid w:val="00DC72DD"/>
    <w:pPr>
      <w:ind w:left="720"/>
      <w:contextualSpacing/>
    </w:pPr>
  </w:style>
  <w:style w:type="character" w:styleId="IntenseEmphasis">
    <w:name w:val="Intense Emphasis"/>
    <w:basedOn w:val="DefaultParagraphFont"/>
    <w:uiPriority w:val="21"/>
    <w:qFormat/>
    <w:rsid w:val="00DC72DD"/>
    <w:rPr>
      <w:i/>
      <w:iCs/>
      <w:color w:val="0F4761" w:themeColor="accent1" w:themeShade="BF"/>
    </w:rPr>
  </w:style>
  <w:style w:type="paragraph" w:styleId="IntenseQuote">
    <w:name w:val="Intense Quote"/>
    <w:basedOn w:val="Normal"/>
    <w:next w:val="Normal"/>
    <w:link w:val="IntenseQuoteChar"/>
    <w:uiPriority w:val="30"/>
    <w:qFormat/>
    <w:rsid w:val="00DC72D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C72DD"/>
    <w:rPr>
      <w:i/>
      <w:iCs/>
      <w:color w:val="0F4761" w:themeColor="accent1" w:themeShade="BF"/>
    </w:rPr>
  </w:style>
  <w:style w:type="character" w:styleId="IntenseReference">
    <w:name w:val="Intense Reference"/>
    <w:basedOn w:val="DefaultParagraphFont"/>
    <w:uiPriority w:val="32"/>
    <w:qFormat/>
    <w:rsid w:val="00DC72DD"/>
    <w:rPr>
      <w:b/>
      <w:bCs/>
      <w:smallCaps/>
      <w:color w:val="0F4761" w:themeColor="accent1" w:themeShade="BF"/>
      <w:spacing w:val="5"/>
    </w:rPr>
  </w:style>
  <w:style w:type="character" w:styleId="Hyperlink">
    <w:name w:val="Hyperlink"/>
    <w:basedOn w:val="DefaultParagraphFont"/>
    <w:uiPriority w:val="99"/>
    <w:unhideWhenUsed/>
    <w:rsid w:val="000C1A47"/>
    <w:rPr>
      <w:color w:val="467886" w:themeColor="hyperlink"/>
      <w:u w:val="single"/>
    </w:rPr>
  </w:style>
  <w:style w:type="character" w:styleId="UnresolvedMention">
    <w:name w:val="Unresolved Mention"/>
    <w:basedOn w:val="DefaultParagraphFont"/>
    <w:uiPriority w:val="99"/>
    <w:semiHidden/>
    <w:unhideWhenUsed/>
    <w:rsid w:val="000C1A4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support.anthropic.com/en/articles/8525154-claude-is-providing-incorrect-or-misleading-responses-what-s-going-on"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2419</Words>
  <Characters>15531</Characters>
  <Application>Microsoft Office Word</Application>
  <DocSecurity>0</DocSecurity>
  <Lines>369</Lines>
  <Paragraphs>304</Paragraphs>
  <ScaleCrop>false</ScaleCrop>
  <Company/>
  <LinksUpToDate>false</LinksUpToDate>
  <CharactersWithSpaces>17646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Diamond, Sid</dc:creator>
  <cp:keywords/>
  <dc:description/>
  <cp:lastModifiedBy>Diamond, Sid</cp:lastModifiedBy>
  <cp:revision>2</cp:revision>
  <dcterms:created xsi:type="dcterms:W3CDTF">2025-10-04T18:12:00Z</dcterms:created>
  <dcterms:modified xsi:type="dcterms:W3CDTF">2025-10-04T18:12:00Z</dcterms:modified>
</cp:coreProperties>
</file>