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BB1A1" w14:textId="77777777" w:rsidR="00425478" w:rsidRDefault="00425478" w:rsidP="00425478"/>
    <w:p w14:paraId="53D74703" w14:textId="77777777" w:rsidR="00955635" w:rsidRDefault="00955635" w:rsidP="00955635">
      <w:r w:rsidRPr="00955635">
        <w:t>The solenoid used was the JF-0826B.</w:t>
      </w:r>
    </w:p>
    <w:p w14:paraId="1782B0CA" w14:textId="3DD78E52" w:rsidR="00CF49BC" w:rsidRPr="00955635" w:rsidRDefault="00CF49BC" w:rsidP="00955635">
      <w:r>
        <w:rPr>
          <w:noProof/>
        </w:rPr>
        <w:drawing>
          <wp:inline distT="0" distB="0" distL="0" distR="0" wp14:anchorId="693B0745" wp14:editId="21C6082C">
            <wp:extent cx="5731510" cy="3928110"/>
            <wp:effectExtent l="0" t="0" r="2540" b="0"/>
            <wp:docPr id="1773007281" name="Picture 1" descr="Aodesy JF-0826B DC 12V 2A 20N 10mm Pull Push Linear LMo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odesy JF-0826B DC 12V 2A 20N 10mm Pull Push Linear LMotion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928110"/>
                    </a:xfrm>
                    <a:prstGeom prst="rect">
                      <a:avLst/>
                    </a:prstGeom>
                    <a:noFill/>
                    <a:ln>
                      <a:noFill/>
                    </a:ln>
                  </pic:spPr>
                </pic:pic>
              </a:graphicData>
            </a:graphic>
          </wp:inline>
        </w:drawing>
      </w:r>
    </w:p>
    <w:p w14:paraId="04CC0F3E" w14:textId="77777777" w:rsidR="00955635" w:rsidRDefault="00955635" w:rsidP="00955635">
      <w:r w:rsidRPr="00955635">
        <w:t>During testing, the solenoid was powered using a separate power source instead of the main TurtleBot power rail. The solenoid operates at approximately 12 V.</w:t>
      </w:r>
    </w:p>
    <w:p w14:paraId="24F4F26A" w14:textId="6FE84A60" w:rsidR="00B403A8" w:rsidRDefault="00B403A8" w:rsidP="00955635">
      <w:r>
        <w:t>Batteries used:-</w:t>
      </w:r>
    </w:p>
    <w:p w14:paraId="155751D9" w14:textId="7AD2B9BB" w:rsidR="00B403A8" w:rsidRDefault="00082E94" w:rsidP="00B403A8">
      <w:pPr>
        <w:pStyle w:val="ListParagraph"/>
        <w:numPr>
          <w:ilvl w:val="0"/>
          <w:numId w:val="3"/>
        </w:numPr>
      </w:pPr>
      <w:r>
        <w:t>DC-168</w:t>
      </w:r>
      <w:r w:rsidR="000E5D13">
        <w:t xml:space="preserve"> (12.6V</w:t>
      </w:r>
      <w:r w:rsidR="00CA42DF">
        <w:t>, 1800 mAh)</w:t>
      </w:r>
      <w:r w:rsidR="008B0CA3">
        <w:t>- Used to power</w:t>
      </w:r>
      <w:r w:rsidR="008D794D">
        <w:t xml:space="preserve"> SOLENOID ONLY</w:t>
      </w:r>
    </w:p>
    <w:p w14:paraId="0FE02C90" w14:textId="17A33421" w:rsidR="005F7395" w:rsidRPr="00955635" w:rsidRDefault="004E0F76" w:rsidP="00B403A8">
      <w:pPr>
        <w:pStyle w:val="ListParagraph"/>
        <w:numPr>
          <w:ilvl w:val="0"/>
          <w:numId w:val="3"/>
        </w:numPr>
      </w:pPr>
      <w:r>
        <w:t xml:space="preserve">3S </w:t>
      </w:r>
      <w:r w:rsidR="00C46251">
        <w:t>11.V Lipo Battery ( IDP provided battery)</w:t>
      </w:r>
      <w:r w:rsidR="00782500">
        <w:t>- powers everything else</w:t>
      </w:r>
    </w:p>
    <w:p w14:paraId="4702D1A6" w14:textId="77777777" w:rsidR="00955635" w:rsidRDefault="00955635" w:rsidP="00425478"/>
    <w:tbl>
      <w:tblPr>
        <w:tblW w:w="7999" w:type="dxa"/>
        <w:tblLook w:val="04A0" w:firstRow="1" w:lastRow="0" w:firstColumn="1" w:lastColumn="0" w:noHBand="0" w:noVBand="1"/>
      </w:tblPr>
      <w:tblGrid>
        <w:gridCol w:w="1838"/>
        <w:gridCol w:w="902"/>
        <w:gridCol w:w="1139"/>
        <w:gridCol w:w="1540"/>
        <w:gridCol w:w="1060"/>
        <w:gridCol w:w="1520"/>
      </w:tblGrid>
      <w:tr w:rsidR="00425478" w:rsidRPr="0074338E" w14:paraId="1EA98BDD" w14:textId="77777777" w:rsidTr="00BC418F">
        <w:trPr>
          <w:trHeight w:val="576"/>
        </w:trPr>
        <w:tc>
          <w:tcPr>
            <w:tcW w:w="1838" w:type="dxa"/>
            <w:tcBorders>
              <w:top w:val="single" w:sz="4" w:space="0" w:color="auto"/>
              <w:left w:val="single" w:sz="4" w:space="0" w:color="auto"/>
              <w:bottom w:val="single" w:sz="4" w:space="0" w:color="auto"/>
              <w:right w:val="single" w:sz="4" w:space="0" w:color="auto"/>
            </w:tcBorders>
            <w:vAlign w:val="bottom"/>
            <w:hideMark/>
          </w:tcPr>
          <w:p w14:paraId="2ADA2E4E" w14:textId="77777777" w:rsidR="00425478" w:rsidRPr="0074338E" w:rsidRDefault="00425478" w:rsidP="00461613">
            <w:pPr>
              <w:spacing w:after="0" w:line="240" w:lineRule="auto"/>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Components</w:t>
            </w:r>
          </w:p>
        </w:tc>
        <w:tc>
          <w:tcPr>
            <w:tcW w:w="902" w:type="dxa"/>
            <w:tcBorders>
              <w:top w:val="single" w:sz="4" w:space="0" w:color="auto"/>
              <w:left w:val="nil"/>
              <w:bottom w:val="single" w:sz="4" w:space="0" w:color="auto"/>
              <w:right w:val="single" w:sz="4" w:space="0" w:color="auto"/>
            </w:tcBorders>
            <w:vAlign w:val="bottom"/>
            <w:hideMark/>
          </w:tcPr>
          <w:p w14:paraId="0F2F1E63" w14:textId="77777777" w:rsidR="00425478" w:rsidRPr="0074338E" w:rsidRDefault="00425478" w:rsidP="00461613">
            <w:pPr>
              <w:spacing w:after="0" w:line="240" w:lineRule="auto"/>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Voltage (V)</w:t>
            </w:r>
          </w:p>
        </w:tc>
        <w:tc>
          <w:tcPr>
            <w:tcW w:w="1139" w:type="dxa"/>
            <w:tcBorders>
              <w:top w:val="single" w:sz="4" w:space="0" w:color="auto"/>
              <w:left w:val="nil"/>
              <w:bottom w:val="single" w:sz="4" w:space="0" w:color="auto"/>
              <w:right w:val="single" w:sz="4" w:space="0" w:color="auto"/>
            </w:tcBorders>
            <w:vAlign w:val="bottom"/>
            <w:hideMark/>
          </w:tcPr>
          <w:p w14:paraId="1DAD6A59" w14:textId="77777777" w:rsidR="00425478" w:rsidRPr="0074338E" w:rsidRDefault="00425478" w:rsidP="00461613">
            <w:pPr>
              <w:spacing w:after="0" w:line="240" w:lineRule="auto"/>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Current(A)</w:t>
            </w:r>
          </w:p>
        </w:tc>
        <w:tc>
          <w:tcPr>
            <w:tcW w:w="1540" w:type="dxa"/>
            <w:tcBorders>
              <w:top w:val="single" w:sz="4" w:space="0" w:color="auto"/>
              <w:left w:val="nil"/>
              <w:bottom w:val="single" w:sz="4" w:space="0" w:color="auto"/>
              <w:right w:val="single" w:sz="4" w:space="0" w:color="auto"/>
            </w:tcBorders>
            <w:vAlign w:val="bottom"/>
            <w:hideMark/>
          </w:tcPr>
          <w:p w14:paraId="20D59C85" w14:textId="77777777" w:rsidR="00425478" w:rsidRPr="0074338E" w:rsidRDefault="00425478" w:rsidP="00461613">
            <w:pPr>
              <w:spacing w:after="0" w:line="240" w:lineRule="auto"/>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Max Current (A)</w:t>
            </w:r>
          </w:p>
        </w:tc>
        <w:tc>
          <w:tcPr>
            <w:tcW w:w="1060" w:type="dxa"/>
            <w:tcBorders>
              <w:top w:val="single" w:sz="4" w:space="0" w:color="auto"/>
              <w:left w:val="nil"/>
              <w:bottom w:val="single" w:sz="4" w:space="0" w:color="auto"/>
              <w:right w:val="single" w:sz="4" w:space="0" w:color="auto"/>
            </w:tcBorders>
            <w:vAlign w:val="bottom"/>
            <w:hideMark/>
          </w:tcPr>
          <w:p w14:paraId="3DE25908" w14:textId="77777777" w:rsidR="00425478" w:rsidRPr="0074338E" w:rsidRDefault="00425478" w:rsidP="00461613">
            <w:pPr>
              <w:spacing w:after="0" w:line="240" w:lineRule="auto"/>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Power (W)</w:t>
            </w:r>
          </w:p>
        </w:tc>
        <w:tc>
          <w:tcPr>
            <w:tcW w:w="1520" w:type="dxa"/>
            <w:tcBorders>
              <w:top w:val="single" w:sz="4" w:space="0" w:color="auto"/>
              <w:left w:val="nil"/>
              <w:bottom w:val="single" w:sz="4" w:space="0" w:color="auto"/>
              <w:right w:val="single" w:sz="4" w:space="0" w:color="auto"/>
            </w:tcBorders>
            <w:vAlign w:val="bottom"/>
            <w:hideMark/>
          </w:tcPr>
          <w:p w14:paraId="2F7E6305" w14:textId="77777777" w:rsidR="00425478" w:rsidRPr="0074338E" w:rsidRDefault="00425478" w:rsidP="00461613">
            <w:pPr>
              <w:spacing w:after="0" w:line="240" w:lineRule="auto"/>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Max Power (W)</w:t>
            </w:r>
          </w:p>
        </w:tc>
      </w:tr>
      <w:tr w:rsidR="00425478" w:rsidRPr="0074338E" w14:paraId="792BAA34" w14:textId="77777777" w:rsidTr="00BC418F">
        <w:trPr>
          <w:trHeight w:val="288"/>
        </w:trPr>
        <w:tc>
          <w:tcPr>
            <w:tcW w:w="1838" w:type="dxa"/>
            <w:tcBorders>
              <w:top w:val="nil"/>
              <w:left w:val="single" w:sz="4" w:space="0" w:color="auto"/>
              <w:bottom w:val="single" w:sz="4" w:space="0" w:color="auto"/>
              <w:right w:val="single" w:sz="4" w:space="0" w:color="auto"/>
            </w:tcBorders>
            <w:vAlign w:val="bottom"/>
            <w:hideMark/>
          </w:tcPr>
          <w:p w14:paraId="53EB0B05" w14:textId="78C50B5A" w:rsidR="00425478" w:rsidRPr="0074338E" w:rsidRDefault="00425478" w:rsidP="00461613">
            <w:pPr>
              <w:spacing w:after="0" w:line="240" w:lineRule="auto"/>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Solenoid</w:t>
            </w:r>
            <w:r w:rsidR="00BC418F">
              <w:rPr>
                <w:rFonts w:ascii="Aptos Narrow" w:eastAsia="Times New Roman" w:hAnsi="Aptos Narrow" w:cs="Times New Roman"/>
                <w:color w:val="000000"/>
                <w:kern w:val="0"/>
                <w:sz w:val="22"/>
                <w:szCs w:val="22"/>
                <w14:ligatures w14:val="none"/>
              </w:rPr>
              <w:t xml:space="preserve"> (normal runtime)</w:t>
            </w:r>
          </w:p>
        </w:tc>
        <w:tc>
          <w:tcPr>
            <w:tcW w:w="902" w:type="dxa"/>
            <w:tcBorders>
              <w:top w:val="nil"/>
              <w:left w:val="nil"/>
              <w:bottom w:val="single" w:sz="4" w:space="0" w:color="auto"/>
              <w:right w:val="single" w:sz="4" w:space="0" w:color="auto"/>
            </w:tcBorders>
            <w:vAlign w:val="bottom"/>
            <w:hideMark/>
          </w:tcPr>
          <w:p w14:paraId="7B129847" w14:textId="77777777" w:rsidR="00425478" w:rsidRPr="0074338E" w:rsidRDefault="00425478" w:rsidP="00461613">
            <w:pPr>
              <w:spacing w:after="0" w:line="240" w:lineRule="auto"/>
              <w:jc w:val="right"/>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12</w:t>
            </w:r>
          </w:p>
        </w:tc>
        <w:tc>
          <w:tcPr>
            <w:tcW w:w="1139" w:type="dxa"/>
            <w:tcBorders>
              <w:top w:val="nil"/>
              <w:left w:val="nil"/>
              <w:bottom w:val="single" w:sz="4" w:space="0" w:color="auto"/>
              <w:right w:val="single" w:sz="4" w:space="0" w:color="auto"/>
            </w:tcBorders>
            <w:vAlign w:val="bottom"/>
            <w:hideMark/>
          </w:tcPr>
          <w:p w14:paraId="1368D75A" w14:textId="012AA713" w:rsidR="00425478" w:rsidRPr="0074338E" w:rsidRDefault="00BC418F" w:rsidP="00461613">
            <w:pPr>
              <w:spacing w:after="0" w:line="240" w:lineRule="auto"/>
              <w:jc w:val="right"/>
              <w:rPr>
                <w:rFonts w:ascii="Aptos Narrow" w:eastAsia="Times New Roman" w:hAnsi="Aptos Narrow" w:cs="Times New Roman"/>
                <w:color w:val="000000"/>
                <w:kern w:val="0"/>
                <w:sz w:val="22"/>
                <w:szCs w:val="22"/>
                <w14:ligatures w14:val="none"/>
              </w:rPr>
            </w:pPr>
            <w:r w:rsidRPr="00BC418F">
              <w:rPr>
                <w:rFonts w:ascii="Aptos Narrow" w:eastAsia="Times New Roman" w:hAnsi="Aptos Narrow" w:cs="Times New Roman"/>
                <w:color w:val="000000"/>
                <w:kern w:val="0"/>
                <w:sz w:val="22"/>
                <w:szCs w:val="22"/>
                <w14:ligatures w14:val="none"/>
              </w:rPr>
              <w:t>1.786 A</w:t>
            </w:r>
          </w:p>
        </w:tc>
        <w:tc>
          <w:tcPr>
            <w:tcW w:w="1540" w:type="dxa"/>
            <w:tcBorders>
              <w:top w:val="nil"/>
              <w:left w:val="nil"/>
              <w:bottom w:val="single" w:sz="4" w:space="0" w:color="auto"/>
              <w:right w:val="single" w:sz="4" w:space="0" w:color="auto"/>
            </w:tcBorders>
            <w:vAlign w:val="bottom"/>
            <w:hideMark/>
          </w:tcPr>
          <w:p w14:paraId="381A5F67" w14:textId="2E89EC39" w:rsidR="00425478" w:rsidRPr="0074338E" w:rsidRDefault="009E378F" w:rsidP="00461613">
            <w:pPr>
              <w:spacing w:after="0" w:line="240" w:lineRule="auto"/>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2A</w:t>
            </w:r>
          </w:p>
        </w:tc>
        <w:tc>
          <w:tcPr>
            <w:tcW w:w="1060" w:type="dxa"/>
            <w:tcBorders>
              <w:top w:val="nil"/>
              <w:left w:val="nil"/>
              <w:bottom w:val="single" w:sz="4" w:space="0" w:color="auto"/>
              <w:right w:val="single" w:sz="4" w:space="0" w:color="auto"/>
            </w:tcBorders>
            <w:vAlign w:val="bottom"/>
            <w:hideMark/>
          </w:tcPr>
          <w:p w14:paraId="66CAC5BC" w14:textId="169E2C8D" w:rsidR="00425478" w:rsidRPr="0074338E" w:rsidRDefault="007724E2" w:rsidP="00461613">
            <w:pPr>
              <w:spacing w:after="0" w:line="240" w:lineRule="auto"/>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21.432</w:t>
            </w:r>
          </w:p>
        </w:tc>
        <w:tc>
          <w:tcPr>
            <w:tcW w:w="1520" w:type="dxa"/>
            <w:tcBorders>
              <w:top w:val="nil"/>
              <w:left w:val="nil"/>
              <w:bottom w:val="single" w:sz="4" w:space="0" w:color="auto"/>
              <w:right w:val="single" w:sz="4" w:space="0" w:color="auto"/>
            </w:tcBorders>
            <w:vAlign w:val="bottom"/>
            <w:hideMark/>
          </w:tcPr>
          <w:p w14:paraId="0C10BCE7" w14:textId="6A047C9F" w:rsidR="00425478" w:rsidRPr="0074338E" w:rsidRDefault="007724E2" w:rsidP="00461613">
            <w:pPr>
              <w:spacing w:after="0" w:line="240" w:lineRule="auto"/>
              <w:jc w:val="right"/>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24</w:t>
            </w:r>
          </w:p>
        </w:tc>
      </w:tr>
      <w:tr w:rsidR="00425478" w:rsidRPr="0074338E" w14:paraId="79BB7056" w14:textId="77777777" w:rsidTr="00BC418F">
        <w:trPr>
          <w:trHeight w:val="288"/>
        </w:trPr>
        <w:tc>
          <w:tcPr>
            <w:tcW w:w="1838" w:type="dxa"/>
            <w:tcBorders>
              <w:top w:val="nil"/>
              <w:left w:val="single" w:sz="4" w:space="0" w:color="auto"/>
              <w:bottom w:val="single" w:sz="4" w:space="0" w:color="auto"/>
              <w:right w:val="single" w:sz="4" w:space="0" w:color="auto"/>
            </w:tcBorders>
            <w:vAlign w:val="bottom"/>
            <w:hideMark/>
          </w:tcPr>
          <w:p w14:paraId="1B2D8740" w14:textId="77777777" w:rsidR="00425478" w:rsidRPr="0074338E" w:rsidRDefault="00425478" w:rsidP="00461613">
            <w:pPr>
              <w:spacing w:after="0" w:line="240" w:lineRule="auto"/>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Turtlebot (boot)</w:t>
            </w:r>
          </w:p>
        </w:tc>
        <w:tc>
          <w:tcPr>
            <w:tcW w:w="902" w:type="dxa"/>
            <w:tcBorders>
              <w:top w:val="nil"/>
              <w:left w:val="nil"/>
              <w:bottom w:val="single" w:sz="4" w:space="0" w:color="auto"/>
              <w:right w:val="single" w:sz="4" w:space="0" w:color="auto"/>
            </w:tcBorders>
            <w:vAlign w:val="bottom"/>
            <w:hideMark/>
          </w:tcPr>
          <w:p w14:paraId="3CAA6D8E" w14:textId="77777777" w:rsidR="00425478" w:rsidRPr="0074338E" w:rsidRDefault="00425478" w:rsidP="00461613">
            <w:pPr>
              <w:spacing w:after="0" w:line="240" w:lineRule="auto"/>
              <w:jc w:val="right"/>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11.1</w:t>
            </w:r>
          </w:p>
        </w:tc>
        <w:tc>
          <w:tcPr>
            <w:tcW w:w="1139" w:type="dxa"/>
            <w:tcBorders>
              <w:top w:val="nil"/>
              <w:left w:val="nil"/>
              <w:bottom w:val="single" w:sz="4" w:space="0" w:color="auto"/>
              <w:right w:val="single" w:sz="4" w:space="0" w:color="auto"/>
            </w:tcBorders>
            <w:vAlign w:val="bottom"/>
            <w:hideMark/>
          </w:tcPr>
          <w:p w14:paraId="7139A91D" w14:textId="77777777" w:rsidR="00425478" w:rsidRPr="0074338E" w:rsidRDefault="00425478" w:rsidP="00461613">
            <w:pPr>
              <w:spacing w:after="0" w:line="240" w:lineRule="auto"/>
              <w:jc w:val="right"/>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0.889</w:t>
            </w:r>
          </w:p>
        </w:tc>
        <w:tc>
          <w:tcPr>
            <w:tcW w:w="1540" w:type="dxa"/>
            <w:tcBorders>
              <w:top w:val="nil"/>
              <w:left w:val="nil"/>
              <w:bottom w:val="single" w:sz="4" w:space="0" w:color="auto"/>
              <w:right w:val="single" w:sz="4" w:space="0" w:color="auto"/>
            </w:tcBorders>
            <w:vAlign w:val="bottom"/>
            <w:hideMark/>
          </w:tcPr>
          <w:p w14:paraId="4C19B725" w14:textId="77777777" w:rsidR="00425478" w:rsidRPr="0074338E" w:rsidRDefault="00425478" w:rsidP="00461613">
            <w:pPr>
              <w:spacing w:after="0" w:line="240" w:lineRule="auto"/>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No Surge</w:t>
            </w:r>
          </w:p>
        </w:tc>
        <w:tc>
          <w:tcPr>
            <w:tcW w:w="1060" w:type="dxa"/>
            <w:tcBorders>
              <w:top w:val="nil"/>
              <w:left w:val="nil"/>
              <w:bottom w:val="single" w:sz="4" w:space="0" w:color="auto"/>
              <w:right w:val="single" w:sz="4" w:space="0" w:color="auto"/>
            </w:tcBorders>
            <w:vAlign w:val="bottom"/>
            <w:hideMark/>
          </w:tcPr>
          <w:p w14:paraId="1193D8CA" w14:textId="77777777" w:rsidR="00425478" w:rsidRPr="0074338E" w:rsidRDefault="00425478" w:rsidP="00461613">
            <w:pPr>
              <w:spacing w:after="0" w:line="240" w:lineRule="auto"/>
              <w:jc w:val="right"/>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9.8679</w:t>
            </w:r>
          </w:p>
        </w:tc>
        <w:tc>
          <w:tcPr>
            <w:tcW w:w="1520" w:type="dxa"/>
            <w:tcBorders>
              <w:top w:val="nil"/>
              <w:left w:val="nil"/>
              <w:bottom w:val="single" w:sz="4" w:space="0" w:color="auto"/>
              <w:right w:val="single" w:sz="4" w:space="0" w:color="auto"/>
            </w:tcBorders>
            <w:vAlign w:val="bottom"/>
            <w:hideMark/>
          </w:tcPr>
          <w:p w14:paraId="6FF088C2" w14:textId="77777777" w:rsidR="00425478" w:rsidRPr="0074338E" w:rsidRDefault="00425478" w:rsidP="00461613">
            <w:pPr>
              <w:spacing w:after="0" w:line="240" w:lineRule="auto"/>
              <w:jc w:val="right"/>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9.8679</w:t>
            </w:r>
          </w:p>
        </w:tc>
      </w:tr>
      <w:tr w:rsidR="00425478" w:rsidRPr="0074338E" w14:paraId="3334BB5A" w14:textId="77777777" w:rsidTr="00BC418F">
        <w:trPr>
          <w:trHeight w:val="576"/>
        </w:trPr>
        <w:tc>
          <w:tcPr>
            <w:tcW w:w="1838" w:type="dxa"/>
            <w:tcBorders>
              <w:top w:val="nil"/>
              <w:left w:val="single" w:sz="4" w:space="0" w:color="auto"/>
              <w:bottom w:val="single" w:sz="4" w:space="0" w:color="auto"/>
              <w:right w:val="single" w:sz="4" w:space="0" w:color="auto"/>
            </w:tcBorders>
            <w:vAlign w:val="bottom"/>
            <w:hideMark/>
          </w:tcPr>
          <w:p w14:paraId="26D188CE" w14:textId="77777777" w:rsidR="00425478" w:rsidRPr="0074338E" w:rsidRDefault="00425478" w:rsidP="00461613">
            <w:pPr>
              <w:spacing w:after="0" w:line="240" w:lineRule="auto"/>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Turtlebot (standby)</w:t>
            </w:r>
          </w:p>
        </w:tc>
        <w:tc>
          <w:tcPr>
            <w:tcW w:w="902" w:type="dxa"/>
            <w:tcBorders>
              <w:top w:val="nil"/>
              <w:left w:val="nil"/>
              <w:bottom w:val="single" w:sz="4" w:space="0" w:color="auto"/>
              <w:right w:val="single" w:sz="4" w:space="0" w:color="auto"/>
            </w:tcBorders>
            <w:vAlign w:val="bottom"/>
            <w:hideMark/>
          </w:tcPr>
          <w:p w14:paraId="4F7A2086" w14:textId="77777777" w:rsidR="00425478" w:rsidRPr="0074338E" w:rsidRDefault="00425478" w:rsidP="00461613">
            <w:pPr>
              <w:spacing w:after="0" w:line="240" w:lineRule="auto"/>
              <w:jc w:val="right"/>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11.1</w:t>
            </w:r>
          </w:p>
        </w:tc>
        <w:tc>
          <w:tcPr>
            <w:tcW w:w="1139" w:type="dxa"/>
            <w:tcBorders>
              <w:top w:val="nil"/>
              <w:left w:val="nil"/>
              <w:bottom w:val="single" w:sz="4" w:space="0" w:color="auto"/>
              <w:right w:val="single" w:sz="4" w:space="0" w:color="auto"/>
            </w:tcBorders>
            <w:vAlign w:val="bottom"/>
            <w:hideMark/>
          </w:tcPr>
          <w:p w14:paraId="1B3E9EC8" w14:textId="77777777" w:rsidR="00425478" w:rsidRPr="0074338E" w:rsidRDefault="00425478" w:rsidP="00461613">
            <w:pPr>
              <w:spacing w:after="0" w:line="240" w:lineRule="auto"/>
              <w:jc w:val="right"/>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0.544</w:t>
            </w:r>
          </w:p>
        </w:tc>
        <w:tc>
          <w:tcPr>
            <w:tcW w:w="1540" w:type="dxa"/>
            <w:tcBorders>
              <w:top w:val="nil"/>
              <w:left w:val="nil"/>
              <w:bottom w:val="single" w:sz="4" w:space="0" w:color="auto"/>
              <w:right w:val="single" w:sz="4" w:space="0" w:color="auto"/>
            </w:tcBorders>
            <w:vAlign w:val="bottom"/>
            <w:hideMark/>
          </w:tcPr>
          <w:p w14:paraId="4C5E19ED" w14:textId="77777777" w:rsidR="00425478" w:rsidRPr="0074338E" w:rsidRDefault="00425478" w:rsidP="00461613">
            <w:pPr>
              <w:spacing w:after="0" w:line="240" w:lineRule="auto"/>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No Surge</w:t>
            </w:r>
          </w:p>
        </w:tc>
        <w:tc>
          <w:tcPr>
            <w:tcW w:w="1060" w:type="dxa"/>
            <w:tcBorders>
              <w:top w:val="nil"/>
              <w:left w:val="nil"/>
              <w:bottom w:val="single" w:sz="4" w:space="0" w:color="auto"/>
              <w:right w:val="single" w:sz="4" w:space="0" w:color="auto"/>
            </w:tcBorders>
            <w:vAlign w:val="bottom"/>
            <w:hideMark/>
          </w:tcPr>
          <w:p w14:paraId="51156693" w14:textId="77777777" w:rsidR="00425478" w:rsidRPr="0074338E" w:rsidRDefault="00425478" w:rsidP="00461613">
            <w:pPr>
              <w:spacing w:after="0" w:line="240" w:lineRule="auto"/>
              <w:jc w:val="right"/>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6.0384</w:t>
            </w:r>
          </w:p>
        </w:tc>
        <w:tc>
          <w:tcPr>
            <w:tcW w:w="1520" w:type="dxa"/>
            <w:tcBorders>
              <w:top w:val="nil"/>
              <w:left w:val="nil"/>
              <w:bottom w:val="single" w:sz="4" w:space="0" w:color="auto"/>
              <w:right w:val="single" w:sz="4" w:space="0" w:color="auto"/>
            </w:tcBorders>
            <w:vAlign w:val="bottom"/>
            <w:hideMark/>
          </w:tcPr>
          <w:p w14:paraId="3D0CE833" w14:textId="77777777" w:rsidR="00425478" w:rsidRPr="0074338E" w:rsidRDefault="00425478" w:rsidP="00461613">
            <w:pPr>
              <w:spacing w:after="0" w:line="240" w:lineRule="auto"/>
              <w:jc w:val="right"/>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6.0384</w:t>
            </w:r>
          </w:p>
        </w:tc>
      </w:tr>
      <w:tr w:rsidR="00425478" w:rsidRPr="0074338E" w14:paraId="797B296B" w14:textId="77777777" w:rsidTr="00BC418F">
        <w:trPr>
          <w:trHeight w:val="288"/>
        </w:trPr>
        <w:tc>
          <w:tcPr>
            <w:tcW w:w="1838" w:type="dxa"/>
            <w:tcBorders>
              <w:top w:val="nil"/>
              <w:left w:val="single" w:sz="4" w:space="0" w:color="auto"/>
              <w:bottom w:val="single" w:sz="4" w:space="0" w:color="auto"/>
              <w:right w:val="single" w:sz="4" w:space="0" w:color="auto"/>
            </w:tcBorders>
            <w:vAlign w:val="bottom"/>
            <w:hideMark/>
          </w:tcPr>
          <w:p w14:paraId="090448D6" w14:textId="77777777" w:rsidR="00425478" w:rsidRPr="0074338E" w:rsidRDefault="00425478" w:rsidP="00461613">
            <w:pPr>
              <w:spacing w:after="0" w:line="240" w:lineRule="auto"/>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Turtlebot (teleop)</w:t>
            </w:r>
          </w:p>
        </w:tc>
        <w:tc>
          <w:tcPr>
            <w:tcW w:w="902" w:type="dxa"/>
            <w:tcBorders>
              <w:top w:val="nil"/>
              <w:left w:val="nil"/>
              <w:bottom w:val="single" w:sz="4" w:space="0" w:color="auto"/>
              <w:right w:val="single" w:sz="4" w:space="0" w:color="auto"/>
            </w:tcBorders>
            <w:vAlign w:val="bottom"/>
            <w:hideMark/>
          </w:tcPr>
          <w:p w14:paraId="046AE4C1" w14:textId="77777777" w:rsidR="00425478" w:rsidRPr="0074338E" w:rsidRDefault="00425478" w:rsidP="00461613">
            <w:pPr>
              <w:spacing w:after="0" w:line="240" w:lineRule="auto"/>
              <w:jc w:val="right"/>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11.1</w:t>
            </w:r>
          </w:p>
        </w:tc>
        <w:tc>
          <w:tcPr>
            <w:tcW w:w="1139" w:type="dxa"/>
            <w:tcBorders>
              <w:top w:val="nil"/>
              <w:left w:val="nil"/>
              <w:bottom w:val="single" w:sz="4" w:space="0" w:color="auto"/>
              <w:right w:val="single" w:sz="4" w:space="0" w:color="auto"/>
            </w:tcBorders>
            <w:vAlign w:val="bottom"/>
            <w:hideMark/>
          </w:tcPr>
          <w:p w14:paraId="13D67DA2" w14:textId="77777777" w:rsidR="00425478" w:rsidRPr="0074338E" w:rsidRDefault="00425478" w:rsidP="00461613">
            <w:pPr>
              <w:spacing w:after="0" w:line="240" w:lineRule="auto"/>
              <w:jc w:val="right"/>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0.65</w:t>
            </w:r>
          </w:p>
        </w:tc>
        <w:tc>
          <w:tcPr>
            <w:tcW w:w="1540" w:type="dxa"/>
            <w:tcBorders>
              <w:top w:val="nil"/>
              <w:left w:val="nil"/>
              <w:bottom w:val="single" w:sz="4" w:space="0" w:color="auto"/>
              <w:right w:val="single" w:sz="4" w:space="0" w:color="auto"/>
            </w:tcBorders>
            <w:vAlign w:val="bottom"/>
            <w:hideMark/>
          </w:tcPr>
          <w:p w14:paraId="269E6833" w14:textId="77777777" w:rsidR="00425478" w:rsidRPr="0074338E" w:rsidRDefault="00425478" w:rsidP="00461613">
            <w:pPr>
              <w:spacing w:after="0" w:line="240" w:lineRule="auto"/>
              <w:jc w:val="right"/>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0.742</w:t>
            </w:r>
          </w:p>
        </w:tc>
        <w:tc>
          <w:tcPr>
            <w:tcW w:w="1060" w:type="dxa"/>
            <w:tcBorders>
              <w:top w:val="nil"/>
              <w:left w:val="nil"/>
              <w:bottom w:val="single" w:sz="4" w:space="0" w:color="auto"/>
              <w:right w:val="single" w:sz="4" w:space="0" w:color="auto"/>
            </w:tcBorders>
            <w:vAlign w:val="bottom"/>
            <w:hideMark/>
          </w:tcPr>
          <w:p w14:paraId="261036C8" w14:textId="77777777" w:rsidR="00425478" w:rsidRPr="0074338E" w:rsidRDefault="00425478" w:rsidP="00461613">
            <w:pPr>
              <w:spacing w:after="0" w:line="240" w:lineRule="auto"/>
              <w:jc w:val="right"/>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7.215</w:t>
            </w:r>
          </w:p>
        </w:tc>
        <w:tc>
          <w:tcPr>
            <w:tcW w:w="1520" w:type="dxa"/>
            <w:tcBorders>
              <w:top w:val="nil"/>
              <w:left w:val="nil"/>
              <w:bottom w:val="single" w:sz="4" w:space="0" w:color="auto"/>
              <w:right w:val="single" w:sz="4" w:space="0" w:color="auto"/>
            </w:tcBorders>
            <w:vAlign w:val="bottom"/>
            <w:hideMark/>
          </w:tcPr>
          <w:p w14:paraId="571270B8" w14:textId="77777777" w:rsidR="00425478" w:rsidRPr="0074338E" w:rsidRDefault="00425478" w:rsidP="00461613">
            <w:pPr>
              <w:spacing w:after="0" w:line="240" w:lineRule="auto"/>
              <w:jc w:val="right"/>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8.2362</w:t>
            </w:r>
          </w:p>
        </w:tc>
      </w:tr>
      <w:tr w:rsidR="00425478" w:rsidRPr="0074338E" w14:paraId="7412C794" w14:textId="77777777" w:rsidTr="00BC418F">
        <w:trPr>
          <w:trHeight w:val="288"/>
        </w:trPr>
        <w:tc>
          <w:tcPr>
            <w:tcW w:w="1838" w:type="dxa"/>
            <w:tcBorders>
              <w:top w:val="nil"/>
              <w:left w:val="single" w:sz="4" w:space="0" w:color="auto"/>
              <w:bottom w:val="single" w:sz="4" w:space="0" w:color="auto"/>
              <w:right w:val="single" w:sz="4" w:space="0" w:color="auto"/>
            </w:tcBorders>
            <w:noWrap/>
            <w:vAlign w:val="bottom"/>
            <w:hideMark/>
          </w:tcPr>
          <w:p w14:paraId="04F0E144" w14:textId="77777777" w:rsidR="00425478" w:rsidRPr="0074338E" w:rsidRDefault="00425478" w:rsidP="00461613">
            <w:pPr>
              <w:spacing w:after="0" w:line="240" w:lineRule="auto"/>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 </w:t>
            </w:r>
          </w:p>
        </w:tc>
        <w:tc>
          <w:tcPr>
            <w:tcW w:w="902" w:type="dxa"/>
            <w:tcBorders>
              <w:top w:val="nil"/>
              <w:left w:val="nil"/>
              <w:bottom w:val="single" w:sz="4" w:space="0" w:color="auto"/>
              <w:right w:val="single" w:sz="4" w:space="0" w:color="auto"/>
            </w:tcBorders>
            <w:noWrap/>
            <w:vAlign w:val="bottom"/>
            <w:hideMark/>
          </w:tcPr>
          <w:p w14:paraId="27FE96B1" w14:textId="77777777" w:rsidR="00425478" w:rsidRPr="0074338E" w:rsidRDefault="00425478" w:rsidP="00461613">
            <w:pPr>
              <w:spacing w:after="0" w:line="240" w:lineRule="auto"/>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 </w:t>
            </w:r>
          </w:p>
        </w:tc>
        <w:tc>
          <w:tcPr>
            <w:tcW w:w="1139" w:type="dxa"/>
            <w:tcBorders>
              <w:top w:val="nil"/>
              <w:left w:val="nil"/>
              <w:bottom w:val="single" w:sz="4" w:space="0" w:color="auto"/>
              <w:right w:val="single" w:sz="4" w:space="0" w:color="auto"/>
            </w:tcBorders>
            <w:noWrap/>
            <w:vAlign w:val="bottom"/>
            <w:hideMark/>
          </w:tcPr>
          <w:p w14:paraId="6CE7C57C" w14:textId="77777777" w:rsidR="00425478" w:rsidRPr="0074338E" w:rsidRDefault="00425478" w:rsidP="00461613">
            <w:pPr>
              <w:spacing w:after="0" w:line="240" w:lineRule="auto"/>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 </w:t>
            </w:r>
          </w:p>
        </w:tc>
        <w:tc>
          <w:tcPr>
            <w:tcW w:w="1540" w:type="dxa"/>
            <w:tcBorders>
              <w:top w:val="nil"/>
              <w:left w:val="nil"/>
              <w:bottom w:val="single" w:sz="4" w:space="0" w:color="auto"/>
              <w:right w:val="single" w:sz="4" w:space="0" w:color="auto"/>
            </w:tcBorders>
            <w:noWrap/>
            <w:vAlign w:val="bottom"/>
            <w:hideMark/>
          </w:tcPr>
          <w:p w14:paraId="1290274D" w14:textId="77777777" w:rsidR="00425478" w:rsidRPr="0074338E" w:rsidRDefault="00425478" w:rsidP="00461613">
            <w:pPr>
              <w:spacing w:after="0" w:line="240" w:lineRule="auto"/>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 </w:t>
            </w:r>
          </w:p>
        </w:tc>
        <w:tc>
          <w:tcPr>
            <w:tcW w:w="1060" w:type="dxa"/>
            <w:tcBorders>
              <w:top w:val="nil"/>
              <w:left w:val="nil"/>
              <w:bottom w:val="single" w:sz="4" w:space="0" w:color="auto"/>
              <w:right w:val="single" w:sz="4" w:space="0" w:color="auto"/>
            </w:tcBorders>
            <w:noWrap/>
            <w:vAlign w:val="bottom"/>
            <w:hideMark/>
          </w:tcPr>
          <w:p w14:paraId="3F407530" w14:textId="77777777" w:rsidR="00425478" w:rsidRPr="0074338E" w:rsidRDefault="00425478" w:rsidP="00461613">
            <w:pPr>
              <w:spacing w:after="0" w:line="240" w:lineRule="auto"/>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 </w:t>
            </w:r>
          </w:p>
        </w:tc>
        <w:tc>
          <w:tcPr>
            <w:tcW w:w="1520" w:type="dxa"/>
            <w:tcBorders>
              <w:top w:val="nil"/>
              <w:left w:val="nil"/>
              <w:bottom w:val="single" w:sz="4" w:space="0" w:color="auto"/>
              <w:right w:val="single" w:sz="4" w:space="0" w:color="auto"/>
            </w:tcBorders>
            <w:noWrap/>
            <w:vAlign w:val="bottom"/>
            <w:hideMark/>
          </w:tcPr>
          <w:p w14:paraId="26DC7F77" w14:textId="77777777" w:rsidR="00425478" w:rsidRPr="0074338E" w:rsidRDefault="00425478" w:rsidP="00461613">
            <w:pPr>
              <w:spacing w:after="0" w:line="240" w:lineRule="auto"/>
              <w:rPr>
                <w:rFonts w:ascii="Aptos Narrow" w:eastAsia="Times New Roman" w:hAnsi="Aptos Narrow" w:cs="Times New Roman"/>
                <w:color w:val="000000"/>
                <w:kern w:val="0"/>
                <w:sz w:val="22"/>
                <w:szCs w:val="22"/>
                <w14:ligatures w14:val="none"/>
              </w:rPr>
            </w:pPr>
            <w:r w:rsidRPr="0074338E">
              <w:rPr>
                <w:rFonts w:ascii="Aptos Narrow" w:eastAsia="Times New Roman" w:hAnsi="Aptos Narrow" w:cs="Times New Roman"/>
                <w:color w:val="000000"/>
                <w:kern w:val="0"/>
                <w:sz w:val="22"/>
                <w:szCs w:val="22"/>
                <w14:ligatures w14:val="none"/>
              </w:rPr>
              <w:t> </w:t>
            </w:r>
          </w:p>
        </w:tc>
      </w:tr>
    </w:tbl>
    <w:p w14:paraId="0F7F6052" w14:textId="77777777" w:rsidR="00425478" w:rsidRDefault="00425478" w:rsidP="00425478"/>
    <w:p w14:paraId="1A33CD76" w14:textId="77777777" w:rsidR="00B91D6A" w:rsidRDefault="00425478" w:rsidP="00425478">
      <w:r>
        <w:t xml:space="preserve">Note: </w:t>
      </w:r>
    </w:p>
    <w:p w14:paraId="3DEDB709" w14:textId="66CA0861" w:rsidR="00B91D6A" w:rsidRDefault="00B91D6A" w:rsidP="00B91D6A">
      <w:pPr>
        <w:pStyle w:val="ListParagraph"/>
        <w:numPr>
          <w:ilvl w:val="0"/>
          <w:numId w:val="2"/>
        </w:numPr>
      </w:pPr>
      <w:r w:rsidRPr="00B91D6A">
        <w:lastRenderedPageBreak/>
        <w:t>If</w:t>
      </w:r>
      <w:r w:rsidR="008C2B40">
        <w:t xml:space="preserve"> solenoid is kept </w:t>
      </w:r>
      <w:r w:rsidRPr="00B91D6A">
        <w:t>ON continuously, the current slowly increases and eventually reaches the lab power supply current limit of 2 A after approximately 15 seconds</w:t>
      </w:r>
      <w:r w:rsidR="00414158">
        <w:t xml:space="preserve"> (</w:t>
      </w:r>
      <w:r w:rsidR="00414158" w:rsidRPr="00414158">
        <w:t>However, the solenoid is never intended to stay ON for this long during the mission because it heats up significantly. It is only fired in short pulses.</w:t>
      </w:r>
      <w:r w:rsidR="00414158">
        <w:t>)</w:t>
      </w:r>
    </w:p>
    <w:p w14:paraId="1A8670AA" w14:textId="38CC2002" w:rsidR="00CF035F" w:rsidRDefault="00CF035F" w:rsidP="00B91D6A">
      <w:pPr>
        <w:pStyle w:val="ListParagraph"/>
        <w:numPr>
          <w:ilvl w:val="0"/>
          <w:numId w:val="2"/>
        </w:numPr>
      </w:pPr>
      <w:r w:rsidRPr="00CF035F">
        <w:t>This separate power architecture was used to isolate the high-current solenoid load from the Raspberry Pi and OpenCR. Since the solenoid draws relatively high current during firing, powering it from the main robot battery could cause voltage sag, brownout, or unstable behaviour in the control electronics.</w:t>
      </w:r>
    </w:p>
    <w:p w14:paraId="23F6F277" w14:textId="77777777" w:rsidR="00B91D6A" w:rsidRDefault="00B91D6A" w:rsidP="00425478"/>
    <w:tbl>
      <w:tblPr>
        <w:tblW w:w="3480" w:type="dxa"/>
        <w:tblLook w:val="04A0" w:firstRow="1" w:lastRow="0" w:firstColumn="1" w:lastColumn="0" w:noHBand="0" w:noVBand="1"/>
      </w:tblPr>
      <w:tblGrid>
        <w:gridCol w:w="2804"/>
        <w:gridCol w:w="676"/>
      </w:tblGrid>
      <w:tr w:rsidR="00425478" w:rsidRPr="00527108" w14:paraId="6DF5B13F" w14:textId="77777777" w:rsidTr="00EC60A0">
        <w:trPr>
          <w:trHeight w:val="312"/>
        </w:trPr>
        <w:tc>
          <w:tcPr>
            <w:tcW w:w="2972" w:type="dxa"/>
            <w:tcBorders>
              <w:top w:val="single" w:sz="4" w:space="0" w:color="auto"/>
              <w:left w:val="single" w:sz="4" w:space="0" w:color="auto"/>
              <w:bottom w:val="single" w:sz="4" w:space="0" w:color="auto"/>
              <w:right w:val="single" w:sz="4" w:space="0" w:color="auto"/>
            </w:tcBorders>
            <w:vAlign w:val="center"/>
            <w:hideMark/>
          </w:tcPr>
          <w:p w14:paraId="7DC9494D" w14:textId="0B28224B" w:rsidR="00425478" w:rsidRPr="00527108" w:rsidRDefault="00EC60A0" w:rsidP="00461613">
            <w:pPr>
              <w:spacing w:after="0" w:line="240" w:lineRule="auto"/>
              <w:rPr>
                <w:rFonts w:ascii="Aptos" w:eastAsia="Times New Roman" w:hAnsi="Aptos" w:cs="Times New Roman"/>
                <w:color w:val="000000"/>
                <w:kern w:val="0"/>
                <w:szCs w:val="24"/>
                <w14:ligatures w14:val="none"/>
              </w:rPr>
            </w:pPr>
            <w:r>
              <w:rPr>
                <w:rFonts w:ascii="Aptos" w:eastAsia="Times New Roman" w:hAnsi="Aptos" w:cs="Times New Roman"/>
                <w:color w:val="000000"/>
                <w:kern w:val="0"/>
                <w:szCs w:val="24"/>
                <w14:ligatures w14:val="none"/>
              </w:rPr>
              <w:t xml:space="preserve">Turtlebot </w:t>
            </w:r>
            <w:r w:rsidR="00425478" w:rsidRPr="00527108">
              <w:rPr>
                <w:rFonts w:ascii="Aptos" w:eastAsia="Times New Roman" w:hAnsi="Aptos" w:cs="Times New Roman"/>
                <w:color w:val="000000"/>
                <w:kern w:val="0"/>
                <w:szCs w:val="24"/>
                <w14:ligatures w14:val="none"/>
              </w:rPr>
              <w:t>Battery power</w:t>
            </w:r>
            <w:r w:rsidR="00425478">
              <w:rPr>
                <w:rFonts w:ascii="Aptos" w:eastAsia="Times New Roman" w:hAnsi="Aptos" w:cs="Times New Roman"/>
                <w:color w:val="000000"/>
                <w:kern w:val="0"/>
                <w:szCs w:val="24"/>
                <w14:ligatures w14:val="none"/>
              </w:rPr>
              <w:t xml:space="preserve"> ~</w:t>
            </w:r>
          </w:p>
        </w:tc>
        <w:tc>
          <w:tcPr>
            <w:tcW w:w="508" w:type="dxa"/>
            <w:tcBorders>
              <w:top w:val="single" w:sz="4" w:space="0" w:color="auto"/>
              <w:left w:val="nil"/>
              <w:bottom w:val="single" w:sz="4" w:space="0" w:color="auto"/>
              <w:right w:val="single" w:sz="4" w:space="0" w:color="auto"/>
            </w:tcBorders>
            <w:noWrap/>
            <w:vAlign w:val="bottom"/>
            <w:hideMark/>
          </w:tcPr>
          <w:p w14:paraId="2E0E1984" w14:textId="77777777" w:rsidR="00425478" w:rsidRPr="00527108" w:rsidRDefault="00425478" w:rsidP="00461613">
            <w:pPr>
              <w:spacing w:after="0" w:line="240" w:lineRule="auto"/>
              <w:rPr>
                <w:rFonts w:ascii="Aptos Narrow" w:eastAsia="Times New Roman" w:hAnsi="Aptos Narrow" w:cs="Times New Roman"/>
                <w:color w:val="000000"/>
                <w:kern w:val="0"/>
                <w:sz w:val="22"/>
                <w:szCs w:val="22"/>
                <w14:ligatures w14:val="none"/>
              </w:rPr>
            </w:pPr>
            <w:r w:rsidRPr="00527108">
              <w:rPr>
                <w:rFonts w:ascii="Aptos Narrow" w:eastAsia="Times New Roman" w:hAnsi="Aptos Narrow" w:cs="Times New Roman"/>
                <w:color w:val="000000"/>
                <w:kern w:val="0"/>
                <w:sz w:val="22"/>
                <w:szCs w:val="22"/>
                <w14:ligatures w14:val="none"/>
              </w:rPr>
              <w:t>19</w:t>
            </w:r>
            <w:r>
              <w:rPr>
                <w:rFonts w:ascii="Aptos Narrow" w:eastAsia="Times New Roman" w:hAnsi="Aptos Narrow" w:cs="Times New Roman"/>
                <w:color w:val="000000"/>
                <w:kern w:val="0"/>
                <w:sz w:val="22"/>
                <w:szCs w:val="22"/>
                <w14:ligatures w14:val="none"/>
              </w:rPr>
              <w:t xml:space="preserve"> W</w:t>
            </w:r>
            <w:r w:rsidRPr="00527108">
              <w:rPr>
                <w:rFonts w:ascii="Aptos Narrow" w:eastAsia="Times New Roman" w:hAnsi="Aptos Narrow" w:cs="Times New Roman"/>
                <w:color w:val="000000"/>
                <w:kern w:val="0"/>
                <w:sz w:val="22"/>
                <w:szCs w:val="22"/>
                <w14:ligatures w14:val="none"/>
              </w:rPr>
              <w:t>h</w:t>
            </w:r>
          </w:p>
        </w:tc>
      </w:tr>
      <w:tr w:rsidR="00425478" w:rsidRPr="00527108" w14:paraId="2C0A3690" w14:textId="77777777" w:rsidTr="00EC60A0">
        <w:trPr>
          <w:trHeight w:val="624"/>
        </w:trPr>
        <w:tc>
          <w:tcPr>
            <w:tcW w:w="2972" w:type="dxa"/>
            <w:tcBorders>
              <w:top w:val="nil"/>
              <w:left w:val="single" w:sz="4" w:space="0" w:color="auto"/>
              <w:bottom w:val="single" w:sz="4" w:space="0" w:color="auto"/>
              <w:right w:val="single" w:sz="4" w:space="0" w:color="auto"/>
            </w:tcBorders>
            <w:vAlign w:val="center"/>
            <w:hideMark/>
          </w:tcPr>
          <w:p w14:paraId="059DA4FE" w14:textId="77777777" w:rsidR="00425478" w:rsidRPr="00527108" w:rsidRDefault="00425478" w:rsidP="00461613">
            <w:pPr>
              <w:spacing w:after="0" w:line="240" w:lineRule="auto"/>
              <w:rPr>
                <w:rFonts w:ascii="Aptos" w:eastAsia="Times New Roman" w:hAnsi="Aptos" w:cs="Times New Roman"/>
                <w:color w:val="000000"/>
                <w:kern w:val="0"/>
                <w:szCs w:val="24"/>
                <w14:ligatures w14:val="none"/>
              </w:rPr>
            </w:pPr>
            <w:r w:rsidRPr="00527108">
              <w:rPr>
                <w:rFonts w:ascii="Aptos" w:eastAsia="Times New Roman" w:hAnsi="Aptos" w:cs="Times New Roman"/>
                <w:color w:val="000000"/>
                <w:kern w:val="0"/>
                <w:szCs w:val="24"/>
                <w14:ligatures w14:val="none"/>
              </w:rPr>
              <w:t>How long it can last (Standby Power)(h)</w:t>
            </w:r>
            <w:r>
              <w:rPr>
                <w:rFonts w:ascii="Aptos" w:eastAsia="Times New Roman" w:hAnsi="Aptos" w:cs="Times New Roman"/>
                <w:color w:val="000000"/>
                <w:kern w:val="0"/>
                <w:szCs w:val="24"/>
                <w14:ligatures w14:val="none"/>
              </w:rPr>
              <w:t xml:space="preserve"> ~</w:t>
            </w:r>
          </w:p>
        </w:tc>
        <w:tc>
          <w:tcPr>
            <w:tcW w:w="508" w:type="dxa"/>
            <w:tcBorders>
              <w:top w:val="nil"/>
              <w:left w:val="nil"/>
              <w:bottom w:val="single" w:sz="4" w:space="0" w:color="auto"/>
              <w:right w:val="single" w:sz="4" w:space="0" w:color="auto"/>
            </w:tcBorders>
            <w:noWrap/>
            <w:vAlign w:val="bottom"/>
            <w:hideMark/>
          </w:tcPr>
          <w:p w14:paraId="0BCF555B" w14:textId="77777777" w:rsidR="00425478" w:rsidRPr="00527108" w:rsidRDefault="00425478" w:rsidP="00461613">
            <w:pPr>
              <w:spacing w:after="0" w:line="240" w:lineRule="auto"/>
              <w:rPr>
                <w:rFonts w:ascii="Aptos Narrow" w:eastAsia="Times New Roman" w:hAnsi="Aptos Narrow" w:cs="Times New Roman"/>
                <w:color w:val="000000"/>
                <w:kern w:val="0"/>
                <w:sz w:val="22"/>
                <w:szCs w:val="22"/>
                <w14:ligatures w14:val="none"/>
              </w:rPr>
            </w:pPr>
            <w:r w:rsidRPr="00527108">
              <w:rPr>
                <w:rFonts w:ascii="Aptos Narrow" w:eastAsia="Times New Roman" w:hAnsi="Aptos Narrow" w:cs="Times New Roman"/>
                <w:color w:val="000000"/>
                <w:kern w:val="0"/>
                <w:sz w:val="22"/>
                <w:szCs w:val="22"/>
                <w14:ligatures w14:val="none"/>
              </w:rPr>
              <w:t>2.5hr</w:t>
            </w:r>
          </w:p>
        </w:tc>
      </w:tr>
      <w:tr w:rsidR="00425478" w:rsidRPr="00527108" w14:paraId="34CE46A4" w14:textId="77777777" w:rsidTr="00EC60A0">
        <w:trPr>
          <w:trHeight w:val="312"/>
        </w:trPr>
        <w:tc>
          <w:tcPr>
            <w:tcW w:w="2972" w:type="dxa"/>
            <w:tcBorders>
              <w:top w:val="nil"/>
              <w:left w:val="single" w:sz="4" w:space="0" w:color="auto"/>
              <w:bottom w:val="single" w:sz="4" w:space="0" w:color="auto"/>
              <w:right w:val="single" w:sz="4" w:space="0" w:color="auto"/>
            </w:tcBorders>
            <w:vAlign w:val="center"/>
            <w:hideMark/>
          </w:tcPr>
          <w:p w14:paraId="1EDBF620" w14:textId="77777777" w:rsidR="00425478" w:rsidRPr="00527108" w:rsidRDefault="00425478" w:rsidP="00461613">
            <w:pPr>
              <w:spacing w:after="0" w:line="240" w:lineRule="auto"/>
              <w:rPr>
                <w:rFonts w:ascii="Aptos" w:eastAsia="Times New Roman" w:hAnsi="Aptos" w:cs="Times New Roman"/>
                <w:color w:val="000000"/>
                <w:kern w:val="0"/>
                <w:szCs w:val="24"/>
                <w14:ligatures w14:val="none"/>
              </w:rPr>
            </w:pPr>
            <w:r w:rsidRPr="00527108">
              <w:rPr>
                <w:rFonts w:ascii="Aptos" w:eastAsia="Times New Roman" w:hAnsi="Aptos" w:cs="Times New Roman"/>
                <w:color w:val="000000"/>
                <w:kern w:val="0"/>
                <w:szCs w:val="24"/>
                <w14:ligatures w14:val="none"/>
              </w:rPr>
              <w:t>Max teleop power (h)</w:t>
            </w:r>
          </w:p>
        </w:tc>
        <w:tc>
          <w:tcPr>
            <w:tcW w:w="508" w:type="dxa"/>
            <w:tcBorders>
              <w:top w:val="nil"/>
              <w:left w:val="nil"/>
              <w:bottom w:val="single" w:sz="4" w:space="0" w:color="auto"/>
              <w:right w:val="single" w:sz="4" w:space="0" w:color="auto"/>
            </w:tcBorders>
            <w:noWrap/>
            <w:vAlign w:val="bottom"/>
            <w:hideMark/>
          </w:tcPr>
          <w:p w14:paraId="777DEBDC" w14:textId="77777777" w:rsidR="00425478" w:rsidRPr="00527108" w:rsidRDefault="00425478" w:rsidP="00461613">
            <w:pPr>
              <w:spacing w:after="0" w:line="240" w:lineRule="auto"/>
              <w:rPr>
                <w:rFonts w:ascii="Aptos Narrow" w:eastAsia="Times New Roman" w:hAnsi="Aptos Narrow" w:cs="Times New Roman"/>
                <w:color w:val="000000"/>
                <w:kern w:val="0"/>
                <w:sz w:val="22"/>
                <w:szCs w:val="22"/>
                <w14:ligatures w14:val="none"/>
              </w:rPr>
            </w:pPr>
            <w:r w:rsidRPr="00527108">
              <w:rPr>
                <w:rFonts w:ascii="Aptos Narrow" w:eastAsia="Times New Roman" w:hAnsi="Aptos Narrow" w:cs="Times New Roman"/>
                <w:color w:val="000000"/>
                <w:kern w:val="0"/>
                <w:sz w:val="22"/>
                <w:szCs w:val="22"/>
                <w14:ligatures w14:val="none"/>
              </w:rPr>
              <w:t xml:space="preserve"> </w:t>
            </w:r>
            <w:r>
              <w:rPr>
                <w:rFonts w:ascii="Aptos Narrow" w:eastAsia="Times New Roman" w:hAnsi="Aptos Narrow" w:cs="Times New Roman"/>
                <w:color w:val="000000"/>
                <w:kern w:val="0"/>
                <w:sz w:val="22"/>
                <w:szCs w:val="22"/>
                <w14:ligatures w14:val="none"/>
              </w:rPr>
              <w:t xml:space="preserve">1.5 </w:t>
            </w:r>
            <w:r w:rsidRPr="00527108">
              <w:rPr>
                <w:rFonts w:ascii="Aptos Narrow" w:eastAsia="Times New Roman" w:hAnsi="Aptos Narrow" w:cs="Times New Roman"/>
                <w:color w:val="000000"/>
                <w:kern w:val="0"/>
                <w:sz w:val="22"/>
                <w:szCs w:val="22"/>
                <w14:ligatures w14:val="none"/>
              </w:rPr>
              <w:t>hr</w:t>
            </w:r>
          </w:p>
        </w:tc>
      </w:tr>
    </w:tbl>
    <w:p w14:paraId="6878D4D2" w14:textId="77777777" w:rsidR="00425478" w:rsidRDefault="00425478" w:rsidP="00425478"/>
    <w:p w14:paraId="6E74C0AB" w14:textId="16B653CA" w:rsidR="00841D14" w:rsidRDefault="00841D14" w:rsidP="00425478">
      <w:r>
        <w:t>Solenoid Battery Testing:</w:t>
      </w:r>
    </w:p>
    <w:p w14:paraId="32935A8B" w14:textId="77777777" w:rsidR="00872293" w:rsidRPr="00872293" w:rsidRDefault="00872293" w:rsidP="00872293">
      <w:r w:rsidRPr="00872293">
        <w:t>From lab power supply testing:</w:t>
      </w:r>
    </w:p>
    <w:p w14:paraId="5A05631B" w14:textId="48AA4D38" w:rsidR="00872293" w:rsidRPr="00872293" w:rsidRDefault="00872293" w:rsidP="00872293">
      <w:r w:rsidRPr="00872293">
        <w:t>Supply voltage ≈ 12 V</w:t>
      </w:r>
      <w:r w:rsidRPr="00872293">
        <w:br/>
        <w:t>Typical running current after transient = 1.786 A</w:t>
      </w:r>
      <w:r w:rsidRPr="00872293">
        <w:br/>
        <w:t>Current during short firing intervals fluctuates between approximately 1 A and 1.786 A</w:t>
      </w:r>
      <w:r w:rsidRPr="00872293">
        <w:br/>
        <w:t>If kept ON continuously, the current slowly increases and reaches the lab power supply current cap of 2 A after around 15 seconds</w:t>
      </w:r>
      <w:r w:rsidR="006C7639">
        <w:t>.</w:t>
      </w:r>
    </w:p>
    <w:p w14:paraId="1BB7F022" w14:textId="77777777" w:rsidR="00872293" w:rsidRPr="00872293" w:rsidRDefault="00872293" w:rsidP="00872293">
      <w:r w:rsidRPr="00872293">
        <w:t>However, the solenoid is not designed to remain ON continuously during the mission. It is only fired in short pulses because continuous operation causes significant heating.</w:t>
      </w:r>
    </w:p>
    <w:p w14:paraId="7A83FC59" w14:textId="77777777" w:rsidR="00872293" w:rsidRPr="00872293" w:rsidRDefault="00872293" w:rsidP="00872293">
      <w:r w:rsidRPr="00872293">
        <w:t>Solenoid Power Calculation</w:t>
      </w:r>
    </w:p>
    <w:p w14:paraId="3474E4C9" w14:textId="77777777" w:rsidR="00872293" w:rsidRPr="00872293" w:rsidRDefault="00872293" w:rsidP="00872293">
      <w:r w:rsidRPr="00872293">
        <w:t>Power = Voltage × Current</w:t>
      </w:r>
    </w:p>
    <w:p w14:paraId="0379AFA4" w14:textId="12F3380A" w:rsidR="00872293" w:rsidRPr="00872293" w:rsidRDefault="00872293" w:rsidP="00872293">
      <w:r w:rsidRPr="00872293">
        <w:t>Lower short-pulse estimate</w:t>
      </w:r>
      <w:r w:rsidR="006C7639">
        <w:t xml:space="preserve"> (during transient state) </w:t>
      </w:r>
      <w:r w:rsidRPr="00872293">
        <w:t>:</w:t>
      </w:r>
    </w:p>
    <w:p w14:paraId="6E53D807" w14:textId="3E6A0D67" w:rsidR="00872293" w:rsidRPr="00872293" w:rsidRDefault="00872293" w:rsidP="00872293">
      <w:r w:rsidRPr="00872293">
        <w:t xml:space="preserve">P = 12.6 × </w:t>
      </w:r>
      <w:r w:rsidR="006C7639">
        <w:t>1.4</w:t>
      </w:r>
      <w:r w:rsidRPr="00872293">
        <w:br/>
        <w:t xml:space="preserve">P = </w:t>
      </w:r>
      <w:r w:rsidR="006C7639">
        <w:t>17.64</w:t>
      </w:r>
      <w:r w:rsidRPr="00872293">
        <w:t xml:space="preserve"> W</w:t>
      </w:r>
    </w:p>
    <w:p w14:paraId="21938040" w14:textId="77777777" w:rsidR="00872293" w:rsidRPr="00872293" w:rsidRDefault="00872293" w:rsidP="00872293">
      <w:r w:rsidRPr="00872293">
        <w:t>Typical measured running power:</w:t>
      </w:r>
    </w:p>
    <w:p w14:paraId="32ABECE5" w14:textId="77777777" w:rsidR="00872293" w:rsidRPr="00872293" w:rsidRDefault="00872293" w:rsidP="00872293">
      <w:r w:rsidRPr="00872293">
        <w:t>P = 12.6 × 1.786</w:t>
      </w:r>
      <w:r w:rsidRPr="00872293">
        <w:br/>
        <w:t>P = 22.50 W</w:t>
      </w:r>
    </w:p>
    <w:p w14:paraId="08ABD846" w14:textId="77777777" w:rsidR="00872293" w:rsidRPr="00872293" w:rsidRDefault="00872293" w:rsidP="00872293">
      <w:r w:rsidRPr="00872293">
        <w:t>Worst-case capped current:</w:t>
      </w:r>
    </w:p>
    <w:p w14:paraId="4394A90E" w14:textId="77777777" w:rsidR="00872293" w:rsidRPr="00872293" w:rsidRDefault="00872293" w:rsidP="00872293">
      <w:r w:rsidRPr="00872293">
        <w:lastRenderedPageBreak/>
        <w:t>P = 12.6 × 2</w:t>
      </w:r>
      <w:r w:rsidRPr="00872293">
        <w:br/>
        <w:t>P = 25.2 W</w:t>
      </w:r>
    </w:p>
    <w:p w14:paraId="39265DB2" w14:textId="60863CE4" w:rsidR="00872293" w:rsidRPr="00872293" w:rsidRDefault="00872293" w:rsidP="00872293">
      <w:r w:rsidRPr="00872293">
        <w:t xml:space="preserve">Therefore, the solenoid power draw is approximately </w:t>
      </w:r>
      <w:r w:rsidR="00B568A2">
        <w:t>17.64</w:t>
      </w:r>
      <w:r w:rsidR="00B568A2" w:rsidRPr="00872293">
        <w:t xml:space="preserve"> </w:t>
      </w:r>
      <w:r w:rsidRPr="00872293">
        <w:t>W to 22.5 W during short activations, with a worst-case continuous estimate of 25.2 W.</w:t>
      </w:r>
    </w:p>
    <w:p w14:paraId="0FE546D1" w14:textId="6CAA66B2" w:rsidR="00872293" w:rsidRPr="00F0769D" w:rsidRDefault="00872293" w:rsidP="00872293">
      <w:pPr>
        <w:rPr>
          <w:b/>
          <w:bCs/>
        </w:rPr>
      </w:pPr>
      <w:r w:rsidRPr="00F0769D">
        <w:rPr>
          <w:b/>
          <w:bCs/>
        </w:rPr>
        <w:t>Runtime of Separate Solenoid Battery</w:t>
      </w:r>
      <w:r w:rsidR="00E24EB0" w:rsidRPr="00F0769D">
        <w:rPr>
          <w:b/>
          <w:bCs/>
        </w:rPr>
        <w:t>:</w:t>
      </w:r>
    </w:p>
    <w:p w14:paraId="6492595A" w14:textId="52623C35" w:rsidR="00E24EB0" w:rsidRPr="00E24EB0" w:rsidRDefault="00F0769D" w:rsidP="00E24EB0">
      <w:r>
        <w:t xml:space="preserve">DC-168 </w:t>
      </w:r>
      <w:r w:rsidR="00E24EB0" w:rsidRPr="00E24EB0">
        <w:t>Battery rating given:</w:t>
      </w:r>
    </w:p>
    <w:p w14:paraId="5D7ABC77" w14:textId="77777777" w:rsidR="00E24EB0" w:rsidRPr="00E24EB0" w:rsidRDefault="00E24EB0" w:rsidP="00E24EB0">
      <w:r w:rsidRPr="00E24EB0">
        <w:t>12.6 V, 1800 mAh</w:t>
      </w:r>
    </w:p>
    <w:p w14:paraId="36DF6B1A" w14:textId="77777777" w:rsidR="00E24EB0" w:rsidRPr="00E24EB0" w:rsidRDefault="00E24EB0" w:rsidP="00E24EB0">
      <w:r w:rsidRPr="00E24EB0">
        <w:t>Energy in watt-hours:</w:t>
      </w:r>
    </w:p>
    <w:p w14:paraId="341C99F1" w14:textId="77777777" w:rsidR="00E24EB0" w:rsidRPr="00E24EB0" w:rsidRDefault="00E24EB0" w:rsidP="00E24EB0">
      <w:r w:rsidRPr="00E24EB0">
        <w:t>Energy = Voltage × Capacity</w:t>
      </w:r>
    </w:p>
    <w:p w14:paraId="484A6FB1" w14:textId="77777777" w:rsidR="00E24EB0" w:rsidRPr="00E24EB0" w:rsidRDefault="00E24EB0" w:rsidP="00E24EB0">
      <w:r w:rsidRPr="00E24EB0">
        <w:t>So:</w:t>
      </w:r>
    </w:p>
    <w:p w14:paraId="10919DF0" w14:textId="03BE9450" w:rsidR="00E24EB0" w:rsidRPr="00872293" w:rsidRDefault="00E24EB0" w:rsidP="00872293">
      <w:r w:rsidRPr="00E24EB0">
        <w:t>Energy = 12.6 V × 1.8 Ah = 22.68 Wh</w:t>
      </w:r>
    </w:p>
    <w:p w14:paraId="69DA6889" w14:textId="77777777" w:rsidR="00872293" w:rsidRPr="00872293" w:rsidRDefault="00872293" w:rsidP="00872293">
      <w:r w:rsidRPr="00872293">
        <w:t>Using the full-charge battery energy:</w:t>
      </w:r>
    </w:p>
    <w:p w14:paraId="7AE93AD7" w14:textId="77777777" w:rsidR="00872293" w:rsidRPr="00872293" w:rsidRDefault="00872293" w:rsidP="00872293">
      <w:r w:rsidRPr="00872293">
        <w:t>Battery energy = 22.68 Wh</w:t>
      </w:r>
    </w:p>
    <w:p w14:paraId="60833999" w14:textId="77777777" w:rsidR="00872293" w:rsidRPr="00872293" w:rsidRDefault="00872293" w:rsidP="00872293">
      <w:r w:rsidRPr="00872293">
        <w:t>At 1 A short-pulse current:</w:t>
      </w:r>
    </w:p>
    <w:p w14:paraId="25458736" w14:textId="77777777" w:rsidR="00872293" w:rsidRPr="00872293" w:rsidRDefault="00872293" w:rsidP="00872293">
      <w:r w:rsidRPr="00872293">
        <w:t>Runtime = 22.68 / 12.6</w:t>
      </w:r>
      <w:r w:rsidRPr="00872293">
        <w:br/>
        <w:t>Runtime = 1.8 h</w:t>
      </w:r>
      <w:r w:rsidRPr="00872293">
        <w:br/>
        <w:t>Runtime = 108 min</w:t>
      </w:r>
    </w:p>
    <w:p w14:paraId="7760FA48" w14:textId="77777777" w:rsidR="00872293" w:rsidRPr="00872293" w:rsidRDefault="00872293" w:rsidP="00872293">
      <w:r w:rsidRPr="00872293">
        <w:t>At typical measured current of 1.786 A:</w:t>
      </w:r>
    </w:p>
    <w:p w14:paraId="5E6E89ED" w14:textId="77777777" w:rsidR="00872293" w:rsidRPr="00872293" w:rsidRDefault="00872293" w:rsidP="00872293">
      <w:r w:rsidRPr="00872293">
        <w:t>Runtime = 22.68 / 22.50</w:t>
      </w:r>
      <w:r w:rsidRPr="00872293">
        <w:br/>
        <w:t>Runtime = 1.01 h</w:t>
      </w:r>
      <w:r w:rsidRPr="00872293">
        <w:br/>
        <w:t>Runtime ≈ 60 min</w:t>
      </w:r>
    </w:p>
    <w:p w14:paraId="51AE26FB" w14:textId="77777777" w:rsidR="00872293" w:rsidRPr="00872293" w:rsidRDefault="00872293" w:rsidP="00872293">
      <w:r w:rsidRPr="00872293">
        <w:t>At worst-case capped current of 2 A:</w:t>
      </w:r>
    </w:p>
    <w:p w14:paraId="211A5BE1" w14:textId="77777777" w:rsidR="00872293" w:rsidRPr="00872293" w:rsidRDefault="00872293" w:rsidP="00872293">
      <w:r w:rsidRPr="00872293">
        <w:t>Runtime = 22.68 / 25.2</w:t>
      </w:r>
      <w:r w:rsidRPr="00872293">
        <w:br/>
        <w:t>Runtime = 0.9 h</w:t>
      </w:r>
      <w:r w:rsidRPr="00872293">
        <w:br/>
        <w:t>Runtime = 54 min</w:t>
      </w:r>
    </w:p>
    <w:p w14:paraId="2A7DAFB9" w14:textId="77777777" w:rsidR="00872293" w:rsidRPr="00872293" w:rsidRDefault="00872293" w:rsidP="00872293">
      <w:r w:rsidRPr="00872293">
        <w:t>In reality, the solenoid fires only in short pulses. Therefore, the average current draw is much lower than the continuous current draw, and the actual usable runtime is much longer than the continuous ON estimate.</w:t>
      </w:r>
    </w:p>
    <w:p w14:paraId="32CB2692" w14:textId="77777777" w:rsidR="00872293" w:rsidRPr="00872293" w:rsidRDefault="00872293" w:rsidP="00872293">
      <w:r w:rsidRPr="00872293">
        <w:t>Since the mission runtime is only 25 minutes, the separate 12.6 V, 1800 mAh battery provides enough energy for solenoid operation, assuming the solenoid is only pulsed briefly during firing events.</w:t>
      </w:r>
    </w:p>
    <w:p w14:paraId="36938B20" w14:textId="77777777" w:rsidR="00872293" w:rsidRPr="004E5516" w:rsidRDefault="00872293" w:rsidP="00872293">
      <w:pPr>
        <w:rPr>
          <w:b/>
          <w:bCs/>
        </w:rPr>
      </w:pPr>
      <w:r w:rsidRPr="004E5516">
        <w:rPr>
          <w:b/>
          <w:bCs/>
        </w:rPr>
        <w:t>Final Design Decision</w:t>
      </w:r>
    </w:p>
    <w:p w14:paraId="554D2D88" w14:textId="77777777" w:rsidR="00872293" w:rsidRPr="00872293" w:rsidRDefault="00872293" w:rsidP="00872293">
      <w:r w:rsidRPr="00872293">
        <w:lastRenderedPageBreak/>
        <w:t>The final design used a separate battery/power source for the JF-0826B solenoid actuator.</w:t>
      </w:r>
    </w:p>
    <w:p w14:paraId="0CD88B42" w14:textId="6539684C" w:rsidR="00872293" w:rsidRPr="00872293" w:rsidRDefault="00872293" w:rsidP="00872293">
      <w:r w:rsidRPr="00872293">
        <w:t xml:space="preserve">This was a major improvement </w:t>
      </w:r>
      <w:r w:rsidR="004E5516">
        <w:t>(from PDR</w:t>
      </w:r>
      <w:r w:rsidR="00916BA5">
        <w:t xml:space="preserve"> where we used only the turtlebot battery</w:t>
      </w:r>
      <w:r w:rsidR="004E5516">
        <w:t xml:space="preserve">) </w:t>
      </w:r>
      <w:r w:rsidRPr="00872293">
        <w:t>because it isolated the high-current switching load from the TurtleBot power rail, reducing the risk of voltage sag or brownout affecting the Raspberry Pi and OpenCR.</w:t>
      </w:r>
    </w:p>
    <w:p w14:paraId="6A631613" w14:textId="77777777" w:rsidR="00872293" w:rsidRPr="00872293" w:rsidRDefault="00872293" w:rsidP="00872293">
      <w:r w:rsidRPr="00872293">
        <w:t>With the separate solenoid power source, the robot was able to successfully complete the mission at both stations.</w:t>
      </w:r>
    </w:p>
    <w:p w14:paraId="3AAB8E34" w14:textId="77777777" w:rsidR="00841D14" w:rsidRPr="006E50B2" w:rsidRDefault="00841D14" w:rsidP="00425478"/>
    <w:p w14:paraId="7E8974EC" w14:textId="77777777" w:rsidR="00425478" w:rsidRPr="00E77384" w:rsidRDefault="00425478" w:rsidP="00425478">
      <w:r w:rsidRPr="00E77384">
        <w:t>Assumptions made for estimation:</w:t>
      </w:r>
    </w:p>
    <w:p w14:paraId="7A576C81" w14:textId="77777777" w:rsidR="00425478" w:rsidRPr="00E77384" w:rsidRDefault="00425478" w:rsidP="00425478">
      <w:pPr>
        <w:numPr>
          <w:ilvl w:val="0"/>
          <w:numId w:val="1"/>
        </w:numPr>
      </w:pPr>
      <w:r w:rsidRPr="00E77384">
        <w:t>Power consumption is assumed constant within each operating mode (boot / standby / teleop).</w:t>
      </w:r>
    </w:p>
    <w:p w14:paraId="06EA8AED" w14:textId="77777777" w:rsidR="00425478" w:rsidRPr="00E77384" w:rsidRDefault="00425478" w:rsidP="00425478">
      <w:pPr>
        <w:numPr>
          <w:ilvl w:val="0"/>
          <w:numId w:val="1"/>
        </w:numPr>
      </w:pPr>
      <w:r w:rsidRPr="00E77384">
        <w:t>Boot-up power is treated as a short transient and neglected in endurance.</w:t>
      </w:r>
    </w:p>
    <w:p w14:paraId="6EE05586" w14:textId="77777777" w:rsidR="00425478" w:rsidRPr="00E77384" w:rsidRDefault="00425478" w:rsidP="00425478">
      <w:pPr>
        <w:numPr>
          <w:ilvl w:val="0"/>
          <w:numId w:val="1"/>
        </w:numPr>
      </w:pPr>
      <w:r w:rsidRPr="00E77384">
        <w:t xml:space="preserve">Teleop runtime is estimated using the measured </w:t>
      </w:r>
      <w:r w:rsidRPr="00E77384">
        <w:rPr>
          <w:b/>
          <w:bCs/>
        </w:rPr>
        <w:t>max teleop power</w:t>
      </w:r>
      <w:r w:rsidRPr="00E77384">
        <w:t xml:space="preserve"> (worst-case continuous draw).</w:t>
      </w:r>
    </w:p>
    <w:p w14:paraId="2F3DF50F" w14:textId="0696298F" w:rsidR="00425478" w:rsidRPr="00E77384" w:rsidRDefault="00425478" w:rsidP="00425478">
      <w:pPr>
        <w:numPr>
          <w:ilvl w:val="0"/>
          <w:numId w:val="1"/>
        </w:numPr>
      </w:pPr>
      <w:r w:rsidRPr="00E77384">
        <w:t xml:space="preserve">Solenoid </w:t>
      </w:r>
      <w:r w:rsidR="008735C9">
        <w:t>is</w:t>
      </w:r>
      <w:r w:rsidRPr="00E77384">
        <w:t xml:space="preserve"> assumed</w:t>
      </w:r>
      <w:r w:rsidR="00A859E2">
        <w:t xml:space="preserve"> and intended to</w:t>
      </w:r>
      <w:r w:rsidRPr="00E77384">
        <w:t xml:space="preserve"> not </w:t>
      </w:r>
      <w:r w:rsidR="00A859E2">
        <w:t xml:space="preserve">be </w:t>
      </w:r>
      <w:r w:rsidRPr="00E77384">
        <w:t xml:space="preserve">activated (or their duty cycle is negligible) during the </w:t>
      </w:r>
      <w:r w:rsidR="008735C9">
        <w:t>navigation of turtlebot.</w:t>
      </w:r>
    </w:p>
    <w:p w14:paraId="76EF1231" w14:textId="1BB6B2F3" w:rsidR="00425478" w:rsidRPr="00E77384" w:rsidRDefault="00425478" w:rsidP="00425478">
      <w:pPr>
        <w:numPr>
          <w:ilvl w:val="0"/>
          <w:numId w:val="1"/>
        </w:numPr>
      </w:pPr>
      <w:r w:rsidRPr="00E77384">
        <w:t xml:space="preserve">Battery voltage and capacity are assumed constant and equal to rated values </w:t>
      </w:r>
    </w:p>
    <w:p w14:paraId="4C99E885" w14:textId="77777777" w:rsidR="00425478" w:rsidRPr="00E77384" w:rsidRDefault="00425478" w:rsidP="00425478">
      <w:pPr>
        <w:numPr>
          <w:ilvl w:val="0"/>
          <w:numId w:val="1"/>
        </w:numPr>
      </w:pPr>
      <w:r w:rsidRPr="00E77384">
        <w:t>Power conversion losses and internal resistance/voltage sag are neglected for first-order estimation.</w:t>
      </w:r>
    </w:p>
    <w:p w14:paraId="477A26EF" w14:textId="77777777" w:rsidR="00425478" w:rsidRPr="00E77384" w:rsidRDefault="00425478" w:rsidP="00425478">
      <w:pPr>
        <w:numPr>
          <w:ilvl w:val="0"/>
          <w:numId w:val="1"/>
        </w:numPr>
      </w:pPr>
      <w:r w:rsidRPr="00E77384">
        <w:t>Temperature, battery ageing, and state-of-charge effects are neglected.</w:t>
      </w:r>
    </w:p>
    <w:p w14:paraId="43D2C8D5" w14:textId="77777777" w:rsidR="00197ECD" w:rsidRDefault="00197ECD"/>
    <w:sectPr w:rsidR="00197E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A0B7D"/>
    <w:multiLevelType w:val="multilevel"/>
    <w:tmpl w:val="FD7A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943A2B"/>
    <w:multiLevelType w:val="hybridMultilevel"/>
    <w:tmpl w:val="87BEE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D894C16"/>
    <w:multiLevelType w:val="hybridMultilevel"/>
    <w:tmpl w:val="3B1E6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4737505">
    <w:abstractNumId w:val="0"/>
  </w:num>
  <w:num w:numId="2" w16cid:durableId="1653437851">
    <w:abstractNumId w:val="1"/>
  </w:num>
  <w:num w:numId="3" w16cid:durableId="894389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ECD"/>
    <w:rsid w:val="000363D4"/>
    <w:rsid w:val="00077C85"/>
    <w:rsid w:val="00082E94"/>
    <w:rsid w:val="000E5D13"/>
    <w:rsid w:val="00197ECD"/>
    <w:rsid w:val="00414158"/>
    <w:rsid w:val="00425478"/>
    <w:rsid w:val="004E0F76"/>
    <w:rsid w:val="004E5516"/>
    <w:rsid w:val="0055305D"/>
    <w:rsid w:val="005F7395"/>
    <w:rsid w:val="006C7639"/>
    <w:rsid w:val="007724E2"/>
    <w:rsid w:val="00782500"/>
    <w:rsid w:val="00841D14"/>
    <w:rsid w:val="00872293"/>
    <w:rsid w:val="008735C9"/>
    <w:rsid w:val="00887357"/>
    <w:rsid w:val="008B0CA3"/>
    <w:rsid w:val="008C2B40"/>
    <w:rsid w:val="008D794D"/>
    <w:rsid w:val="00916BA5"/>
    <w:rsid w:val="009519C2"/>
    <w:rsid w:val="00955635"/>
    <w:rsid w:val="009E378F"/>
    <w:rsid w:val="00A01292"/>
    <w:rsid w:val="00A859E2"/>
    <w:rsid w:val="00B002E4"/>
    <w:rsid w:val="00B223DB"/>
    <w:rsid w:val="00B403A8"/>
    <w:rsid w:val="00B568A2"/>
    <w:rsid w:val="00B91D6A"/>
    <w:rsid w:val="00BC418F"/>
    <w:rsid w:val="00C46251"/>
    <w:rsid w:val="00CA42DF"/>
    <w:rsid w:val="00CF035F"/>
    <w:rsid w:val="00CF49BC"/>
    <w:rsid w:val="00E24EB0"/>
    <w:rsid w:val="00E420F9"/>
    <w:rsid w:val="00EC60A0"/>
    <w:rsid w:val="00F0769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0158C"/>
  <w15:chartTrackingRefBased/>
  <w15:docId w15:val="{9786755B-6BB6-402E-81E0-7C83EB7B0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478"/>
  </w:style>
  <w:style w:type="paragraph" w:styleId="Heading1">
    <w:name w:val="heading 1"/>
    <w:basedOn w:val="Normal"/>
    <w:next w:val="Normal"/>
    <w:link w:val="Heading1Char"/>
    <w:uiPriority w:val="9"/>
    <w:qFormat/>
    <w:rsid w:val="00197EC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97EC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97EC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97E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E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EC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97EC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97EC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97E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E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ECD"/>
    <w:rPr>
      <w:rFonts w:eastAsiaTheme="majorEastAsia" w:cstheme="majorBidi"/>
      <w:color w:val="272727" w:themeColor="text1" w:themeTint="D8"/>
    </w:rPr>
  </w:style>
  <w:style w:type="paragraph" w:styleId="Title">
    <w:name w:val="Title"/>
    <w:basedOn w:val="Normal"/>
    <w:next w:val="Normal"/>
    <w:link w:val="TitleChar"/>
    <w:uiPriority w:val="10"/>
    <w:qFormat/>
    <w:rsid w:val="00197EC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97EC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97EC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97EC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97ECD"/>
    <w:pPr>
      <w:spacing w:before="160"/>
      <w:jc w:val="center"/>
    </w:pPr>
    <w:rPr>
      <w:i/>
      <w:iCs/>
      <w:color w:val="404040" w:themeColor="text1" w:themeTint="BF"/>
    </w:rPr>
  </w:style>
  <w:style w:type="character" w:customStyle="1" w:styleId="QuoteChar">
    <w:name w:val="Quote Char"/>
    <w:basedOn w:val="DefaultParagraphFont"/>
    <w:link w:val="Quote"/>
    <w:uiPriority w:val="29"/>
    <w:rsid w:val="00197ECD"/>
    <w:rPr>
      <w:i/>
      <w:iCs/>
      <w:color w:val="404040" w:themeColor="text1" w:themeTint="BF"/>
    </w:rPr>
  </w:style>
  <w:style w:type="paragraph" w:styleId="ListParagraph">
    <w:name w:val="List Paragraph"/>
    <w:basedOn w:val="Normal"/>
    <w:uiPriority w:val="34"/>
    <w:qFormat/>
    <w:rsid w:val="00197ECD"/>
    <w:pPr>
      <w:ind w:left="720"/>
      <w:contextualSpacing/>
    </w:pPr>
  </w:style>
  <w:style w:type="character" w:styleId="IntenseEmphasis">
    <w:name w:val="Intense Emphasis"/>
    <w:basedOn w:val="DefaultParagraphFont"/>
    <w:uiPriority w:val="21"/>
    <w:qFormat/>
    <w:rsid w:val="00197ECD"/>
    <w:rPr>
      <w:i/>
      <w:iCs/>
      <w:color w:val="0F4761" w:themeColor="accent1" w:themeShade="BF"/>
    </w:rPr>
  </w:style>
  <w:style w:type="paragraph" w:styleId="IntenseQuote">
    <w:name w:val="Intense Quote"/>
    <w:basedOn w:val="Normal"/>
    <w:next w:val="Normal"/>
    <w:link w:val="IntenseQuoteChar"/>
    <w:uiPriority w:val="30"/>
    <w:qFormat/>
    <w:rsid w:val="00197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ECD"/>
    <w:rPr>
      <w:i/>
      <w:iCs/>
      <w:color w:val="0F4761" w:themeColor="accent1" w:themeShade="BF"/>
    </w:rPr>
  </w:style>
  <w:style w:type="character" w:styleId="IntenseReference">
    <w:name w:val="Intense Reference"/>
    <w:basedOn w:val="DefaultParagraphFont"/>
    <w:uiPriority w:val="32"/>
    <w:qFormat/>
    <w:rsid w:val="00197E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651</Words>
  <Characters>3713</Characters>
  <Application>Microsoft Office Word</Application>
  <DocSecurity>0</DocSecurity>
  <Lines>30</Lines>
  <Paragraphs>8</Paragraphs>
  <ScaleCrop>false</ScaleCrop>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 Mishra</dc:creator>
  <cp:keywords/>
  <dc:description/>
  <cp:lastModifiedBy>Manan Mishra</cp:lastModifiedBy>
  <cp:revision>41</cp:revision>
  <dcterms:created xsi:type="dcterms:W3CDTF">2026-04-19T13:25:00Z</dcterms:created>
  <dcterms:modified xsi:type="dcterms:W3CDTF">2026-04-19T14:03:00Z</dcterms:modified>
</cp:coreProperties>
</file>