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hd w:fill="1B4F8A" w:val="clear"/>
        <w:spacing w:after="120" w:before="0"/>
        <w:jc w:val="center"/>
      </w:pPr>
      <w:r>
        <w:rPr>
          <w:rFonts w:ascii="Arial" w:cs="Arial" w:eastAsia="Arial" w:hAnsi="Arial"/>
          <w:b/>
          <w:bCs/>
          <w:color w:val="FFFFFF"/>
          <w:sz w:val="44"/>
          <w:szCs w:val="44"/>
        </w:rPr>
        <w:t xml:space="preserve">CENTRAL ACADEMY SENIOR SECONDARY SCHOOL</w:t>
      </w:r>
    </w:p>
    <w:p>
      <w:pPr>
        <w:shd w:fill="2E75B6" w:val="clear"/>
        <w:spacing w:after="80" w:before="0"/>
        <w:jc w:val="center"/>
      </w:pPr>
      <w:r>
        <w:rPr>
          <w:rFonts w:ascii="Arial" w:cs="Arial" w:eastAsia="Arial" w:hAnsi="Arial"/>
          <w:b w:val="false"/>
          <w:bCs w:val="false"/>
          <w:color w:val="FFFFFF"/>
          <w:sz w:val="28"/>
          <w:szCs w:val="28"/>
        </w:rPr>
        <w:t xml:space="preserve">ANTA, BARAN, RAJASTHAN, INDIA</w:t>
      </w:r>
    </w:p>
    <w:p>
      <w:pPr>
        <w:spacing w:after="0" w:before="80"/>
      </w:pPr>
    </w:p>
    <w:p>
      <w:pPr>
        <w:spacing w:after="60" w:before="0"/>
        <w:jc w:val="center"/>
      </w:pPr>
      <w:r>
        <w:rPr>
          <w:rFonts w:ascii="Arial" w:cs="Arial" w:eastAsia="Arial" w:hAnsi="Arial"/>
          <w:i/>
          <w:iCs/>
          <w:color w:val="888888"/>
          <w:sz w:val="22"/>
          <w:szCs w:val="22"/>
        </w:rPr>
        <w:t xml:space="preserve">COMPREHENSIVE SCHOOL PROFILE &amp; REFERENCE DOCUMENT</w:t>
      </w:r>
    </w:p>
    <w:p>
      <w:pPr>
        <w:spacing w:after="240" w:before="0"/>
        <w:jc w:val="center"/>
      </w:pPr>
      <w:r>
        <w:rPr>
          <w:rFonts w:ascii="Arial" w:cs="Arial" w:eastAsia="Arial" w:hAnsi="Arial"/>
          <w:color w:val="AAAAAA"/>
          <w:sz w:val="20"/>
          <w:szCs w:val="20"/>
        </w:rPr>
        <w:t xml:space="preserve">Compiled: April 2026  •  Source: centralacademyanta.com</w:t>
      </w:r>
    </w:p>
    <w:p>
      <w:pPr>
        <w:spacing w:after="0" w:before="360"/>
      </w:pPr>
    </w:p>
    <w:p>
      <w:pPr>
        <w:pStyle w:val="Heading1"/>
        <w:shd w:fill="1B4F8A" w:val="clear"/>
        <w:spacing w:after="180" w:before="360"/>
        <w:ind w:left="200" w:right="200"/>
      </w:pPr>
      <w:r>
        <w:rPr>
          <w:rFonts w:ascii="Arial" w:cs="Arial" w:eastAsia="Arial" w:hAnsi="Arial"/>
          <w:b/>
          <w:bCs/>
          <w:color w:val="FFFFFF"/>
          <w:sz w:val="34"/>
          <w:szCs w:val="34"/>
        </w:rPr>
        <w:t xml:space="preserve">1. SCHOOL IDENTITY &amp; QUICK FACTS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Full Official Name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Central Academy Senior Secondary School</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Abbreviation / Common Name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CAS / CAS Anta</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Type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Private, Unaided — Co-educational</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Board Affiliation</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RBSE (Rajasthan Board of Secondary Education) — Affiliation No. 1212</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Medium of Instruction</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English</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Academic Year</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1 April to 31 March</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Established (UDISE data)</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1994  (schoolonapp profile: 2013 — possibly Sr. Sec. upgrade year)</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Grades Offered</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Pre-Primary (Nursery) to Senior Secondary (Class XII)</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Gender</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Co-educational</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Location Type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Urban</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Block / District</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Anta Block, Baran District, Rajasthan</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State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Rajasthan, India</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Pin Code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325202</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UDISE Code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08310217501</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Website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https://centralacademyanta.com</w:t>
            </w:r>
          </w:p>
        </w:tc>
      </w:tr>
    </w:tbl>
    <w:p>
      <w:pPr>
        <w:spacing w:after="0" w:before="120"/>
      </w:pPr>
    </w:p>
    <w:p>
      <w:pPr>
        <w:pStyle w:val="Heading1"/>
        <w:shd w:fill="1B4F8A" w:val="clear"/>
        <w:spacing w:after="180" w:before="360"/>
        <w:ind w:left="200" w:right="200"/>
      </w:pPr>
      <w:r>
        <w:rPr>
          <w:rFonts w:ascii="Arial" w:cs="Arial" w:eastAsia="Arial" w:hAnsi="Arial"/>
          <w:b/>
          <w:bCs/>
          <w:color w:val="FFFFFF"/>
          <w:sz w:val="34"/>
          <w:szCs w:val="34"/>
        </w:rPr>
        <w:t xml:space="preserve">2. CONTACT INFORMATION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Address</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Near Sahkari Petrol Pump (also known as: Behind Petrol Pump, Kota Road), Anta, Rajasthan — 325202</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Landline / Office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+91-07457-294633</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Mobile (Primary)</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+91-7737689684</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Mobile (Alternate)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+91-8619090687 (from schoolonapp profile)</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WhatsApp</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+91-7737689684</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Email (Primary)</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centralacademyanta@gmail.com</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Email (Alternate)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CENTRALACADEMY13@GMAIL.COM (from schoolonapp)</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Office Hours (website)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Mon – Sat: 09:00 AM – 04:00 PM</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Working Hours (contact page)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8:00 AM – 4:00 PM</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Facebook Page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Central Academy School Anta</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Twitter Handle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CAS_ANTA</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Admission Form (Google)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https://forms.gle/gNLL5Jbc8DoeDUKT7</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Schoolonapp Profile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https://centralacademysecondaryschoolanta.schoolonapp.com</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Website Developer</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Mind Wave (IT Solutions) — minewave.com</w:t>
            </w:r>
          </w:p>
        </w:tc>
      </w:tr>
    </w:tbl>
    <w:p>
      <w:pPr>
        <w:spacing w:after="0" w:before="60"/>
      </w:pPr>
    </w:p>
    <w:p>
      <w:pPr>
        <w:spacing w:after="60" w:before="60"/>
      </w:pPr>
      <w:r>
        <w:rPr>
          <w:rFonts w:ascii="Arial" w:cs="Arial" w:eastAsia="Arial" w:hAnsi="Arial"/>
          <w:b/>
          <w:bCs/>
          <w:color w:val="1B4F8A"/>
          <w:sz w:val="20"/>
          <w:szCs w:val="20"/>
        </w:rPr>
        <w:t xml:space="preserve">Google Maps: </w:t>
      </w:r>
      <w:r>
        <w:rPr>
          <w:rFonts w:ascii="Arial" w:cs="Arial" w:eastAsia="Arial" w:hAnsi="Arial"/>
          <w:color w:val="1C1C1C"/>
          <w:sz w:val="20"/>
          <w:szCs w:val="20"/>
        </w:rPr>
        <w:t xml:space="preserve">Coordinates approx. 25.153025° N, 76.284592° E (from embedded Google Maps on schoolonapp)</w:t>
      </w:r>
    </w:p>
    <w:p>
      <w:pPr>
        <w:spacing w:after="0" w:before="120"/>
      </w:pPr>
    </w:p>
    <w:p>
      <w:pPr>
        <w:pStyle w:val="Heading1"/>
        <w:shd w:fill="1B4F8A" w:val="clear"/>
        <w:spacing w:after="180" w:before="360"/>
        <w:ind w:left="200" w:right="200"/>
      </w:pPr>
      <w:r>
        <w:rPr>
          <w:rFonts w:ascii="Arial" w:cs="Arial" w:eastAsia="Arial" w:hAnsi="Arial"/>
          <w:b/>
          <w:bCs/>
          <w:color w:val="FFFFFF"/>
          <w:sz w:val="34"/>
          <w:szCs w:val="34"/>
        </w:rPr>
        <w:t xml:space="preserve">3. ABOUT THE SCHOOL — VISION, MISSION &amp; PHILOSOPHY</w:t>
      </w:r>
    </w:p>
    <w:p>
      <w:pPr>
        <w:spacing w:after="0" w:before="60"/>
      </w:pPr>
    </w:p>
    <w:p>
      <w:pPr>
        <w:pStyle w:val="Heading2"/>
        <w:pBdr>
          <w:bottom w:val="single" w:color="2E75B6" w:sz="4" w:space="1"/>
        </w:pBdr>
        <w:spacing w:after="120" w:before="240"/>
      </w:pPr>
      <w:r>
        <w:rPr>
          <w:rFonts w:ascii="Arial" w:cs="Arial" w:eastAsia="Arial" w:hAnsi="Arial"/>
          <w:b/>
          <w:bCs/>
          <w:color w:val="1B4F8A"/>
          <w:sz w:val="26"/>
          <w:szCs w:val="26"/>
        </w:rPr>
        <w:t xml:space="preserve">3.1 General Overview</w:t>
      </w:r>
    </w:p>
    <w:p>
      <w:pPr>
        <w:spacing w:after="60" w:before="60"/>
      </w:pPr>
      <w:r>
        <w:rPr>
          <w:rFonts w:ascii="Arial" w:cs="Arial" w:eastAsia="Arial" w:hAnsi="Arial"/>
          <w:color w:val="1C1C1C"/>
          <w:sz w:val="22"/>
          <w:szCs w:val="22"/>
        </w:rPr>
        <w:t xml:space="preserve">Central Academy Senior Secondary School, Anta (also known as CAS Anta) is described on its website as one of the top English-medium schools in Anta, Rajasthan. The school promotes holistic development — academic excellence alongside physical, social, emotional, and spiritual growth. The school is a Private, Unaided institution located in the ANTA block of BARAN district, Rajasthan, affiliated to RBSE.</w:t>
      </w:r>
    </w:p>
    <w:p>
      <w:pPr>
        <w:spacing w:after="0" w:before="60"/>
      </w:pPr>
    </w:p>
    <w:p>
      <w:pPr>
        <w:spacing w:after="60" w:before="60"/>
      </w:pPr>
      <w:r>
        <w:rPr>
          <w:rFonts w:ascii="Arial" w:cs="Arial" w:eastAsia="Arial" w:hAnsi="Arial"/>
          <w:color w:val="1C1C1C"/>
          <w:sz w:val="22"/>
          <w:szCs w:val="22"/>
        </w:rPr>
        <w:t xml:space="preserve">The school's stated ethos: students not only study but also participate in and win state-level tournaments in cricket, football, badminton, kho-kho, and kabaddi. The school operates a parent portal, staff portal, and office login through its website.</w:t>
      </w:r>
    </w:p>
    <w:p>
      <w:pPr>
        <w:spacing w:after="0" w:before="60"/>
      </w:pPr>
    </w:p>
    <w:p>
      <w:pPr>
        <w:pStyle w:val="Heading2"/>
        <w:pBdr>
          <w:bottom w:val="single" w:color="2E75B6" w:sz="4" w:space="1"/>
        </w:pBdr>
        <w:spacing w:after="120" w:before="240"/>
      </w:pPr>
      <w:r>
        <w:rPr>
          <w:rFonts w:ascii="Arial" w:cs="Arial" w:eastAsia="Arial" w:hAnsi="Arial"/>
          <w:b/>
          <w:bCs/>
          <w:color w:val="1B4F8A"/>
          <w:sz w:val="26"/>
          <w:szCs w:val="26"/>
        </w:rPr>
        <w:t xml:space="preserve">3.2 Vision Statement</w:t>
      </w:r>
    </w:p>
    <w:p>
      <w:pPr>
        <w:shd w:fill="F4F6F9" w:val="clear"/>
        <w:spacing w:after="80" w:before="80"/>
        <w:ind w:left="720"/>
      </w:pPr>
      <w:r>
        <w:rPr>
          <w:rFonts w:ascii="Arial" w:cs="Arial" w:eastAsia="Arial" w:hAnsi="Arial"/>
          <w:i/>
          <w:iCs/>
          <w:color w:val="1C1C1C"/>
          <w:sz w:val="22"/>
          <w:szCs w:val="22"/>
        </w:rPr>
        <w:t xml:space="preserve">"To develop well-rounded, confident and responsible individuals who aspire to achieve their full potential. We will do this by providing a welcoming, happy, safe, and supportive learning environment in which everyone is equal and all achievements are celebrated."</w:t>
      </w:r>
    </w:p>
    <w:p>
      <w:pPr>
        <w:spacing w:after="0" w:before="60"/>
      </w:pPr>
    </w:p>
    <w:p>
      <w:pPr>
        <w:pStyle w:val="Heading2"/>
        <w:pBdr>
          <w:bottom w:val="single" w:color="2E75B6" w:sz="4" w:space="1"/>
        </w:pBdr>
        <w:spacing w:after="120" w:before="240"/>
      </w:pPr>
      <w:r>
        <w:rPr>
          <w:rFonts w:ascii="Arial" w:cs="Arial" w:eastAsia="Arial" w:hAnsi="Arial"/>
          <w:b/>
          <w:bCs/>
          <w:color w:val="1B4F8A"/>
          <w:sz w:val="26"/>
          <w:szCs w:val="26"/>
        </w:rPr>
        <w:t xml:space="preserve">3.3 Mission / Vision-Mission Statement (from website)</w:t>
      </w:r>
    </w:p>
    <w:p>
      <w:pPr>
        <w:spacing w:after="60" w:before="60"/>
      </w:pPr>
      <w:r>
        <w:rPr>
          <w:rFonts w:ascii="Arial" w:cs="Arial" w:eastAsia="Arial" w:hAnsi="Arial"/>
          <w:color w:val="1C1C1C"/>
          <w:sz w:val="22"/>
          <w:szCs w:val="22"/>
        </w:rPr>
        <w:t xml:space="preserve">Central Academy Secondary School, Anta — a good organisation that runs successfully when planning is being executed with a hard-working team which produces children's calibre and potential to learn and apply knowledge in their lives.</w:t>
      </w:r>
    </w:p>
    <w:p>
      <w:pPr>
        <w:spacing w:after="0" w:before="60"/>
      </w:pPr>
    </w:p>
    <w:p>
      <w:pPr>
        <w:pStyle w:val="Heading2"/>
        <w:pBdr>
          <w:bottom w:val="single" w:color="2E75B6" w:sz="4" w:space="1"/>
        </w:pBdr>
        <w:spacing w:after="120" w:before="240"/>
      </w:pPr>
      <w:r>
        <w:rPr>
          <w:rFonts w:ascii="Arial" w:cs="Arial" w:eastAsia="Arial" w:hAnsi="Arial"/>
          <w:b/>
          <w:bCs/>
          <w:color w:val="1B4F8A"/>
          <w:sz w:val="26"/>
          <w:szCs w:val="26"/>
        </w:rPr>
        <w:t xml:space="preserve">3.4 Motto / Tagline (from schoolonapp)</w:t>
      </w:r>
    </w:p>
    <w:p>
      <w:pPr>
        <w:shd w:fill="F4F6F9" w:val="clear"/>
        <w:spacing w:after="80" w:before="80"/>
        <w:ind w:left="720"/>
      </w:pPr>
      <w:r>
        <w:rPr>
          <w:rFonts w:ascii="Arial" w:cs="Arial" w:eastAsia="Arial" w:hAnsi="Arial"/>
          <w:i/>
          <w:iCs/>
          <w:color w:val="1C1C1C"/>
          <w:sz w:val="22"/>
          <w:szCs w:val="22"/>
        </w:rPr>
        <w:t xml:space="preserve">"Education is the most powerful weapon which you can use to change the world."</w:t>
      </w:r>
    </w:p>
    <w:p>
      <w:pPr>
        <w:spacing w:after="0" w:before="120"/>
      </w:pPr>
    </w:p>
    <w:p>
      <w:pPr>
        <w:pStyle w:val="Heading1"/>
        <w:shd w:fill="1B4F8A" w:val="clear"/>
        <w:spacing w:after="180" w:before="360"/>
        <w:ind w:left="200" w:right="200"/>
      </w:pPr>
      <w:r>
        <w:rPr>
          <w:rFonts w:ascii="Arial" w:cs="Arial" w:eastAsia="Arial" w:hAnsi="Arial"/>
          <w:b/>
          <w:bCs/>
          <w:color w:val="FFFFFF"/>
          <w:sz w:val="34"/>
          <w:szCs w:val="34"/>
        </w:rPr>
        <w:t xml:space="preserve">4. LEADERSHIP MESSAGES</w:t>
      </w:r>
    </w:p>
    <w:p>
      <w:pPr>
        <w:spacing w:after="0" w:before="60"/>
      </w:pPr>
    </w:p>
    <w:p>
      <w:pPr>
        <w:pStyle w:val="Heading2"/>
        <w:pBdr>
          <w:bottom w:val="single" w:color="2E75B6" w:sz="4" w:space="1"/>
        </w:pBdr>
        <w:spacing w:after="120" w:before="240"/>
      </w:pPr>
      <w:r>
        <w:rPr>
          <w:rFonts w:ascii="Arial" w:cs="Arial" w:eastAsia="Arial" w:hAnsi="Arial"/>
          <w:b/>
          <w:bCs/>
          <w:color w:val="1B4F8A"/>
          <w:sz w:val="26"/>
          <w:szCs w:val="26"/>
        </w:rPr>
        <w:t xml:space="preserve">4.1 Director's Message</w:t>
      </w:r>
    </w:p>
    <w:p>
      <w:pPr>
        <w:spacing w:after="60" w:before="60"/>
      </w:pPr>
      <w:r>
        <w:rPr>
          <w:rFonts w:ascii="Arial" w:cs="Arial" w:eastAsia="Arial" w:hAnsi="Arial"/>
          <w:color w:val="1C1C1C"/>
          <w:sz w:val="22"/>
          <w:szCs w:val="22"/>
        </w:rPr>
        <w:t xml:space="preserve">The Director's message emphasises growth beyond grades — as a student, as a person, and as a member of the community. Key themes include:</w:t>
      </w:r>
    </w:p>
    <w:p>
      <w:pPr>
        <w:pStyle w:val="ListParagraph"/>
        <w:numPr>
          <w:ilvl w:val="0"/>
          <w:numId w:val="2"/>
        </w:numPr>
        <w:spacing w:after="40" w:before="40"/>
      </w:pPr>
      <w:r>
        <w:rPr>
          <w:rFonts w:ascii="Arial" w:cs="Arial" w:eastAsia="Arial" w:hAnsi="Arial"/>
          <w:color w:val="1C1C1C"/>
          <w:sz w:val="22"/>
          <w:szCs w:val="22"/>
        </w:rPr>
        <w:t xml:space="preserve">Challenging students to explore new ideas and embrace learning opportunities.</w:t>
      </w:r>
    </w:p>
    <w:p>
      <w:pPr>
        <w:pStyle w:val="ListParagraph"/>
        <w:numPr>
          <w:ilvl w:val="0"/>
          <w:numId w:val="2"/>
        </w:numPr>
        <w:spacing w:after="40" w:before="40"/>
      </w:pPr>
      <w:r>
        <w:rPr>
          <w:rFonts w:ascii="Arial" w:cs="Arial" w:eastAsia="Arial" w:hAnsi="Arial"/>
          <w:color w:val="1C1C1C"/>
          <w:sz w:val="22"/>
          <w:szCs w:val="22"/>
        </w:rPr>
        <w:t xml:space="preserve">Values of hard work, respect, curiosity, and perseverance.</w:t>
      </w:r>
    </w:p>
    <w:p>
      <w:pPr>
        <w:pStyle w:val="ListParagraph"/>
        <w:numPr>
          <w:ilvl w:val="0"/>
          <w:numId w:val="2"/>
        </w:numPr>
        <w:spacing w:after="40" w:before="40"/>
      </w:pPr>
      <w:r>
        <w:rPr>
          <w:rFonts w:ascii="Arial" w:cs="Arial" w:eastAsia="Arial" w:hAnsi="Arial"/>
          <w:color w:val="1C1C1C"/>
          <w:sz w:val="22"/>
          <w:szCs w:val="22"/>
        </w:rPr>
        <w:t xml:space="preserve">Setting high goals, taking risks, and striving for full potential.</w:t>
      </w:r>
    </w:p>
    <w:p>
      <w:pPr>
        <w:pStyle w:val="ListParagraph"/>
        <w:numPr>
          <w:ilvl w:val="0"/>
          <w:numId w:val="2"/>
        </w:numPr>
        <w:spacing w:after="40" w:before="40"/>
      </w:pPr>
      <w:r>
        <w:rPr>
          <w:rFonts w:ascii="Arial" w:cs="Arial" w:eastAsia="Arial" w:hAnsi="Arial"/>
          <w:color w:val="1C1C1C"/>
          <w:sz w:val="22"/>
          <w:szCs w:val="22"/>
        </w:rPr>
        <w:t xml:space="preserve">Collective achievement and mutual support.</w:t>
      </w:r>
    </w:p>
    <w:p>
      <w:pPr>
        <w:spacing w:after="60" w:before="60"/>
      </w:pPr>
      <w:r>
        <w:rPr>
          <w:rFonts w:ascii="Arial" w:cs="Arial" w:eastAsia="Arial" w:hAnsi="Arial"/>
          <w:color w:val="1C1C1C"/>
          <w:sz w:val="22"/>
          <w:szCs w:val="22"/>
        </w:rPr>
        <w:t xml:space="preserve">Signed as: CAS Director (name not listed on website).</w:t>
      </w:r>
    </w:p>
    <w:p>
      <w:pPr>
        <w:spacing w:after="0" w:before="80"/>
      </w:pPr>
    </w:p>
    <w:p>
      <w:pPr>
        <w:pStyle w:val="Heading2"/>
        <w:pBdr>
          <w:bottom w:val="single" w:color="2E75B6" w:sz="4" w:space="1"/>
        </w:pBdr>
        <w:spacing w:after="120" w:before="240"/>
      </w:pPr>
      <w:r>
        <w:rPr>
          <w:rFonts w:ascii="Arial" w:cs="Arial" w:eastAsia="Arial" w:hAnsi="Arial"/>
          <w:b/>
          <w:bCs/>
          <w:color w:val="1B4F8A"/>
          <w:sz w:val="26"/>
          <w:szCs w:val="26"/>
        </w:rPr>
        <w:t xml:space="preserve">4.2 Principal's Message</w:t>
      </w:r>
    </w:p>
    <w:p>
      <w:pPr>
        <w:spacing w:after="60" w:before="60"/>
      </w:pPr>
      <w:r>
        <w:rPr>
          <w:rFonts w:ascii="Arial" w:cs="Arial" w:eastAsia="Arial" w:hAnsi="Arial"/>
          <w:color w:val="1C1C1C"/>
          <w:sz w:val="22"/>
          <w:szCs w:val="22"/>
        </w:rPr>
        <w:t xml:space="preserve">The Principal message is a comprehensive statement on the school's educational approach. Key highlights:</w:t>
      </w:r>
    </w:p>
    <w:p>
      <w:pPr>
        <w:pStyle w:val="ListParagraph"/>
        <w:numPr>
          <w:ilvl w:val="0"/>
          <w:numId w:val="2"/>
        </w:numPr>
        <w:spacing w:after="40" w:before="40"/>
      </w:pPr>
      <w:r>
        <w:rPr>
          <w:rFonts w:ascii="Arial" w:cs="Arial" w:eastAsia="Arial" w:hAnsi="Arial"/>
          <w:color w:val="1C1C1C"/>
          <w:sz w:val="22"/>
          <w:szCs w:val="22"/>
        </w:rPr>
        <w:t xml:space="preserve">CAS provides education that explores, challenges, and grooms every aspect of the child's personality.</w:t>
      </w:r>
    </w:p>
    <w:p>
      <w:pPr>
        <w:pStyle w:val="ListParagraph"/>
        <w:numPr>
          <w:ilvl w:val="0"/>
          <w:numId w:val="2"/>
        </w:numPr>
        <w:spacing w:after="40" w:before="40"/>
      </w:pPr>
      <w:r>
        <w:rPr>
          <w:rFonts w:ascii="Arial" w:cs="Arial" w:eastAsia="Arial" w:hAnsi="Arial"/>
          <w:color w:val="1C1C1C"/>
          <w:sz w:val="22"/>
          <w:szCs w:val="22"/>
        </w:rPr>
        <w:t xml:space="preserve">Focus on seamless learning for excellent academic performance through the latest teaching approaches.</w:t>
      </w:r>
    </w:p>
    <w:p>
      <w:pPr>
        <w:pStyle w:val="ListParagraph"/>
        <w:numPr>
          <w:ilvl w:val="0"/>
          <w:numId w:val="2"/>
        </w:numPr>
        <w:spacing w:after="40" w:before="40"/>
      </w:pPr>
      <w:r>
        <w:rPr>
          <w:rFonts w:ascii="Arial" w:cs="Arial" w:eastAsia="Arial" w:hAnsi="Arial"/>
          <w:color w:val="1C1C1C"/>
          <w:sz w:val="22"/>
          <w:szCs w:val="22"/>
        </w:rPr>
        <w:t xml:space="preserve">Active engagement with physical, social, emotional, and spiritual training.</w:t>
      </w:r>
    </w:p>
    <w:p>
      <w:pPr>
        <w:pStyle w:val="ListParagraph"/>
        <w:numPr>
          <w:ilvl w:val="0"/>
          <w:numId w:val="2"/>
        </w:numPr>
        <w:spacing w:after="40" w:before="40"/>
      </w:pPr>
      <w:r>
        <w:rPr>
          <w:rFonts w:ascii="Arial" w:cs="Arial" w:eastAsia="Arial" w:hAnsi="Arial"/>
          <w:color w:val="1C1C1C"/>
          <w:sz w:val="22"/>
          <w:szCs w:val="22"/>
        </w:rPr>
        <w:t xml:space="preserve">Belief that all children can learn; nurturing the potential in each child.</w:t>
      </w:r>
    </w:p>
    <w:p>
      <w:pPr>
        <w:pStyle w:val="ListParagraph"/>
        <w:numPr>
          <w:ilvl w:val="0"/>
          <w:numId w:val="2"/>
        </w:numPr>
        <w:spacing w:after="40" w:before="40"/>
      </w:pPr>
      <w:r>
        <w:rPr>
          <w:rFonts w:ascii="Arial" w:cs="Arial" w:eastAsia="Arial" w:hAnsi="Arial"/>
          <w:color w:val="1C1C1C"/>
          <w:sz w:val="22"/>
          <w:szCs w:val="22"/>
        </w:rPr>
        <w:t xml:space="preserve">Constructivist theory of teaching — problem-solving, learning by doing, inquiry-based learning.</w:t>
      </w:r>
    </w:p>
    <w:p>
      <w:pPr>
        <w:pStyle w:val="ListParagraph"/>
        <w:numPr>
          <w:ilvl w:val="0"/>
          <w:numId w:val="2"/>
        </w:numPr>
        <w:spacing w:after="40" w:before="40"/>
      </w:pPr>
      <w:r>
        <w:rPr>
          <w:rFonts w:ascii="Arial" w:cs="Arial" w:eastAsia="Arial" w:hAnsi="Arial"/>
          <w:color w:val="1C1C1C"/>
          <w:sz w:val="22"/>
          <w:szCs w:val="22"/>
        </w:rPr>
        <w:t xml:space="preserve">Teachers help students test ideas, draw conclusions, and inferences in a collaborative environment.</w:t>
      </w:r>
    </w:p>
    <w:p>
      <w:pPr>
        <w:pStyle w:val="ListParagraph"/>
        <w:numPr>
          <w:ilvl w:val="0"/>
          <w:numId w:val="2"/>
        </w:numPr>
        <w:spacing w:after="40" w:before="40"/>
      </w:pPr>
      <w:r>
        <w:rPr>
          <w:rFonts w:ascii="Arial" w:cs="Arial" w:eastAsia="Arial" w:hAnsi="Arial"/>
          <w:color w:val="1C1C1C"/>
          <w:sz w:val="22"/>
          <w:szCs w:val="22"/>
        </w:rPr>
        <w:t xml:space="preserve">Teachers are professionally equipped to develop, adapt, and modify curriculum content and assessments.</w:t>
      </w:r>
    </w:p>
    <w:p>
      <w:pPr>
        <w:pStyle w:val="ListParagraph"/>
        <w:numPr>
          <w:ilvl w:val="0"/>
          <w:numId w:val="2"/>
        </w:numPr>
        <w:spacing w:after="40" w:before="40"/>
      </w:pPr>
      <w:r>
        <w:rPr>
          <w:rFonts w:ascii="Arial" w:cs="Arial" w:eastAsia="Arial" w:hAnsi="Arial"/>
          <w:color w:val="1C1C1C"/>
          <w:sz w:val="22"/>
          <w:szCs w:val="22"/>
        </w:rPr>
        <w:t xml:space="preserve">Holistic, experiential, integrated, student-centered educational system.</w:t>
      </w:r>
    </w:p>
    <w:p>
      <w:pPr>
        <w:pStyle w:val="ListParagraph"/>
        <w:numPr>
          <w:ilvl w:val="0"/>
          <w:numId w:val="2"/>
        </w:numPr>
        <w:spacing w:after="40" w:before="40"/>
      </w:pPr>
      <w:r>
        <w:rPr>
          <w:rFonts w:ascii="Arial" w:cs="Arial" w:eastAsia="Arial" w:hAnsi="Arial"/>
          <w:color w:val="1C1C1C"/>
          <w:sz w:val="22"/>
          <w:szCs w:val="22"/>
        </w:rPr>
        <w:t xml:space="preserve">Improving creativity, critical thinking, and problem-solving skills.</w:t>
      </w:r>
    </w:p>
    <w:p>
      <w:pPr>
        <w:pStyle w:val="ListParagraph"/>
        <w:numPr>
          <w:ilvl w:val="0"/>
          <w:numId w:val="2"/>
        </w:numPr>
        <w:spacing w:after="40" w:before="40"/>
      </w:pPr>
      <w:r>
        <w:rPr>
          <w:rFonts w:ascii="Arial" w:cs="Arial" w:eastAsia="Arial" w:hAnsi="Arial"/>
          <w:color w:val="1C1C1C"/>
          <w:sz w:val="22"/>
          <w:szCs w:val="22"/>
        </w:rPr>
        <w:t xml:space="preserve">Emphasis on inner values — peace, empathy, and fraternity.</w:t>
      </w:r>
    </w:p>
    <w:p>
      <w:pPr>
        <w:pStyle w:val="ListParagraph"/>
        <w:numPr>
          <w:ilvl w:val="0"/>
          <w:numId w:val="2"/>
        </w:numPr>
        <w:spacing w:after="40" w:before="40"/>
      </w:pPr>
      <w:r>
        <w:rPr>
          <w:rFonts w:ascii="Arial" w:cs="Arial" w:eastAsia="Arial" w:hAnsi="Arial"/>
          <w:color w:val="1C1C1C"/>
          <w:sz w:val="22"/>
          <w:szCs w:val="22"/>
        </w:rPr>
        <w:t xml:space="preserve">During the pandemic, CAS shifted to soft technology, online webinars, and virtual classrooms.</w:t>
      </w:r>
    </w:p>
    <w:p>
      <w:pPr>
        <w:spacing w:after="60" w:before="60"/>
      </w:pPr>
      <w:r>
        <w:rPr>
          <w:rFonts w:ascii="Arial" w:cs="Arial" w:eastAsia="Arial" w:hAnsi="Arial"/>
          <w:color w:val="1C1C1C"/>
          <w:sz w:val="22"/>
          <w:szCs w:val="22"/>
        </w:rPr>
        <w:t xml:space="preserve">Signed by: Radha Meena, Principal, CAS Academy, Anta.</w:t>
      </w:r>
    </w:p>
    <w:p>
      <w:pPr>
        <w:spacing w:after="0" w:before="80"/>
      </w:pPr>
    </w:p>
    <w:p>
      <w:pPr>
        <w:pStyle w:val="Heading2"/>
        <w:pBdr>
          <w:bottom w:val="single" w:color="2E75B6" w:sz="4" w:space="1"/>
        </w:pBdr>
        <w:spacing w:after="120" w:before="240"/>
      </w:pPr>
      <w:r>
        <w:rPr>
          <w:rFonts w:ascii="Arial" w:cs="Arial" w:eastAsia="Arial" w:hAnsi="Arial"/>
          <w:b/>
          <w:bCs/>
          <w:color w:val="1B4F8A"/>
          <w:sz w:val="26"/>
          <w:szCs w:val="26"/>
        </w:rPr>
        <w:t xml:space="preserve">4.3 Mentor Philosophy (CAS Mentor Section)</w:t>
      </w:r>
    </w:p>
    <w:p>
      <w:pPr>
        <w:spacing w:after="60" w:before="60"/>
      </w:pPr>
      <w:r>
        <w:rPr>
          <w:rFonts w:ascii="Arial" w:cs="Arial" w:eastAsia="Arial" w:hAnsi="Arial"/>
          <w:color w:val="1C1C1C"/>
          <w:sz w:val="22"/>
          <w:szCs w:val="22"/>
        </w:rPr>
        <w:t xml:space="preserve">"We learn new things each day and that keeps us going. It's like teaching a new subject for the first time. You're nervous and you may feel that you're not as prepared as you'd like to be. However, as the months roll by, you discover things that you didn't know about yourself and about the students you teach. That's motivating! Also, each child has a story that needs to be heard. We must take time to hear those stories. We teach children, not subject — that is important to remember."</w:t>
      </w:r>
    </w:p>
    <w:p>
      <w:pPr>
        <w:spacing w:after="0" w:before="120"/>
      </w:pPr>
    </w:p>
    <w:p>
      <w:pPr>
        <w:pStyle w:val="Heading1"/>
        <w:shd w:fill="1B4F8A" w:val="clear"/>
        <w:spacing w:after="180" w:before="360"/>
        <w:ind w:left="200" w:right="200"/>
      </w:pPr>
      <w:r>
        <w:rPr>
          <w:rFonts w:ascii="Arial" w:cs="Arial" w:eastAsia="Arial" w:hAnsi="Arial"/>
          <w:b/>
          <w:bCs/>
          <w:color w:val="FFFFFF"/>
          <w:sz w:val="34"/>
          <w:szCs w:val="34"/>
        </w:rPr>
        <w:t xml:space="preserve">5. ACADEMICS &amp; SCHOOL RULES</w:t>
      </w:r>
    </w:p>
    <w:p>
      <w:pPr>
        <w:spacing w:after="0" w:before="60"/>
      </w:pPr>
    </w:p>
    <w:p>
      <w:pPr>
        <w:pStyle w:val="Heading2"/>
        <w:pBdr>
          <w:bottom w:val="single" w:color="2E75B6" w:sz="4" w:space="1"/>
        </w:pBdr>
        <w:spacing w:after="120" w:before="240"/>
      </w:pPr>
      <w:r>
        <w:rPr>
          <w:rFonts w:ascii="Arial" w:cs="Arial" w:eastAsia="Arial" w:hAnsi="Arial"/>
          <w:b/>
          <w:bCs/>
          <w:color w:val="1B4F8A"/>
          <w:sz w:val="26"/>
          <w:szCs w:val="26"/>
        </w:rPr>
        <w:t xml:space="preserve">5.1 Academic Calendar</w:t>
      </w:r>
    </w:p>
    <w:p>
      <w:pPr>
        <w:pStyle w:val="ListParagraph"/>
        <w:numPr>
          <w:ilvl w:val="0"/>
          <w:numId w:val="2"/>
        </w:numPr>
        <w:spacing w:after="40" w:before="40"/>
      </w:pPr>
      <w:r>
        <w:rPr>
          <w:rFonts w:ascii="Arial" w:cs="Arial" w:eastAsia="Arial" w:hAnsi="Arial"/>
          <w:color w:val="1C1C1C"/>
          <w:sz w:val="22"/>
          <w:szCs w:val="22"/>
        </w:rPr>
        <w:t xml:space="preserve">Scholastic year: 1st April to 31st March.</w:t>
      </w:r>
    </w:p>
    <w:p>
      <w:pPr>
        <w:pStyle w:val="ListParagraph"/>
        <w:numPr>
          <w:ilvl w:val="0"/>
          <w:numId w:val="2"/>
        </w:numPr>
        <w:spacing w:after="40" w:before="40"/>
      </w:pPr>
      <w:r>
        <w:rPr>
          <w:rFonts w:ascii="Arial" w:cs="Arial" w:eastAsia="Arial" w:hAnsi="Arial"/>
          <w:color w:val="1C1C1C"/>
          <w:sz w:val="22"/>
          <w:szCs w:val="22"/>
        </w:rPr>
        <w:t xml:space="preserve">Students must arrive at school at least 5 minutes before the first bell.</w:t>
      </w:r>
    </w:p>
    <w:p>
      <w:pPr>
        <w:pStyle w:val="ListParagraph"/>
        <w:numPr>
          <w:ilvl w:val="0"/>
          <w:numId w:val="2"/>
        </w:numPr>
        <w:spacing w:after="40" w:before="40"/>
      </w:pPr>
      <w:r>
        <w:rPr>
          <w:rFonts w:ascii="Arial" w:cs="Arial" w:eastAsia="Arial" w:hAnsi="Arial"/>
          <w:color w:val="1C1C1C"/>
          <w:sz w:val="22"/>
          <w:szCs w:val="22"/>
        </w:rPr>
        <w:t xml:space="preserve">Late arrival more than 3 times per month requires the Principal's permission for class entry.</w:t>
      </w:r>
    </w:p>
    <w:p>
      <w:pPr>
        <w:pStyle w:val="ListParagraph"/>
        <w:numPr>
          <w:ilvl w:val="0"/>
          <w:numId w:val="2"/>
        </w:numPr>
        <w:spacing w:after="40" w:before="40"/>
      </w:pPr>
      <w:r>
        <w:rPr>
          <w:rFonts w:ascii="Arial" w:cs="Arial" w:eastAsia="Arial" w:hAnsi="Arial"/>
          <w:color w:val="1C1C1C"/>
          <w:sz w:val="22"/>
          <w:szCs w:val="22"/>
        </w:rPr>
        <w:t xml:space="preserve">School assembly with prayer takes place after the first long bell; students proceed to classrooms in line formation.</w:t>
      </w:r>
    </w:p>
    <w:p>
      <w:pPr>
        <w:pStyle w:val="ListParagraph"/>
        <w:numPr>
          <w:ilvl w:val="0"/>
          <w:numId w:val="2"/>
        </w:numPr>
        <w:spacing w:after="40" w:before="40"/>
      </w:pPr>
      <w:r>
        <w:rPr>
          <w:rFonts w:ascii="Arial" w:cs="Arial" w:eastAsia="Arial" w:hAnsi="Arial"/>
          <w:color w:val="1C1C1C"/>
          <w:sz w:val="22"/>
          <w:szCs w:val="22"/>
        </w:rPr>
        <w:t xml:space="preserve">Compulsory attendance on National Days: August 15 (Independence Day) and January 26 (Republic Day).</w:t>
      </w:r>
    </w:p>
    <w:p>
      <w:pPr>
        <w:spacing w:after="0" w:before="60"/>
      </w:pPr>
    </w:p>
    <w:p>
      <w:pPr>
        <w:pStyle w:val="Heading2"/>
        <w:pBdr>
          <w:bottom w:val="single" w:color="2E75B6" w:sz="4" w:space="1"/>
        </w:pBdr>
        <w:spacing w:after="120" w:before="240"/>
      </w:pPr>
      <w:r>
        <w:rPr>
          <w:rFonts w:ascii="Arial" w:cs="Arial" w:eastAsia="Arial" w:hAnsi="Arial"/>
          <w:b/>
          <w:bCs/>
          <w:color w:val="1B4F8A"/>
          <w:sz w:val="26"/>
          <w:szCs w:val="26"/>
        </w:rPr>
        <w:t xml:space="preserve">5.2 Leave &amp; Absence Policy</w:t>
      </w:r>
    </w:p>
    <w:p>
      <w:pPr>
        <w:pStyle w:val="ListParagraph"/>
        <w:numPr>
          <w:ilvl w:val="0"/>
          <w:numId w:val="2"/>
        </w:numPr>
        <w:spacing w:after="40" w:before="40"/>
      </w:pPr>
      <w:r>
        <w:rPr>
          <w:rFonts w:ascii="Arial" w:cs="Arial" w:eastAsia="Arial" w:hAnsi="Arial"/>
          <w:color w:val="1C1C1C"/>
          <w:sz w:val="22"/>
          <w:szCs w:val="22"/>
        </w:rPr>
        <w:t xml:space="preserve">No student may be late or absent without a prior leave note, especially after vacations.</w:t>
      </w:r>
    </w:p>
    <w:p>
      <w:pPr>
        <w:pStyle w:val="ListParagraph"/>
        <w:numPr>
          <w:ilvl w:val="0"/>
          <w:numId w:val="2"/>
        </w:numPr>
        <w:spacing w:after="40" w:before="40"/>
      </w:pPr>
      <w:r>
        <w:rPr>
          <w:rFonts w:ascii="Arial" w:cs="Arial" w:eastAsia="Arial" w:hAnsi="Arial"/>
          <w:color w:val="1C1C1C"/>
          <w:sz w:val="22"/>
          <w:szCs w:val="22"/>
        </w:rPr>
        <w:t xml:space="preserve">Repeated absence without leave notes, or unexplained absences for more than 10 consecutive days, renders a student liable for dismissal or name struck off.</w:t>
      </w:r>
    </w:p>
    <w:p>
      <w:pPr>
        <w:pStyle w:val="ListParagraph"/>
        <w:numPr>
          <w:ilvl w:val="0"/>
          <w:numId w:val="2"/>
        </w:numPr>
        <w:spacing w:after="40" w:before="40"/>
      </w:pPr>
      <w:r>
        <w:rPr>
          <w:rFonts w:ascii="Arial" w:cs="Arial" w:eastAsia="Arial" w:hAnsi="Arial"/>
          <w:color w:val="1C1C1C"/>
          <w:sz w:val="22"/>
          <w:szCs w:val="22"/>
        </w:rPr>
        <w:t xml:space="preserve">Students returning after infectious/contagious disease must produce a doctor's certificate.</w:t>
      </w:r>
    </w:p>
    <w:p>
      <w:pPr>
        <w:pStyle w:val="ListParagraph"/>
        <w:numPr>
          <w:ilvl w:val="0"/>
          <w:numId w:val="2"/>
        </w:numPr>
        <w:spacing w:after="40" w:before="40"/>
      </w:pPr>
      <w:r>
        <w:rPr>
          <w:rFonts w:ascii="Arial" w:cs="Arial" w:eastAsia="Arial" w:hAnsi="Arial"/>
          <w:color w:val="1C1C1C"/>
          <w:sz w:val="22"/>
          <w:szCs w:val="22"/>
        </w:rPr>
        <w:t xml:space="preserve">Medical certificate required for absences due to sickness, submitted immediately upon return.</w:t>
      </w:r>
    </w:p>
    <w:p>
      <w:pPr>
        <w:spacing w:after="0" w:before="60"/>
      </w:pPr>
    </w:p>
    <w:p>
      <w:pPr>
        <w:pStyle w:val="Heading2"/>
        <w:pBdr>
          <w:bottom w:val="single" w:color="2E75B6" w:sz="4" w:space="1"/>
        </w:pBdr>
        <w:spacing w:after="120" w:before="240"/>
      </w:pPr>
      <w:r>
        <w:rPr>
          <w:rFonts w:ascii="Arial" w:cs="Arial" w:eastAsia="Arial" w:hAnsi="Arial"/>
          <w:b/>
          <w:bCs/>
          <w:color w:val="1B4F8A"/>
          <w:sz w:val="26"/>
          <w:szCs w:val="26"/>
        </w:rPr>
        <w:t xml:space="preserve">5.3 General School Rules &amp; Regulations</w:t>
      </w:r>
    </w:p>
    <w:p>
      <w:pPr>
        <w:pStyle w:val="ListParagraph"/>
        <w:numPr>
          <w:ilvl w:val="0"/>
          <w:numId w:val="2"/>
        </w:numPr>
        <w:spacing w:after="40" w:before="40"/>
      </w:pPr>
      <w:r>
        <w:rPr>
          <w:rFonts w:ascii="Arial" w:cs="Arial" w:eastAsia="Arial" w:hAnsi="Arial"/>
          <w:color w:val="1C1C1C"/>
          <w:sz w:val="22"/>
          <w:szCs w:val="22"/>
        </w:rPr>
        <w:t xml:space="preserve">Full school uniform is strictly compulsory at all times and at all school functions.</w:t>
      </w:r>
    </w:p>
    <w:p>
      <w:pPr>
        <w:pStyle w:val="ListParagraph"/>
        <w:numPr>
          <w:ilvl w:val="0"/>
          <w:numId w:val="2"/>
        </w:numPr>
        <w:spacing w:after="40" w:before="40"/>
      </w:pPr>
      <w:r>
        <w:rPr>
          <w:rFonts w:ascii="Arial" w:cs="Arial" w:eastAsia="Arial" w:hAnsi="Arial"/>
          <w:color w:val="1C1C1C"/>
          <w:sz w:val="22"/>
          <w:szCs w:val="22"/>
        </w:rPr>
        <w:t xml:space="preserve">If a teacher does not arrive within 2 minutes of the bell, the Monitor reports to the office; First Monitor maintains order.</w:t>
      </w:r>
    </w:p>
    <w:p>
      <w:pPr>
        <w:pStyle w:val="ListParagraph"/>
        <w:numPr>
          <w:ilvl w:val="0"/>
          <w:numId w:val="2"/>
        </w:numPr>
        <w:spacing w:after="40" w:before="40"/>
      </w:pPr>
      <w:r>
        <w:rPr>
          <w:rFonts w:ascii="Arial" w:cs="Arial" w:eastAsia="Arial" w:hAnsi="Arial"/>
          <w:color w:val="1C1C1C"/>
          <w:sz w:val="22"/>
          <w:szCs w:val="22"/>
        </w:rPr>
        <w:t xml:space="preserve">School authorities are not responsible for theft or loss of student property. Students are advised not to bring valuables (gold chains, rings, bracelets, electronics).</w:t>
      </w:r>
    </w:p>
    <w:p>
      <w:pPr>
        <w:pStyle w:val="ListParagraph"/>
        <w:numPr>
          <w:ilvl w:val="0"/>
          <w:numId w:val="2"/>
        </w:numPr>
        <w:spacing w:after="40" w:before="40"/>
      </w:pPr>
      <w:r>
        <w:rPr>
          <w:rFonts w:ascii="Arial" w:cs="Arial" w:eastAsia="Arial" w:hAnsi="Arial"/>
          <w:color w:val="1C1C1C"/>
          <w:sz w:val="22"/>
          <w:szCs w:val="22"/>
        </w:rPr>
        <w:t xml:space="preserve">Running, playing, or shouting inside the school building is not allowed.</w:t>
      </w:r>
    </w:p>
    <w:p>
      <w:pPr>
        <w:pStyle w:val="ListParagraph"/>
        <w:numPr>
          <w:ilvl w:val="0"/>
          <w:numId w:val="2"/>
        </w:numPr>
        <w:spacing w:after="40" w:before="40"/>
      </w:pPr>
      <w:r>
        <w:rPr>
          <w:rFonts w:ascii="Arial" w:cs="Arial" w:eastAsia="Arial" w:hAnsi="Arial"/>
          <w:color w:val="1C1C1C"/>
          <w:sz w:val="22"/>
          <w:szCs w:val="22"/>
        </w:rPr>
        <w:t xml:space="preserve">Students must maintain cleanliness; no papers, seeds, or rubbish to be thrown in school compound or classrooms.</w:t>
      </w:r>
    </w:p>
    <w:p>
      <w:pPr>
        <w:pStyle w:val="ListParagraph"/>
        <w:numPr>
          <w:ilvl w:val="0"/>
          <w:numId w:val="2"/>
        </w:numPr>
        <w:spacing w:after="40" w:before="40"/>
      </w:pPr>
      <w:r>
        <w:rPr>
          <w:rFonts w:ascii="Arial" w:cs="Arial" w:eastAsia="Arial" w:hAnsi="Arial"/>
          <w:color w:val="1C1C1C"/>
          <w:sz w:val="22"/>
          <w:szCs w:val="22"/>
        </w:rPr>
        <w:t xml:space="preserve">Medical certificate required for exemption from Physical Education (fresh certificate each academic year).</w:t>
      </w:r>
    </w:p>
    <w:p>
      <w:pPr>
        <w:pStyle w:val="ListParagraph"/>
        <w:numPr>
          <w:ilvl w:val="0"/>
          <w:numId w:val="2"/>
        </w:numPr>
        <w:spacing w:after="40" w:before="40"/>
      </w:pPr>
      <w:r>
        <w:rPr>
          <w:rFonts w:ascii="Arial" w:cs="Arial" w:eastAsia="Arial" w:hAnsi="Arial"/>
          <w:color w:val="1C1C1C"/>
          <w:sz w:val="22"/>
          <w:szCs w:val="22"/>
        </w:rPr>
        <w:t xml:space="preserve">Private tutors for students must be approved by the Principal. Staff may not accept tuition without Principal's sanction.</w:t>
      </w:r>
    </w:p>
    <w:p>
      <w:pPr>
        <w:pStyle w:val="ListParagraph"/>
        <w:numPr>
          <w:ilvl w:val="0"/>
          <w:numId w:val="2"/>
        </w:numPr>
        <w:spacing w:after="40" w:before="40"/>
      </w:pPr>
      <w:r>
        <w:rPr>
          <w:rFonts w:ascii="Arial" w:cs="Arial" w:eastAsia="Arial" w:hAnsi="Arial"/>
          <w:color w:val="1C1C1C"/>
          <w:sz w:val="22"/>
          <w:szCs w:val="22"/>
        </w:rPr>
        <w:t xml:space="preserve">All communication from parents must be addressed to the Principal, not the class teacher.</w:t>
      </w:r>
    </w:p>
    <w:p>
      <w:pPr>
        <w:pStyle w:val="ListParagraph"/>
        <w:numPr>
          <w:ilvl w:val="0"/>
          <w:numId w:val="2"/>
        </w:numPr>
        <w:spacing w:after="40" w:before="40"/>
      </w:pPr>
      <w:r>
        <w:rPr>
          <w:rFonts w:ascii="Arial" w:cs="Arial" w:eastAsia="Arial" w:hAnsi="Arial"/>
          <w:color w:val="1C1C1C"/>
          <w:sz w:val="22"/>
          <w:szCs w:val="22"/>
        </w:rPr>
        <w:t xml:space="preserve">Students may not be sent home with anyone other than parents during school hours; exceptions require identity verification.</w:t>
      </w:r>
    </w:p>
    <w:p>
      <w:pPr>
        <w:pStyle w:val="ListParagraph"/>
        <w:numPr>
          <w:ilvl w:val="0"/>
          <w:numId w:val="2"/>
        </w:numPr>
        <w:spacing w:after="40" w:before="40"/>
      </w:pPr>
      <w:r>
        <w:rPr>
          <w:rFonts w:ascii="Arial" w:cs="Arial" w:eastAsia="Arial" w:hAnsi="Arial"/>
          <w:color w:val="1C1C1C"/>
          <w:sz w:val="22"/>
          <w:szCs w:val="22"/>
        </w:rPr>
        <w:t xml:space="preserve">Any student who damages, writes on walls, defaces, or misappropriates school property may be suspended.</w:t>
      </w:r>
    </w:p>
    <w:p>
      <w:pPr>
        <w:pStyle w:val="ListParagraph"/>
        <w:numPr>
          <w:ilvl w:val="0"/>
          <w:numId w:val="2"/>
        </w:numPr>
        <w:spacing w:after="40" w:before="40"/>
      </w:pPr>
      <w:r>
        <w:rPr>
          <w:rFonts w:ascii="Arial" w:cs="Arial" w:eastAsia="Arial" w:hAnsi="Arial"/>
          <w:color w:val="1C1C1C"/>
          <w:sz w:val="22"/>
          <w:szCs w:val="22"/>
        </w:rPr>
        <w:t xml:space="preserve">Students are not permitted to loiter or create disturbance in the campus.</w:t>
      </w:r>
    </w:p>
    <w:p>
      <w:pPr>
        <w:pStyle w:val="ListParagraph"/>
        <w:numPr>
          <w:ilvl w:val="0"/>
          <w:numId w:val="2"/>
        </w:numPr>
        <w:spacing w:after="40" w:before="40"/>
      </w:pPr>
      <w:r>
        <w:rPr>
          <w:rFonts w:ascii="Arial" w:cs="Arial" w:eastAsia="Arial" w:hAnsi="Arial"/>
          <w:color w:val="1C1C1C"/>
          <w:sz w:val="22"/>
          <w:szCs w:val="22"/>
        </w:rPr>
        <w:t xml:space="preserve">Food items must remain in and be consumed only in designated eating areas.</w:t>
      </w:r>
    </w:p>
    <w:p>
      <w:pPr>
        <w:spacing w:after="0" w:before="60"/>
      </w:pPr>
    </w:p>
    <w:p>
      <w:pPr>
        <w:pStyle w:val="Heading2"/>
        <w:pBdr>
          <w:bottom w:val="single" w:color="2E75B6" w:sz="4" w:space="1"/>
        </w:pBdr>
        <w:spacing w:after="120" w:before="240"/>
      </w:pPr>
      <w:r>
        <w:rPr>
          <w:rFonts w:ascii="Arial" w:cs="Arial" w:eastAsia="Arial" w:hAnsi="Arial"/>
          <w:b/>
          <w:bCs/>
          <w:color w:val="1B4F8A"/>
          <w:sz w:val="26"/>
          <w:szCs w:val="26"/>
        </w:rPr>
        <w:t xml:space="preserve">5.4 Discipline</w:t>
      </w:r>
    </w:p>
    <w:p>
      <w:pPr>
        <w:spacing w:after="60" w:before="60"/>
      </w:pPr>
      <w:r>
        <w:rPr>
          <w:rFonts w:ascii="Arial" w:cs="Arial" w:eastAsia="Arial" w:hAnsi="Arial"/>
          <w:color w:val="1C1C1C"/>
          <w:sz w:val="22"/>
          <w:szCs w:val="22"/>
        </w:rPr>
        <w:t xml:space="preserve">The school considers discipline the backbone of character. The school trains students in discipline from early years, covering habits, manners, movements, and speech — building a good personality for later life.</w:t>
      </w:r>
    </w:p>
    <w:p>
      <w:pPr>
        <w:spacing w:after="0" w:before="120"/>
      </w:pPr>
    </w:p>
    <w:p>
      <w:pPr>
        <w:pStyle w:val="Heading1"/>
        <w:shd w:fill="1B4F8A" w:val="clear"/>
        <w:spacing w:after="180" w:before="360"/>
        <w:ind w:left="200" w:right="200"/>
      </w:pPr>
      <w:r>
        <w:rPr>
          <w:rFonts w:ascii="Arial" w:cs="Arial" w:eastAsia="Arial" w:hAnsi="Arial"/>
          <w:b/>
          <w:bCs/>
          <w:color w:val="FFFFFF"/>
          <w:sz w:val="34"/>
          <w:szCs w:val="34"/>
        </w:rPr>
        <w:t xml:space="preserve">6. ADMISSION — PROCESS, RULES &amp; DOCUMENTS</w:t>
      </w:r>
    </w:p>
    <w:p>
      <w:pPr>
        <w:spacing w:after="0" w:before="60"/>
      </w:pPr>
    </w:p>
    <w:p>
      <w:pPr>
        <w:pStyle w:val="Heading2"/>
        <w:pBdr>
          <w:bottom w:val="single" w:color="2E75B6" w:sz="4" w:space="1"/>
        </w:pBdr>
        <w:spacing w:after="120" w:before="240"/>
      </w:pPr>
      <w:r>
        <w:rPr>
          <w:rFonts w:ascii="Arial" w:cs="Arial" w:eastAsia="Arial" w:hAnsi="Arial"/>
          <w:b/>
          <w:bCs/>
          <w:color w:val="1B4F8A"/>
          <w:sz w:val="26"/>
          <w:szCs w:val="26"/>
        </w:rPr>
        <w:t xml:space="preserve">6.1 Admission Process Steps</w:t>
      </w:r>
    </w:p>
    <w:p>
      <w:pPr>
        <w:pStyle w:val="Heading3"/>
        <w:spacing w:after="80" w:before="180"/>
      </w:pPr>
      <w:r>
        <w:rPr>
          <w:rFonts w:ascii="Arial" w:cs="Arial" w:eastAsia="Arial" w:hAnsi="Arial"/>
          <w:b/>
          <w:bCs/>
          <w:color w:val="2E75B6"/>
          <w:sz w:val="22"/>
          <w:szCs w:val="22"/>
        </w:rPr>
        <w:t xml:space="preserve">Step 1: Registration &amp; Application</w:t>
      </w:r>
    </w:p>
    <w:p>
      <w:pPr>
        <w:pStyle w:val="ListParagraph"/>
        <w:numPr>
          <w:ilvl w:val="0"/>
          <w:numId w:val="2"/>
        </w:numPr>
        <w:spacing w:after="40" w:before="40"/>
      </w:pPr>
      <w:r>
        <w:rPr>
          <w:rFonts w:ascii="Arial" w:cs="Arial" w:eastAsia="Arial" w:hAnsi="Arial"/>
          <w:color w:val="1C1C1C"/>
          <w:sz w:val="22"/>
          <w:szCs w:val="22"/>
        </w:rPr>
        <w:t xml:space="preserve">Enquiry and information gathering by parents (contact school directly).</w:t>
      </w:r>
    </w:p>
    <w:p>
      <w:pPr>
        <w:pStyle w:val="ListParagraph"/>
        <w:numPr>
          <w:ilvl w:val="0"/>
          <w:numId w:val="2"/>
        </w:numPr>
        <w:spacing w:after="40" w:before="40"/>
      </w:pPr>
      <w:r>
        <w:rPr>
          <w:rFonts w:ascii="Arial" w:cs="Arial" w:eastAsia="Arial" w:hAnsi="Arial"/>
          <w:color w:val="1C1C1C"/>
          <w:sz w:val="22"/>
          <w:szCs w:val="22"/>
        </w:rPr>
        <w:t xml:space="preserve">Registration form submission and payment of registration fee.</w:t>
      </w:r>
    </w:p>
    <w:p>
      <w:pPr>
        <w:pStyle w:val="ListParagraph"/>
        <w:numPr>
          <w:ilvl w:val="0"/>
          <w:numId w:val="2"/>
        </w:numPr>
        <w:spacing w:after="40" w:before="40"/>
      </w:pPr>
      <w:r>
        <w:rPr>
          <w:rFonts w:ascii="Arial" w:cs="Arial" w:eastAsia="Arial" w:hAnsi="Arial"/>
          <w:color w:val="1C1C1C"/>
          <w:sz w:val="22"/>
          <w:szCs w:val="22"/>
        </w:rPr>
        <w:t xml:space="preserve">Completion of school admission application form.</w:t>
      </w:r>
    </w:p>
    <w:p>
      <w:pPr>
        <w:pStyle w:val="Heading3"/>
        <w:spacing w:after="80" w:before="180"/>
      </w:pPr>
      <w:r>
        <w:rPr>
          <w:rFonts w:ascii="Arial" w:cs="Arial" w:eastAsia="Arial" w:hAnsi="Arial"/>
          <w:b/>
          <w:bCs/>
          <w:color w:val="2E75B6"/>
          <w:sz w:val="22"/>
          <w:szCs w:val="22"/>
        </w:rPr>
        <w:t xml:space="preserve">Step 2: Assessment &amp; Selection</w:t>
      </w:r>
    </w:p>
    <w:p>
      <w:pPr>
        <w:pStyle w:val="ListParagraph"/>
        <w:numPr>
          <w:ilvl w:val="0"/>
          <w:numId w:val="2"/>
        </w:numPr>
        <w:spacing w:after="40" w:before="40"/>
      </w:pPr>
      <w:r>
        <w:rPr>
          <w:rFonts w:ascii="Arial" w:cs="Arial" w:eastAsia="Arial" w:hAnsi="Arial"/>
          <w:color w:val="1C1C1C"/>
          <w:sz w:val="22"/>
          <w:szCs w:val="22"/>
        </w:rPr>
        <w:t xml:space="preserve">Entrance test/assessment depending on grade level.</w:t>
      </w:r>
    </w:p>
    <w:p>
      <w:pPr>
        <w:pStyle w:val="ListParagraph"/>
        <w:numPr>
          <w:ilvl w:val="0"/>
          <w:numId w:val="2"/>
        </w:numPr>
        <w:spacing w:after="40" w:before="40"/>
      </w:pPr>
      <w:r>
        <w:rPr>
          <w:rFonts w:ascii="Arial" w:cs="Arial" w:eastAsia="Arial" w:hAnsi="Arial"/>
          <w:color w:val="1C1C1C"/>
          <w:sz w:val="22"/>
          <w:szCs w:val="22"/>
        </w:rPr>
        <w:t xml:space="preserve">Interview with child and/or parents to assess suitability.</w:t>
      </w:r>
    </w:p>
    <w:p>
      <w:pPr>
        <w:pStyle w:val="ListParagraph"/>
        <w:numPr>
          <w:ilvl w:val="0"/>
          <w:numId w:val="2"/>
        </w:numPr>
        <w:spacing w:after="40" w:before="40"/>
      </w:pPr>
      <w:r>
        <w:rPr>
          <w:rFonts w:ascii="Arial" w:cs="Arial" w:eastAsia="Arial" w:hAnsi="Arial"/>
          <w:color w:val="1C1C1C"/>
          <w:sz w:val="22"/>
          <w:szCs w:val="22"/>
        </w:rPr>
        <w:t xml:space="preserve">Selection based on merit and seat availability.</w:t>
      </w:r>
    </w:p>
    <w:p>
      <w:pPr>
        <w:pStyle w:val="Heading3"/>
        <w:spacing w:after="80" w:before="180"/>
      </w:pPr>
      <w:r>
        <w:rPr>
          <w:rFonts w:ascii="Arial" w:cs="Arial" w:eastAsia="Arial" w:hAnsi="Arial"/>
          <w:b/>
          <w:bCs/>
          <w:color w:val="2E75B6"/>
          <w:sz w:val="22"/>
          <w:szCs w:val="22"/>
        </w:rPr>
        <w:t xml:space="preserve">Step 3: Admission &amp; Enrollment</w:t>
      </w:r>
    </w:p>
    <w:p>
      <w:pPr>
        <w:pStyle w:val="ListParagraph"/>
        <w:numPr>
          <w:ilvl w:val="0"/>
          <w:numId w:val="2"/>
        </w:numPr>
        <w:spacing w:after="40" w:before="40"/>
      </w:pPr>
      <w:r>
        <w:rPr>
          <w:rFonts w:ascii="Arial" w:cs="Arial" w:eastAsia="Arial" w:hAnsi="Arial"/>
          <w:color w:val="1C1C1C"/>
          <w:sz w:val="22"/>
          <w:szCs w:val="22"/>
        </w:rPr>
        <w:t xml:space="preserve">Offer of admission communicated to successful applicants.</w:t>
      </w:r>
    </w:p>
    <w:p>
      <w:pPr>
        <w:pStyle w:val="ListParagraph"/>
        <w:numPr>
          <w:ilvl w:val="0"/>
          <w:numId w:val="2"/>
        </w:numPr>
        <w:spacing w:after="40" w:before="40"/>
      </w:pPr>
      <w:r>
        <w:rPr>
          <w:rFonts w:ascii="Arial" w:cs="Arial" w:eastAsia="Arial" w:hAnsi="Arial"/>
          <w:color w:val="1C1C1C"/>
          <w:sz w:val="22"/>
          <w:szCs w:val="22"/>
        </w:rPr>
        <w:t xml:space="preserve">Acceptance of offer and payment of fees (admission fees, tuition fees, other charges).</w:t>
      </w:r>
    </w:p>
    <w:p>
      <w:pPr>
        <w:pStyle w:val="ListParagraph"/>
        <w:numPr>
          <w:ilvl w:val="0"/>
          <w:numId w:val="2"/>
        </w:numPr>
        <w:spacing w:after="40" w:before="40"/>
      </w:pPr>
      <w:r>
        <w:rPr>
          <w:rFonts w:ascii="Arial" w:cs="Arial" w:eastAsia="Arial" w:hAnsi="Arial"/>
          <w:color w:val="1C1C1C"/>
          <w:sz w:val="22"/>
          <w:szCs w:val="22"/>
        </w:rPr>
        <w:t xml:space="preserve">Submission of required documents and completion of enrollment.</w:t>
      </w:r>
    </w:p>
    <w:p>
      <w:pPr>
        <w:pStyle w:val="ListParagraph"/>
        <w:numPr>
          <w:ilvl w:val="0"/>
          <w:numId w:val="2"/>
        </w:numPr>
        <w:spacing w:after="40" w:before="40"/>
      </w:pPr>
      <w:r>
        <w:rPr>
          <w:rFonts w:ascii="Arial" w:cs="Arial" w:eastAsia="Arial" w:hAnsi="Arial"/>
          <w:color w:val="1C1C1C"/>
          <w:sz w:val="22"/>
          <w:szCs w:val="22"/>
        </w:rPr>
        <w:t xml:space="preserve">Orientation program for new students and parents.</w:t>
      </w:r>
    </w:p>
    <w:p>
      <w:pPr>
        <w:spacing w:after="0" w:before="60"/>
      </w:pPr>
    </w:p>
    <w:p>
      <w:pPr>
        <w:pStyle w:val="Heading2"/>
        <w:pBdr>
          <w:bottom w:val="single" w:color="2E75B6" w:sz="4" w:space="1"/>
        </w:pBdr>
        <w:spacing w:after="120" w:before="240"/>
      </w:pPr>
      <w:r>
        <w:rPr>
          <w:rFonts w:ascii="Arial" w:cs="Arial" w:eastAsia="Arial" w:hAnsi="Arial"/>
          <w:b/>
          <w:bCs/>
          <w:color w:val="1B4F8A"/>
          <w:sz w:val="26"/>
          <w:szCs w:val="26"/>
        </w:rPr>
        <w:t xml:space="preserve">6.2 Documents Required for Admission</w:t>
      </w:r>
    </w:p>
    <w:p>
      <w:pPr>
        <w:pStyle w:val="ListParagraph"/>
        <w:numPr>
          <w:ilvl w:val="0"/>
          <w:numId w:val="2"/>
        </w:numPr>
        <w:spacing w:after="40" w:before="40"/>
      </w:pPr>
      <w:r>
        <w:rPr>
          <w:rFonts w:ascii="Arial" w:cs="Arial" w:eastAsia="Arial" w:hAnsi="Arial"/>
          <w:color w:val="1C1C1C"/>
          <w:sz w:val="22"/>
          <w:szCs w:val="22"/>
        </w:rPr>
        <w:t xml:space="preserve">Original birth certificate from competent authority + attested photocopy.</w:t>
      </w:r>
    </w:p>
    <w:p>
      <w:pPr>
        <w:pStyle w:val="ListParagraph"/>
        <w:numPr>
          <w:ilvl w:val="0"/>
          <w:numId w:val="2"/>
        </w:numPr>
        <w:spacing w:after="40" w:before="40"/>
      </w:pPr>
      <w:r>
        <w:rPr>
          <w:rFonts w:ascii="Arial" w:cs="Arial" w:eastAsia="Arial" w:hAnsi="Arial"/>
          <w:color w:val="1C1C1C"/>
          <w:sz w:val="22"/>
          <w:szCs w:val="22"/>
        </w:rPr>
        <w:t xml:space="preserve">Original proof of residence of parents + attested photocopy.</w:t>
      </w:r>
    </w:p>
    <w:p>
      <w:pPr>
        <w:pStyle w:val="ListParagraph"/>
        <w:numPr>
          <w:ilvl w:val="0"/>
          <w:numId w:val="2"/>
        </w:numPr>
        <w:spacing w:after="40" w:before="40"/>
      </w:pPr>
      <w:r>
        <w:rPr>
          <w:rFonts w:ascii="Arial" w:cs="Arial" w:eastAsia="Arial" w:hAnsi="Arial"/>
          <w:color w:val="1C1C1C"/>
          <w:sz w:val="22"/>
          <w:szCs w:val="22"/>
        </w:rPr>
        <w:t xml:space="preserve">Original Transfer Certificate (T.C.) from previous school, if applicable.</w:t>
      </w:r>
    </w:p>
    <w:p>
      <w:pPr>
        <w:pStyle w:val="ListParagraph"/>
        <w:numPr>
          <w:ilvl w:val="0"/>
          <w:numId w:val="2"/>
        </w:numPr>
        <w:spacing w:after="40" w:before="40"/>
      </w:pPr>
      <w:r>
        <w:rPr>
          <w:rFonts w:ascii="Arial" w:cs="Arial" w:eastAsia="Arial" w:hAnsi="Arial"/>
          <w:color w:val="1C1C1C"/>
          <w:sz w:val="22"/>
          <w:szCs w:val="22"/>
        </w:rPr>
        <w:t xml:space="preserve">Report card (Final Term) of previous class.</w:t>
      </w:r>
    </w:p>
    <w:p>
      <w:pPr>
        <w:pStyle w:val="ListParagraph"/>
        <w:numPr>
          <w:ilvl w:val="0"/>
          <w:numId w:val="2"/>
        </w:numPr>
        <w:spacing w:after="40" w:before="40"/>
      </w:pPr>
      <w:r>
        <w:rPr>
          <w:rFonts w:ascii="Arial" w:cs="Arial" w:eastAsia="Arial" w:hAnsi="Arial"/>
          <w:color w:val="1C1C1C"/>
          <w:sz w:val="22"/>
          <w:szCs w:val="22"/>
        </w:rPr>
        <w:t xml:space="preserve">Photocopy of Aadhar Card.</w:t>
      </w:r>
    </w:p>
    <w:p>
      <w:pPr>
        <w:pStyle w:val="ListParagraph"/>
        <w:numPr>
          <w:ilvl w:val="0"/>
          <w:numId w:val="2"/>
        </w:numPr>
        <w:spacing w:after="40" w:before="40"/>
      </w:pPr>
      <w:r>
        <w:rPr>
          <w:rFonts w:ascii="Arial" w:cs="Arial" w:eastAsia="Arial" w:hAnsi="Arial"/>
          <w:color w:val="1C1C1C"/>
          <w:sz w:val="22"/>
          <w:szCs w:val="22"/>
        </w:rPr>
        <w:t xml:space="preserve">2 passport-size photographs of student.</w:t>
      </w:r>
    </w:p>
    <w:p>
      <w:pPr>
        <w:spacing w:after="0" w:before="60"/>
      </w:pPr>
    </w:p>
    <w:p>
      <w:pPr>
        <w:pStyle w:val="Heading2"/>
        <w:pBdr>
          <w:bottom w:val="single" w:color="2E75B6" w:sz="4" w:space="1"/>
        </w:pBdr>
        <w:spacing w:after="120" w:before="240"/>
      </w:pPr>
      <w:r>
        <w:rPr>
          <w:rFonts w:ascii="Arial" w:cs="Arial" w:eastAsia="Arial" w:hAnsi="Arial"/>
          <w:b/>
          <w:bCs/>
          <w:color w:val="1B4F8A"/>
          <w:sz w:val="26"/>
          <w:szCs w:val="26"/>
        </w:rPr>
        <w:t xml:space="preserve">6.3 Registration Information</w:t>
      </w:r>
    </w:p>
    <w:p>
      <w:pPr>
        <w:pStyle w:val="ListParagraph"/>
        <w:numPr>
          <w:ilvl w:val="0"/>
          <w:numId w:val="2"/>
        </w:numPr>
        <w:spacing w:after="40" w:before="40"/>
      </w:pPr>
      <w:r>
        <w:rPr>
          <w:rFonts w:ascii="Arial" w:cs="Arial" w:eastAsia="Arial" w:hAnsi="Arial"/>
          <w:color w:val="1C1C1C"/>
          <w:sz w:val="22"/>
          <w:szCs w:val="22"/>
        </w:rPr>
        <w:t xml:space="preserve">Registration forms available at school reception from 1st January onwards (per Govt. directives).</w:t>
      </w:r>
    </w:p>
    <w:p>
      <w:pPr>
        <w:pStyle w:val="ListParagraph"/>
        <w:numPr>
          <w:ilvl w:val="0"/>
          <w:numId w:val="2"/>
        </w:numPr>
        <w:spacing w:after="40" w:before="40"/>
      </w:pPr>
      <w:r>
        <w:rPr>
          <w:rFonts w:ascii="Arial" w:cs="Arial" w:eastAsia="Arial" w:hAnsi="Arial"/>
          <w:color w:val="1C1C1C"/>
          <w:sz w:val="22"/>
          <w:szCs w:val="22"/>
        </w:rPr>
        <w:t xml:space="preserve">Pre-School: child must be 3 years old as of 31st March of the concerned year.</w:t>
      </w:r>
    </w:p>
    <w:p>
      <w:pPr>
        <w:pStyle w:val="ListParagraph"/>
        <w:numPr>
          <w:ilvl w:val="0"/>
          <w:numId w:val="2"/>
        </w:numPr>
        <w:spacing w:after="40" w:before="40"/>
      </w:pPr>
      <w:r>
        <w:rPr>
          <w:rFonts w:ascii="Arial" w:cs="Arial" w:eastAsia="Arial" w:hAnsi="Arial"/>
          <w:color w:val="1C1C1C"/>
          <w:sz w:val="22"/>
          <w:szCs w:val="22"/>
        </w:rPr>
        <w:t xml:space="preserve">Pre-Primary: child must be 4 years old as of 31st March.</w:t>
      </w:r>
    </w:p>
    <w:p>
      <w:pPr>
        <w:pStyle w:val="ListParagraph"/>
        <w:numPr>
          <w:ilvl w:val="0"/>
          <w:numId w:val="2"/>
        </w:numPr>
        <w:spacing w:after="40" w:before="40"/>
      </w:pPr>
      <w:r>
        <w:rPr>
          <w:rFonts w:ascii="Arial" w:cs="Arial" w:eastAsia="Arial" w:hAnsi="Arial"/>
          <w:color w:val="1C1C1C"/>
          <w:sz w:val="22"/>
          <w:szCs w:val="22"/>
        </w:rPr>
        <w:t xml:space="preserve">No request for change of name will be entertained after admission.</w:t>
      </w:r>
    </w:p>
    <w:p>
      <w:pPr>
        <w:spacing w:after="0" w:before="60"/>
      </w:pPr>
    </w:p>
    <w:p>
      <w:pPr>
        <w:pStyle w:val="Heading2"/>
        <w:pBdr>
          <w:bottom w:val="single" w:color="2E75B6" w:sz="4" w:space="1"/>
        </w:pBdr>
        <w:spacing w:after="120" w:before="240"/>
      </w:pPr>
      <w:r>
        <w:rPr>
          <w:rFonts w:ascii="Arial" w:cs="Arial" w:eastAsia="Arial" w:hAnsi="Arial"/>
          <w:b/>
          <w:bCs/>
          <w:color w:val="1B4F8A"/>
          <w:sz w:val="26"/>
          <w:szCs w:val="26"/>
        </w:rPr>
        <w:t xml:space="preserve">6.4 Fee Rules</w:t>
      </w:r>
    </w:p>
    <w:p>
      <w:pPr>
        <w:pStyle w:val="ListParagraph"/>
        <w:numPr>
          <w:ilvl w:val="0"/>
          <w:numId w:val="2"/>
        </w:numPr>
        <w:spacing w:after="40" w:before="40"/>
      </w:pPr>
      <w:r>
        <w:rPr>
          <w:rFonts w:ascii="Arial" w:cs="Arial" w:eastAsia="Arial" w:hAnsi="Arial"/>
          <w:color w:val="1C1C1C"/>
          <w:sz w:val="22"/>
          <w:szCs w:val="22"/>
        </w:rPr>
        <w:t xml:space="preserve">Bank fee books distributed to students in the first week of April.</w:t>
      </w:r>
    </w:p>
    <w:p>
      <w:pPr>
        <w:pStyle w:val="ListParagraph"/>
        <w:numPr>
          <w:ilvl w:val="0"/>
          <w:numId w:val="2"/>
        </w:numPr>
        <w:spacing w:after="40" w:before="40"/>
      </w:pPr>
      <w:r>
        <w:rPr>
          <w:rFonts w:ascii="Arial" w:cs="Arial" w:eastAsia="Arial" w:hAnsi="Arial"/>
          <w:color w:val="1C1C1C"/>
          <w:sz w:val="22"/>
          <w:szCs w:val="22"/>
        </w:rPr>
        <w:t xml:space="preserve">Loss or damage of fee book: replacement fee of Rs. 50/-.</w:t>
      </w:r>
    </w:p>
    <w:p>
      <w:pPr>
        <w:pStyle w:val="ListParagraph"/>
        <w:numPr>
          <w:ilvl w:val="0"/>
          <w:numId w:val="2"/>
        </w:numPr>
        <w:spacing w:after="40" w:before="40"/>
      </w:pPr>
      <w:r>
        <w:rPr>
          <w:rFonts w:ascii="Arial" w:cs="Arial" w:eastAsia="Arial" w:hAnsi="Arial"/>
          <w:color w:val="1C1C1C"/>
          <w:sz w:val="22"/>
          <w:szCs w:val="22"/>
        </w:rPr>
        <w:t xml:space="preserve">School dues payable before the 10th of every fee schedule.</w:t>
      </w:r>
    </w:p>
    <w:p>
      <w:pPr>
        <w:pStyle w:val="ListParagraph"/>
        <w:numPr>
          <w:ilvl w:val="0"/>
          <w:numId w:val="2"/>
        </w:numPr>
        <w:spacing w:after="40" w:before="40"/>
      </w:pPr>
      <w:r>
        <w:rPr>
          <w:rFonts w:ascii="Arial" w:cs="Arial" w:eastAsia="Arial" w:hAnsi="Arial"/>
          <w:color w:val="1C1C1C"/>
          <w:sz w:val="22"/>
          <w:szCs w:val="22"/>
        </w:rPr>
        <w:t xml:space="preserve">If 10th is a holiday, fees accepted on the next working day without late charges.</w:t>
      </w:r>
    </w:p>
    <w:p>
      <w:pPr>
        <w:pStyle w:val="ListParagraph"/>
        <w:numPr>
          <w:ilvl w:val="0"/>
          <w:numId w:val="2"/>
        </w:numPr>
        <w:spacing w:after="40" w:before="40"/>
      </w:pPr>
      <w:r>
        <w:rPr>
          <w:rFonts w:ascii="Arial" w:cs="Arial" w:eastAsia="Arial" w:hAnsi="Arial"/>
          <w:color w:val="1C1C1C"/>
          <w:sz w:val="22"/>
          <w:szCs w:val="22"/>
        </w:rPr>
        <w:t xml:space="preserve">Default in payment leads to name being struck off school rolls; re-admission at Director/Principal's discretion plus re-admission fee.</w:t>
      </w:r>
    </w:p>
    <w:p>
      <w:pPr>
        <w:pStyle w:val="ListParagraph"/>
        <w:numPr>
          <w:ilvl w:val="0"/>
          <w:numId w:val="2"/>
        </w:numPr>
        <w:spacing w:after="40" w:before="40"/>
      </w:pPr>
      <w:r>
        <w:rPr>
          <w:rFonts w:ascii="Arial" w:cs="Arial" w:eastAsia="Arial" w:hAnsi="Arial"/>
          <w:color w:val="1C1C1C"/>
          <w:sz w:val="22"/>
          <w:szCs w:val="22"/>
        </w:rPr>
        <w:t xml:space="preserve">Admission and other funds once paid are non-refundable.</w:t>
      </w:r>
    </w:p>
    <w:p>
      <w:pPr>
        <w:pStyle w:val="ListParagraph"/>
        <w:numPr>
          <w:ilvl w:val="0"/>
          <w:numId w:val="2"/>
        </w:numPr>
        <w:spacing w:after="40" w:before="40"/>
      </w:pPr>
      <w:r>
        <w:rPr>
          <w:rFonts w:ascii="Arial" w:cs="Arial" w:eastAsia="Arial" w:hAnsi="Arial"/>
          <w:color w:val="1C1C1C"/>
          <w:sz w:val="22"/>
          <w:szCs w:val="22"/>
        </w:rPr>
        <w:t xml:space="preserve">Certificate of progress withheld for students with fee arrears.</w:t>
      </w:r>
    </w:p>
    <w:p>
      <w:pPr>
        <w:pStyle w:val="ListParagraph"/>
        <w:numPr>
          <w:ilvl w:val="0"/>
          <w:numId w:val="2"/>
        </w:numPr>
        <w:spacing w:after="40" w:before="40"/>
      </w:pPr>
      <w:r>
        <w:rPr>
          <w:rFonts w:ascii="Arial" w:cs="Arial" w:eastAsia="Arial" w:hAnsi="Arial"/>
          <w:color w:val="1C1C1C"/>
          <w:sz w:val="22"/>
          <w:szCs w:val="22"/>
        </w:rPr>
        <w:t xml:space="preserve">Parents must preserve fee receipts as proof of payment; school's decision is final in case of lost receipts.</w:t>
      </w:r>
    </w:p>
    <w:p>
      <w:pPr>
        <w:pStyle w:val="ListParagraph"/>
        <w:numPr>
          <w:ilvl w:val="0"/>
          <w:numId w:val="2"/>
        </w:numPr>
        <w:spacing w:after="40" w:before="40"/>
      </w:pPr>
      <w:r>
        <w:rPr>
          <w:rFonts w:ascii="Arial" w:cs="Arial" w:eastAsia="Arial" w:hAnsi="Arial"/>
          <w:color w:val="1C1C1C"/>
          <w:sz w:val="22"/>
          <w:szCs w:val="22"/>
        </w:rPr>
        <w:t xml:space="preserve">Fees charged from the beginning of the academic year even if admission is granted mid-session.</w:t>
      </w:r>
    </w:p>
    <w:p>
      <w:pPr>
        <w:spacing w:after="0" w:before="120"/>
      </w:pPr>
    </w:p>
    <w:p>
      <w:pPr>
        <w:pStyle w:val="Heading1"/>
        <w:shd w:fill="1B4F8A" w:val="clear"/>
        <w:spacing w:after="180" w:before="360"/>
        <w:ind w:left="200" w:right="200"/>
      </w:pPr>
      <w:r>
        <w:rPr>
          <w:rFonts w:ascii="Arial" w:cs="Arial" w:eastAsia="Arial" w:hAnsi="Arial"/>
          <w:b/>
          <w:bCs/>
          <w:color w:val="FFFFFF"/>
          <w:sz w:val="34"/>
          <w:szCs w:val="34"/>
        </w:rPr>
        <w:t xml:space="preserve">7. SCHOOL FACILITIES</w:t>
      </w:r>
    </w:p>
    <w:p>
      <w:pPr>
        <w:spacing w:after="0" w:before="60"/>
      </w:pPr>
    </w:p>
    <w:p>
      <w:pPr>
        <w:pStyle w:val="Heading2"/>
        <w:pBdr>
          <w:bottom w:val="single" w:color="2E75B6" w:sz="4" w:space="1"/>
        </w:pBdr>
        <w:spacing w:after="120" w:before="240"/>
      </w:pPr>
      <w:r>
        <w:rPr>
          <w:rFonts w:ascii="Arial" w:cs="Arial" w:eastAsia="Arial" w:hAnsi="Arial"/>
          <w:b/>
          <w:bCs/>
          <w:color w:val="1B4F8A"/>
          <w:sz w:val="26"/>
          <w:szCs w:val="26"/>
        </w:rPr>
        <w:t xml:space="preserve">7.1 Facilities — Active Pages (with content)</w:t>
      </w:r>
    </w:p>
    <w:p>
      <w:pPr>
        <w:spacing w:after="60" w:before="60"/>
      </w:pPr>
      <w:r>
        <w:rPr>
          <w:rFonts w:ascii="Arial" w:cs="Arial" w:eastAsia="Arial" w:hAnsi="Arial"/>
          <w:color w:val="1C1C1C"/>
          <w:sz w:val="22"/>
          <w:szCs w:val="22"/>
        </w:rPr>
        <w:t xml:space="preserve">The following facilities have active, content-filled pages on the school website:</w:t>
      </w:r>
    </w:p>
    <w:p>
      <w:pPr>
        <w:spacing w:after="0" w:before="40"/>
      </w:pPr>
    </w:p>
    <w:p>
      <w:pPr>
        <w:pStyle w:val="Heading3"/>
        <w:spacing w:after="80" w:before="180"/>
      </w:pPr>
      <w:r>
        <w:rPr>
          <w:rFonts w:ascii="Arial" w:cs="Arial" w:eastAsia="Arial" w:hAnsi="Arial"/>
          <w:b/>
          <w:bCs/>
          <w:color w:val="2E75B6"/>
          <w:sz w:val="22"/>
          <w:szCs w:val="22"/>
        </w:rPr>
        <w:t xml:space="preserve">Library</w:t>
      </w:r>
    </w:p>
    <w:p>
      <w:pPr>
        <w:spacing w:after="60" w:before="60"/>
      </w:pPr>
      <w:r>
        <w:rPr>
          <w:rFonts w:ascii="Arial" w:cs="Arial" w:eastAsia="Arial" w:hAnsi="Arial"/>
          <w:color w:val="1C1C1C"/>
          <w:sz w:val="22"/>
          <w:szCs w:val="22"/>
        </w:rPr>
        <w:t xml:space="preserve">The school library has a large collection of books on all subjects, encyclopedias, magazines, newspapers, and digital media. Students are encouraged to develop reading habits.</w:t>
      </w:r>
    </w:p>
    <w:p>
      <w:pPr>
        <w:spacing w:after="60" w:before="60"/>
      </w:pPr>
      <w:r>
        <w:rPr>
          <w:rFonts w:ascii="Arial" w:cs="Arial" w:eastAsia="Arial" w:hAnsi="Arial"/>
          <w:color w:val="1C1C1C"/>
          <w:sz w:val="22"/>
          <w:szCs w:val="22"/>
        </w:rPr>
        <w:t xml:space="preserve">Library Rules Summary:</w:t>
      </w:r>
    </w:p>
    <w:p>
      <w:pPr>
        <w:pStyle w:val="ListParagraph"/>
        <w:numPr>
          <w:ilvl w:val="0"/>
          <w:numId w:val="2"/>
        </w:numPr>
        <w:spacing w:after="40" w:before="40"/>
      </w:pPr>
      <w:r>
        <w:rPr>
          <w:rFonts w:ascii="Arial" w:cs="Arial" w:eastAsia="Arial" w:hAnsi="Arial"/>
          <w:color w:val="1C1C1C"/>
          <w:sz w:val="22"/>
          <w:szCs w:val="22"/>
        </w:rPr>
        <w:t xml:space="preserve">Library card issued to each student at the start of the scholastic year.</w:t>
      </w:r>
    </w:p>
    <w:p>
      <w:pPr>
        <w:pStyle w:val="ListParagraph"/>
        <w:numPr>
          <w:ilvl w:val="0"/>
          <w:numId w:val="2"/>
        </w:numPr>
        <w:spacing w:after="40" w:before="40"/>
      </w:pPr>
      <w:r>
        <w:rPr>
          <w:rFonts w:ascii="Arial" w:cs="Arial" w:eastAsia="Arial" w:hAnsi="Arial"/>
          <w:color w:val="1C1C1C"/>
          <w:sz w:val="22"/>
          <w:szCs w:val="22"/>
        </w:rPr>
        <w:t xml:space="preserve">Strict silence and seriousness maintained at all times.</w:t>
      </w:r>
    </w:p>
    <w:p>
      <w:pPr>
        <w:pStyle w:val="ListParagraph"/>
        <w:numPr>
          <w:ilvl w:val="0"/>
          <w:numId w:val="2"/>
        </w:numPr>
        <w:spacing w:after="40" w:before="40"/>
      </w:pPr>
      <w:r>
        <w:rPr>
          <w:rFonts w:ascii="Arial" w:cs="Arial" w:eastAsia="Arial" w:hAnsi="Arial"/>
          <w:color w:val="1C1C1C"/>
          <w:sz w:val="22"/>
          <w:szCs w:val="22"/>
        </w:rPr>
        <w:t xml:space="preserve">Students may not bring personal books or belongings (diary allowed for note-taking).</w:t>
      </w:r>
    </w:p>
    <w:p>
      <w:pPr>
        <w:pStyle w:val="ListParagraph"/>
        <w:numPr>
          <w:ilvl w:val="0"/>
          <w:numId w:val="2"/>
        </w:numPr>
        <w:spacing w:after="40" w:before="40"/>
      </w:pPr>
      <w:r>
        <w:rPr>
          <w:rFonts w:ascii="Arial" w:cs="Arial" w:eastAsia="Arial" w:hAnsi="Arial"/>
          <w:color w:val="1C1C1C"/>
          <w:sz w:val="22"/>
          <w:szCs w:val="22"/>
        </w:rPr>
        <w:t xml:space="preserve">Only 1 book borrowed at a time, for a maximum of 7 days; card confiscated on overdue.</w:t>
      </w:r>
    </w:p>
    <w:p>
      <w:pPr>
        <w:pStyle w:val="ListParagraph"/>
        <w:numPr>
          <w:ilvl w:val="0"/>
          <w:numId w:val="2"/>
        </w:numPr>
        <w:spacing w:after="40" w:before="40"/>
      </w:pPr>
      <w:r>
        <w:rPr>
          <w:rFonts w:ascii="Arial" w:cs="Arial" w:eastAsia="Arial" w:hAnsi="Arial"/>
          <w:color w:val="1C1C1C"/>
          <w:sz w:val="22"/>
          <w:szCs w:val="22"/>
        </w:rPr>
        <w:t xml:space="preserve">Book may be reissued up to twice (not if demanded by other borrowers).</w:t>
      </w:r>
    </w:p>
    <w:p>
      <w:pPr>
        <w:pStyle w:val="ListParagraph"/>
        <w:numPr>
          <w:ilvl w:val="0"/>
          <w:numId w:val="2"/>
        </w:numPr>
        <w:spacing w:after="40" w:before="40"/>
      </w:pPr>
      <w:r>
        <w:rPr>
          <w:rFonts w:ascii="Arial" w:cs="Arial" w:eastAsia="Arial" w:hAnsi="Arial"/>
          <w:color w:val="1C1C1C"/>
          <w:sz w:val="22"/>
          <w:szCs w:val="22"/>
        </w:rPr>
        <w:t xml:space="preserve">Lost, defaced, or damaged books must be replaced by the borrower.</w:t>
      </w:r>
    </w:p>
    <w:p>
      <w:pPr>
        <w:pStyle w:val="ListParagraph"/>
        <w:numPr>
          <w:ilvl w:val="0"/>
          <w:numId w:val="2"/>
        </w:numPr>
        <w:spacing w:after="40" w:before="40"/>
      </w:pPr>
      <w:r>
        <w:rPr>
          <w:rFonts w:ascii="Arial" w:cs="Arial" w:eastAsia="Arial" w:hAnsi="Arial"/>
          <w:color w:val="1C1C1C"/>
          <w:sz w:val="22"/>
          <w:szCs w:val="22"/>
        </w:rPr>
        <w:t xml:space="preserve">Magazines, periodicals, and reference books must not be taken out of the library.</w:t>
      </w:r>
    </w:p>
    <w:p>
      <w:pPr>
        <w:pStyle w:val="ListParagraph"/>
        <w:numPr>
          <w:ilvl w:val="0"/>
          <w:numId w:val="2"/>
        </w:numPr>
        <w:spacing w:after="40" w:before="40"/>
      </w:pPr>
      <w:r>
        <w:rPr>
          <w:rFonts w:ascii="Arial" w:cs="Arial" w:eastAsia="Arial" w:hAnsi="Arial"/>
          <w:color w:val="1C1C1C"/>
          <w:sz w:val="22"/>
          <w:szCs w:val="22"/>
        </w:rPr>
        <w:t xml:space="preserve">Library card is required for borrowing; lost card replacement fee: Rs. 10/-.</w:t>
      </w:r>
    </w:p>
    <w:p>
      <w:pPr>
        <w:pStyle w:val="ListParagraph"/>
        <w:numPr>
          <w:ilvl w:val="0"/>
          <w:numId w:val="2"/>
        </w:numPr>
        <w:spacing w:after="40" w:before="40"/>
      </w:pPr>
      <w:r>
        <w:rPr>
          <w:rFonts w:ascii="Arial" w:cs="Arial" w:eastAsia="Arial" w:hAnsi="Arial"/>
          <w:color w:val="1C1C1C"/>
          <w:sz w:val="22"/>
          <w:szCs w:val="22"/>
        </w:rPr>
        <w:t xml:space="preserve">Books taken from shelves to be left on the table (librarian replaces them).</w:t>
      </w:r>
    </w:p>
    <w:p>
      <w:pPr>
        <w:pStyle w:val="ListParagraph"/>
        <w:numPr>
          <w:ilvl w:val="0"/>
          <w:numId w:val="2"/>
        </w:numPr>
        <w:spacing w:after="40" w:before="40"/>
      </w:pPr>
      <w:r>
        <w:rPr>
          <w:rFonts w:ascii="Arial" w:cs="Arial" w:eastAsia="Arial" w:hAnsi="Arial"/>
          <w:color w:val="1C1C1C"/>
          <w:sz w:val="22"/>
          <w:szCs w:val="22"/>
        </w:rPr>
        <w:t xml:space="preserve">All borrowed books must be returned before examinations commence.</w:t>
      </w:r>
    </w:p>
    <w:p>
      <w:pPr>
        <w:spacing w:after="0" w:before="60"/>
      </w:pPr>
    </w:p>
    <w:p>
      <w:pPr>
        <w:pStyle w:val="Heading3"/>
        <w:spacing w:after="80" w:before="180"/>
      </w:pPr>
      <w:r>
        <w:rPr>
          <w:rFonts w:ascii="Arial" w:cs="Arial" w:eastAsia="Arial" w:hAnsi="Arial"/>
          <w:b/>
          <w:bCs/>
          <w:color w:val="2E75B6"/>
          <w:sz w:val="22"/>
          <w:szCs w:val="22"/>
        </w:rPr>
        <w:t xml:space="preserve">Computer Lab</w:t>
      </w:r>
    </w:p>
    <w:p>
      <w:pPr>
        <w:spacing w:after="60" w:before="60"/>
      </w:pPr>
      <w:r>
        <w:rPr>
          <w:rFonts w:ascii="Arial" w:cs="Arial" w:eastAsia="Arial" w:hAnsi="Arial"/>
          <w:color w:val="1C1C1C"/>
          <w:sz w:val="22"/>
          <w:szCs w:val="22"/>
        </w:rPr>
        <w:t xml:space="preserve">CAS has a latest-technology-equipped computer lab to provide students with quality education in the computer era.</w:t>
      </w:r>
    </w:p>
    <w:p>
      <w:pPr>
        <w:spacing w:after="0" w:before="60"/>
      </w:pPr>
    </w:p>
    <w:p>
      <w:pPr>
        <w:pStyle w:val="Heading3"/>
        <w:spacing w:after="80" w:before="180"/>
      </w:pPr>
      <w:r>
        <w:rPr>
          <w:rFonts w:ascii="Arial" w:cs="Arial" w:eastAsia="Arial" w:hAnsi="Arial"/>
          <w:b/>
          <w:bCs/>
          <w:color w:val="2E75B6"/>
          <w:sz w:val="22"/>
          <w:szCs w:val="22"/>
        </w:rPr>
        <w:t xml:space="preserve">Classrooms</w:t>
      </w:r>
    </w:p>
    <w:p>
      <w:pPr>
        <w:spacing w:after="60" w:before="60"/>
      </w:pPr>
      <w:r>
        <w:rPr>
          <w:rFonts w:ascii="Arial" w:cs="Arial" w:eastAsia="Arial" w:hAnsi="Arial"/>
          <w:color w:val="1C1C1C"/>
          <w:sz w:val="22"/>
          <w:szCs w:val="22"/>
        </w:rPr>
        <w:t xml:space="preserve">The school building is surrounded by lush green lawns and trees. Classrooms are described as well-furnished, airy, and spacious. The school has installed audio-visual aids and modern educational software so that complex concepts can be easily understood.</w:t>
      </w:r>
    </w:p>
    <w:p>
      <w:pPr>
        <w:spacing w:after="0" w:before="60"/>
      </w:pPr>
    </w:p>
    <w:p>
      <w:pPr>
        <w:pStyle w:val="Heading3"/>
        <w:spacing w:after="80" w:before="180"/>
      </w:pPr>
      <w:r>
        <w:rPr>
          <w:rFonts w:ascii="Arial" w:cs="Arial" w:eastAsia="Arial" w:hAnsi="Arial"/>
          <w:b/>
          <w:bCs/>
          <w:color w:val="2E75B6"/>
          <w:sz w:val="22"/>
          <w:szCs w:val="22"/>
        </w:rPr>
        <w:t xml:space="preserve">Art Room</w:t>
      </w:r>
    </w:p>
    <w:p>
      <w:pPr>
        <w:spacing w:after="60" w:before="60"/>
      </w:pPr>
      <w:r>
        <w:rPr>
          <w:rFonts w:ascii="Arial" w:cs="Arial" w:eastAsia="Arial" w:hAnsi="Arial"/>
          <w:color w:val="1C1C1C"/>
          <w:sz w:val="22"/>
          <w:szCs w:val="22"/>
        </w:rPr>
        <w:t xml:space="preserve">The Art Room trains students in drawing, painting, clay modeling, and craft work. Focus is on art appreciation, observation, problem-solving, and composition — skills that can become a promising career foundation.</w:t>
      </w:r>
    </w:p>
    <w:p>
      <w:pPr>
        <w:spacing w:after="0" w:before="60"/>
      </w:pPr>
    </w:p>
    <w:p>
      <w:pPr>
        <w:pStyle w:val="Heading3"/>
        <w:spacing w:after="80" w:before="180"/>
      </w:pPr>
      <w:r>
        <w:rPr>
          <w:rFonts w:ascii="Arial" w:cs="Arial" w:eastAsia="Arial" w:hAnsi="Arial"/>
          <w:b/>
          <w:bCs/>
          <w:color w:val="2E75B6"/>
          <w:sz w:val="22"/>
          <w:szCs w:val="22"/>
        </w:rPr>
        <w:t xml:space="preserve">Sports / Playground</w:t>
      </w:r>
    </w:p>
    <w:p>
      <w:pPr>
        <w:spacing w:after="60" w:before="60"/>
      </w:pPr>
      <w:r>
        <w:rPr>
          <w:rFonts w:ascii="Arial" w:cs="Arial" w:eastAsia="Arial" w:hAnsi="Arial"/>
          <w:color w:val="1C1C1C"/>
          <w:sz w:val="22"/>
          <w:szCs w:val="22"/>
        </w:rPr>
        <w:t xml:space="preserve">Sports Club plays a pivotal role in organizing sports events. Students learn discipline, responsibility, team spirit, sacrifice, and accountability. Sports noted on the website include: cricket, football, badminton, kho-kho, and kabaddi (with claims of state-level tournament wins).</w:t>
      </w:r>
    </w:p>
    <w:p>
      <w:pPr>
        <w:spacing w:after="0" w:before="60"/>
      </w:pPr>
    </w:p>
    <w:p>
      <w:pPr>
        <w:pStyle w:val="Heading2"/>
        <w:pBdr>
          <w:bottom w:val="single" w:color="2E75B6" w:sz="4" w:space="1"/>
        </w:pBdr>
        <w:spacing w:after="120" w:before="240"/>
      </w:pPr>
      <w:r>
        <w:rPr>
          <w:rFonts w:ascii="Arial" w:cs="Arial" w:eastAsia="Arial" w:hAnsi="Arial"/>
          <w:b/>
          <w:bCs/>
          <w:color w:val="1B4F8A"/>
          <w:sz w:val="26"/>
          <w:szCs w:val="26"/>
        </w:rPr>
        <w:t xml:space="preserve">7.2 Facilities Listed — Pages Not Yet Active</w:t>
      </w:r>
    </w:p>
    <w:p>
      <w:pPr>
        <w:spacing w:after="60" w:before="60"/>
      </w:pPr>
      <w:r>
        <w:rPr>
          <w:rFonts w:ascii="Arial" w:cs="Arial" w:eastAsia="Arial" w:hAnsi="Arial"/>
          <w:color w:val="1C1C1C"/>
          <w:sz w:val="22"/>
          <w:szCs w:val="22"/>
        </w:rPr>
        <w:t xml:space="preserve">The following facilities are listed in the navigation menu but do not yet have active content pages (marked as 'javascript:void()' on the website):</w:t>
      </w:r>
    </w:p>
    <w:p>
      <w:pPr>
        <w:pStyle w:val="ListParagraph"/>
        <w:numPr>
          <w:ilvl w:val="0"/>
          <w:numId w:val="2"/>
        </w:numPr>
        <w:spacing w:after="40" w:before="40"/>
      </w:pPr>
      <w:r>
        <w:rPr>
          <w:rFonts w:ascii="Arial" w:cs="Arial" w:eastAsia="Arial" w:hAnsi="Arial"/>
          <w:color w:val="1C1C1C"/>
          <w:sz w:val="22"/>
          <w:szCs w:val="22"/>
        </w:rPr>
        <w:t xml:space="preserve">Seminar Hall</w:t>
      </w:r>
    </w:p>
    <w:p>
      <w:pPr>
        <w:pStyle w:val="ListParagraph"/>
        <w:numPr>
          <w:ilvl w:val="0"/>
          <w:numId w:val="2"/>
        </w:numPr>
        <w:spacing w:after="40" w:before="40"/>
      </w:pPr>
      <w:r>
        <w:rPr>
          <w:rFonts w:ascii="Arial" w:cs="Arial" w:eastAsia="Arial" w:hAnsi="Arial"/>
          <w:color w:val="1C1C1C"/>
          <w:sz w:val="22"/>
          <w:szCs w:val="22"/>
        </w:rPr>
        <w:t xml:space="preserve">Counseling Services</w:t>
      </w:r>
    </w:p>
    <w:p>
      <w:pPr>
        <w:pStyle w:val="ListParagraph"/>
        <w:numPr>
          <w:ilvl w:val="0"/>
          <w:numId w:val="2"/>
        </w:numPr>
        <w:spacing w:after="40" w:before="40"/>
      </w:pPr>
      <w:r>
        <w:rPr>
          <w:rFonts w:ascii="Arial" w:cs="Arial" w:eastAsia="Arial" w:hAnsi="Arial"/>
          <w:color w:val="1C1C1C"/>
          <w:sz w:val="22"/>
          <w:szCs w:val="22"/>
        </w:rPr>
        <w:t xml:space="preserve">Auditorium</w:t>
      </w:r>
    </w:p>
    <w:p>
      <w:pPr>
        <w:pStyle w:val="ListParagraph"/>
        <w:numPr>
          <w:ilvl w:val="0"/>
          <w:numId w:val="2"/>
        </w:numPr>
        <w:spacing w:after="40" w:before="40"/>
      </w:pPr>
      <w:r>
        <w:rPr>
          <w:rFonts w:ascii="Arial" w:cs="Arial" w:eastAsia="Arial" w:hAnsi="Arial"/>
          <w:color w:val="1C1C1C"/>
          <w:sz w:val="22"/>
          <w:szCs w:val="22"/>
        </w:rPr>
        <w:t xml:space="preserve">Canteen</w:t>
      </w:r>
    </w:p>
    <w:p>
      <w:pPr>
        <w:pStyle w:val="ListParagraph"/>
        <w:numPr>
          <w:ilvl w:val="0"/>
          <w:numId w:val="2"/>
        </w:numPr>
        <w:spacing w:after="40" w:before="40"/>
      </w:pPr>
      <w:r>
        <w:rPr>
          <w:rFonts w:ascii="Arial" w:cs="Arial" w:eastAsia="Arial" w:hAnsi="Arial"/>
          <w:color w:val="1C1C1C"/>
          <w:sz w:val="22"/>
          <w:szCs w:val="22"/>
        </w:rPr>
        <w:t xml:space="preserve">Laboratories</w:t>
      </w:r>
    </w:p>
    <w:p>
      <w:pPr>
        <w:spacing w:after="0" w:before="120"/>
      </w:pPr>
    </w:p>
    <w:p>
      <w:pPr>
        <w:pStyle w:val="Heading1"/>
        <w:shd w:fill="1B4F8A" w:val="clear"/>
        <w:spacing w:after="180" w:before="360"/>
        <w:ind w:left="200" w:right="200"/>
      </w:pPr>
      <w:r>
        <w:rPr>
          <w:rFonts w:ascii="Arial" w:cs="Arial" w:eastAsia="Arial" w:hAnsi="Arial"/>
          <w:b/>
          <w:bCs/>
          <w:color w:val="FFFFFF"/>
          <w:sz w:val="34"/>
          <w:szCs w:val="34"/>
        </w:rPr>
        <w:t xml:space="preserve">8. FACULTY &amp; STAFF (CAS TEAM)</w:t>
      </w:r>
    </w:p>
    <w:p>
      <w:pPr>
        <w:spacing w:after="0" w:before="60"/>
      </w:pPr>
    </w:p>
    <w:p>
      <w:pPr>
        <w:spacing w:after="60" w:before="60"/>
      </w:pPr>
      <w:r>
        <w:rPr>
          <w:rFonts w:ascii="Arial" w:cs="Arial" w:eastAsia="Arial" w:hAnsi="Arial"/>
          <w:color w:val="1C1C1C"/>
          <w:sz w:val="22"/>
          <w:szCs w:val="22"/>
        </w:rPr>
        <w:t xml:space="preserve">The following staff members are listed on the school's CAS Team page (staff.php). All are listed with the designation 'Teacher' unless otherwise noted: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Deepak Vaishnav</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Vishakha Prajapati</w:t>
            </w:r>
          </w:p>
        </w:tc>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Reeba Mery John</w:t>
            </w:r>
          </w:p>
        </w:tc>
      </w:tr>
      <w:tr>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Hemlata Choudhary</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Deepti Galav</w:t>
            </w:r>
          </w:p>
        </w:tc>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Neelofar Bano</w:t>
            </w:r>
          </w:p>
        </w:tc>
      </w:tr>
      <w:tr>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Lalit Kishor Saini</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Gungun</w:t>
            </w:r>
          </w:p>
        </w:tc>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Maya Nagar</w:t>
            </w:r>
          </w:p>
        </w:tc>
      </w:tr>
      <w:tr>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Mukesh Panchal</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Madhu Bala Meena</w:t>
            </w:r>
          </w:p>
        </w:tc>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Kapish Kumar Malav</w:t>
            </w:r>
          </w:p>
        </w:tc>
      </w:tr>
      <w:tr>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Anil Kumar</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Hemant Gocher</w:t>
            </w:r>
          </w:p>
        </w:tc>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Amit Kumar Pankaj</w:t>
            </w:r>
          </w:p>
        </w:tc>
      </w:tr>
      <w:tr>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Narendra Kumar Verma</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Payal Gocher</w:t>
            </w:r>
          </w:p>
        </w:tc>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Saroj Sharma</w:t>
            </w:r>
          </w:p>
        </w:tc>
      </w:tr>
      <w:tr>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Prabhjot Kaur</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Shiv Prakash Malav</w:t>
            </w:r>
          </w:p>
        </w:tc>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Sonu Kumar Potter</w:t>
            </w:r>
          </w:p>
        </w:tc>
      </w:tr>
      <w:tr>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Chandra Prakash Meghwal</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Palak Choursiya</w:t>
            </w:r>
          </w:p>
        </w:tc>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Vimlesh Maurya</w:t>
            </w:r>
          </w:p>
        </w:tc>
      </w:tr>
      <w:tr>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Naresh Kumar Carpenter</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Satakshi Tripathi</w:t>
            </w:r>
          </w:p>
        </w:tc>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Gopal Lal</w:t>
            </w:r>
          </w:p>
        </w:tc>
      </w:tr>
      <w:tr>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Rajesh Kumar Meena</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Suraj Choudhary</w:t>
            </w:r>
          </w:p>
        </w:tc>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Ajaydeep Singh Shaktawat (TGT)</w:t>
            </w:r>
          </w:p>
        </w:tc>
      </w:tr>
      <w:tr>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Girdhari Lal Gocher</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Ramchandra Mahawar</w:t>
            </w:r>
          </w:p>
        </w:tc>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Dilkhush Meghwal</w:t>
            </w:r>
          </w:p>
        </w:tc>
      </w:tr>
      <w:tr>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Hansraj Mehra</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Divya Rajawat</w:t>
            </w:r>
          </w:p>
        </w:tc>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Jyoti Choudhary</w:t>
            </w:r>
          </w:p>
        </w:tc>
      </w:tr>
      <w:tr>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Pratibha Sharma</w:t>
            </w:r>
          </w:p>
        </w:tc>
        <w:tc>
          <w:tcPr>
            <w:tcW w:type="dxa" w:w="3120"/>
            <w:tcBorders>
              <w:top w:val="single" w:color="C5D5E8" w:sz="1"/>
              <w:left w:val="single" w:color="C5D5E8" w:sz="1"/>
              <w:bottom w:val="single" w:color="C5D5E8" w:sz="1"/>
              <w:right w:val="single" w:color="C5D5E8" w:sz="1"/>
            </w:tcBorders>
            <w:shd w:fill="FFFFFF" w:val="clear"/>
            <w:tcMar>
              <w:top w:type="dxa" w:w="80"/>
              <w:left w:type="dxa" w:w="120"/>
              <w:bottom w:type="dxa" w:w="80"/>
              <w:right w:type="dxa" w:w="120"/>
            </w:tcMar>
          </w:tcPr>
          <w:p>
            <w:r>
              <w:rPr>
                <w:rFonts w:ascii="Arial" w:cs="Arial" w:eastAsia="Arial" w:hAnsi="Arial"/>
                <w:color w:val="1C1C1C"/>
                <w:sz w:val="20"/>
                <w:szCs w:val="20"/>
              </w:rPr>
              <w:t xml:space="preserve"/>
            </w:r>
          </w:p>
        </w:tc>
        <w:tc>
          <w:tcPr>
            <w:tcW w:type="dxa" w:w="3120"/>
            <w:tcBorders>
              <w:top w:val="single" w:color="C5D5E8" w:sz="1"/>
              <w:left w:val="single" w:color="C5D5E8" w:sz="1"/>
              <w:bottom w:val="single" w:color="C5D5E8" w:sz="1"/>
              <w:right w:val="single" w:color="C5D5E8" w:sz="1"/>
            </w:tcBorders>
            <w:shd w:fill="F4F6F9" w:val="clear"/>
            <w:tcMar>
              <w:top w:type="dxa" w:w="80"/>
              <w:left w:type="dxa" w:w="120"/>
              <w:bottom w:type="dxa" w:w="80"/>
              <w:right w:type="dxa" w:w="120"/>
            </w:tcMar>
          </w:tcPr>
          <w:p>
            <w:r>
              <w:rPr>
                <w:rFonts w:ascii="Arial" w:cs="Arial" w:eastAsia="Arial" w:hAnsi="Arial"/>
                <w:color w:val="1C1C1C"/>
                <w:sz w:val="20"/>
                <w:szCs w:val="20"/>
              </w:rPr>
              <w:t xml:space="preserve"/>
            </w:r>
          </w:p>
        </w:tc>
      </w:tr>
    </w:tbl>
    <w:p>
      <w:pPr>
        <w:spacing w:after="0" w:before="60"/>
      </w:pPr>
    </w:p>
    <w:p>
      <w:pPr>
        <w:spacing w:after="60" w:before="60"/>
      </w:pPr>
      <w:r>
        <w:rPr>
          <w:rFonts w:ascii="Arial" w:cs="Arial" w:eastAsia="Arial" w:hAnsi="Arial"/>
          <w:color w:val="1C1C1C"/>
          <w:sz w:val="22"/>
          <w:szCs w:val="22"/>
        </w:rPr>
        <w:t xml:space="preserve">Total staff members listed: 37</w:t>
      </w:r>
    </w:p>
    <w:p>
      <w:pPr>
        <w:spacing w:after="60" w:before="60"/>
      </w:pPr>
      <w:r>
        <w:rPr>
          <w:rFonts w:ascii="Arial" w:cs="Arial" w:eastAsia="Arial" w:hAnsi="Arial"/>
          <w:color w:val="1C1C1C"/>
          <w:sz w:val="22"/>
          <w:szCs w:val="22"/>
        </w:rPr>
        <w:t xml:space="preserve">Note: Principal Radha Meena is mentioned in the Principal's Message page but is not separately listed in the staff directory.</w:t>
      </w:r>
    </w:p>
    <w:p>
      <w:pPr>
        <w:spacing w:after="0" w:before="120"/>
      </w:pPr>
    </w:p>
    <w:p>
      <w:pPr>
        <w:pStyle w:val="Heading1"/>
        <w:shd w:fill="1B4F8A" w:val="clear"/>
        <w:spacing w:after="180" w:before="360"/>
        <w:ind w:left="200" w:right="200"/>
      </w:pPr>
      <w:r>
        <w:rPr>
          <w:rFonts w:ascii="Arial" w:cs="Arial" w:eastAsia="Arial" w:hAnsi="Arial"/>
          <w:b/>
          <w:bCs/>
          <w:color w:val="FFFFFF"/>
          <w:sz w:val="34"/>
          <w:szCs w:val="34"/>
        </w:rPr>
        <w:t xml:space="preserve">9. NOTICE BOARD</w:t>
      </w:r>
    </w:p>
    <w:p>
      <w:pPr>
        <w:spacing w:after="0" w:before="60"/>
      </w:pPr>
    </w:p>
    <w:p>
      <w:pPr>
        <w:pStyle w:val="Heading2"/>
        <w:pBdr>
          <w:bottom w:val="single" w:color="2E75B6" w:sz="4" w:space="1"/>
        </w:pBdr>
        <w:spacing w:after="120" w:before="240"/>
      </w:pPr>
      <w:r>
        <w:rPr>
          <w:rFonts w:ascii="Arial" w:cs="Arial" w:eastAsia="Arial" w:hAnsi="Arial"/>
          <w:b/>
          <w:bCs/>
          <w:color w:val="1B4F8A"/>
          <w:sz w:val="26"/>
          <w:szCs w:val="26"/>
        </w:rPr>
        <w:t xml:space="preserve">Latest Notice (as of data capture — April 2026)</w:t>
      </w:r>
    </w:p>
    <w:p>
      <w:pPr>
        <w:shd w:fill="F4F6F9" w:val="clear"/>
        <w:spacing w:after="80" w:before="80"/>
        <w:ind w:left="360" w:right="360"/>
      </w:pPr>
      <w:r>
        <w:rPr>
          <w:rFonts w:ascii="Arial" w:cs="Arial" w:eastAsia="Arial" w:hAnsi="Arial"/>
          <w:b/>
          <w:bCs/>
          <w:color w:val="1B4F8A"/>
          <w:sz w:val="24"/>
          <w:szCs w:val="24"/>
        </w:rPr>
        <w:t xml:space="preserve">Admission Open 2026–2027</w:t>
      </w:r>
    </w:p>
    <w:p>
      <w:pPr>
        <w:spacing w:after="80" w:before="40"/>
        <w:ind w:left="360" w:right="360"/>
      </w:pPr>
      <w:r>
        <w:rPr>
          <w:rFonts w:ascii="Arial" w:cs="Arial" w:eastAsia="Arial" w:hAnsi="Arial"/>
          <w:color w:val="1C1C1C"/>
          <w:sz w:val="20"/>
          <w:szCs w:val="20"/>
        </w:rPr>
        <w:t xml:space="preserve">प्रिय अभिभावक गण, सादर नमस्कार — आप को सूचित किया जाता है कि 1 अप्रैल 2026 से नया सत्र आरंभ होने जा रहा है। 1 अप्रैल से ही अपने बच्चे को विद्यालय भेजना सुनिश्चित करें। नोट: आप से अनुरोध है कि आप नया सत्र शुरू होने से पहले बच्चों को किताबें दिलवा दें, ताकि पहले दिन से ही उनकी पढ़ाई सुचारू रूप से शुरू हो जाये। धन्यवाद</w:t>
      </w:r>
    </w:p>
    <w:p>
      <w:pPr>
        <w:spacing w:after="60" w:before="60"/>
      </w:pPr>
      <w:r>
        <w:rPr>
          <w:rFonts w:ascii="Arial" w:cs="Arial" w:eastAsia="Arial" w:hAnsi="Arial"/>
          <w:color w:val="1C1C1C"/>
          <w:sz w:val="22"/>
          <w:szCs w:val="22"/>
        </w:rPr>
        <w:t xml:space="preserve">Translation (summary): Dear Parents/Guardians — The new academic session begins 1 April 2026. Please ensure your child attends from that date. Parents are requested to procure books for their children before the session begins so studies can start smoothly from day one.</w:t>
      </w:r>
    </w:p>
    <w:p>
      <w:pPr>
        <w:spacing w:after="0" w:before="120"/>
      </w:pPr>
    </w:p>
    <w:p>
      <w:pPr>
        <w:pStyle w:val="Heading1"/>
        <w:shd w:fill="1B4F8A" w:val="clear"/>
        <w:spacing w:after="180" w:before="360"/>
        <w:ind w:left="200" w:right="200"/>
      </w:pPr>
      <w:r>
        <w:rPr>
          <w:rFonts w:ascii="Arial" w:cs="Arial" w:eastAsia="Arial" w:hAnsi="Arial"/>
          <w:b/>
          <w:bCs/>
          <w:color w:val="FFFFFF"/>
          <w:sz w:val="34"/>
          <w:szCs w:val="34"/>
        </w:rPr>
        <w:t xml:space="preserve">10. ACADEMIC TOPPERS</w:t>
      </w:r>
    </w:p>
    <w:p>
      <w:pPr>
        <w:spacing w:after="0" w:before="60"/>
      </w:pPr>
    </w:p>
    <w:p>
      <w:pPr>
        <w:spacing w:after="60" w:before="60"/>
      </w:pPr>
      <w:r>
        <w:rPr>
          <w:rFonts w:ascii="Arial" w:cs="Arial" w:eastAsia="Arial" w:hAnsi="Arial"/>
          <w:color w:val="1C1C1C"/>
          <w:sz w:val="22"/>
          <w:szCs w:val="22"/>
        </w:rPr>
        <w:t xml:space="preserve">The website features a dedicated Toppers page (toppers.php) and a prominently linked PDF: 'CAS Toppers — Session 2025–2026'.</w:t>
      </w:r>
    </w:p>
    <w:p>
      <w:pPr>
        <w:spacing w:after="60" w:before="60"/>
      </w:pPr>
      <w:r>
        <w:rPr>
          <w:rFonts w:ascii="Arial" w:cs="Arial" w:eastAsia="Arial" w:hAnsi="Arial"/>
          <w:color w:val="1C1C1C"/>
          <w:sz w:val="22"/>
          <w:szCs w:val="22"/>
        </w:rPr>
        <w:t xml:space="preserve">The homepage also features a banner image: '10th Toppers Student Session 2025–2026 Sr. Sec School, Anta' with a large result image (big-result-2025-26.jpg) displayed prominently.</w:t>
      </w:r>
    </w:p>
    <w:p>
      <w:pPr>
        <w:spacing w:after="60" w:before="60"/>
      </w:pPr>
      <w:r>
        <w:rPr>
          <w:rFonts w:ascii="Arial" w:cs="Arial" w:eastAsia="Arial" w:hAnsi="Arial"/>
          <w:color w:val="1C1C1C"/>
          <w:sz w:val="22"/>
          <w:szCs w:val="22"/>
        </w:rPr>
        <w:t xml:space="preserve">Note: The actual topper names/details are in image format (PDF/JPG) and were not available as extractable text data from the website.</w:t>
      </w:r>
    </w:p>
    <w:p>
      <w:pPr>
        <w:spacing w:after="0" w:before="120"/>
      </w:pPr>
    </w:p>
    <w:p>
      <w:pPr>
        <w:pStyle w:val="Heading1"/>
        <w:shd w:fill="1B4F8A" w:val="clear"/>
        <w:spacing w:after="180" w:before="360"/>
        <w:ind w:left="200" w:right="200"/>
      </w:pPr>
      <w:r>
        <w:rPr>
          <w:rFonts w:ascii="Arial" w:cs="Arial" w:eastAsia="Arial" w:hAnsi="Arial"/>
          <w:b/>
          <w:bCs/>
          <w:color w:val="FFFFFF"/>
          <w:sz w:val="34"/>
          <w:szCs w:val="34"/>
        </w:rPr>
        <w:t xml:space="preserve">11. DIGITAL PRESENCE &amp; ONLINE FOOTPRINT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Official Website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https://centralacademyanta.com</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Schoolonapp Profile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https://centralacademysecondaryschoolanta.schoolonapp.com</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Facebook Page Name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Central Academy School Anta (as per schoolonapp metadata)</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Twitter</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@CAS_ANTA</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Admission Form</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Google Forms — https://forms.gle/gNLL5Jbc8DoeDUKT7</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Topper PDF (2025–26)</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https://centralacademyanta.com/upload-documents/cas-toppers-session-2025-2026.pdf</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TC Verification Portal</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https://centralacademyanta.com/Tc_search_report.php</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Parent Login</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https://centralacademyanta.com/panel/student</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Office Login</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https://centralacademyanta.com/panel/Office</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Staff Login</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https://centralacademyanta.com/panel/staffpanel</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Google Maps Location</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Coordinates: 25.153025° N, 76.284592° E</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Website Copyright Year</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2026 (updated to reflect current year)</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Website Developer</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Mind Wave (IT Solutions) — minewave.com</w:t>
            </w:r>
          </w:p>
        </w:tc>
      </w:tr>
    </w:tbl>
    <w:p>
      <w:pPr>
        <w:spacing w:after="0" w:before="120"/>
      </w:pPr>
    </w:p>
    <w:p>
      <w:pPr>
        <w:pStyle w:val="Heading1"/>
        <w:shd w:fill="1B4F8A" w:val="clear"/>
        <w:spacing w:after="180" w:before="360"/>
        <w:ind w:left="200" w:right="200"/>
      </w:pPr>
      <w:r>
        <w:rPr>
          <w:rFonts w:ascii="Arial" w:cs="Arial" w:eastAsia="Arial" w:hAnsi="Arial"/>
          <w:b/>
          <w:bCs/>
          <w:color w:val="FFFFFF"/>
          <w:sz w:val="34"/>
          <w:szCs w:val="34"/>
        </w:rPr>
        <w:t xml:space="preserve">12. THIRD-PARTY / GOVERNMENT RECORDS</w:t>
      </w:r>
    </w:p>
    <w:p>
      <w:pPr>
        <w:spacing w:after="0" w:before="60"/>
      </w:pPr>
    </w:p>
    <w:p>
      <w:pPr>
        <w:pStyle w:val="Heading2"/>
        <w:pBdr>
          <w:bottom w:val="single" w:color="2E75B6" w:sz="4" w:space="1"/>
        </w:pBdr>
        <w:spacing w:after="120" w:before="240"/>
      </w:pPr>
      <w:r>
        <w:rPr>
          <w:rFonts w:ascii="Arial" w:cs="Arial" w:eastAsia="Arial" w:hAnsi="Arial"/>
          <w:b/>
          <w:bCs/>
          <w:color w:val="1B4F8A"/>
          <w:sz w:val="26"/>
          <w:szCs w:val="26"/>
        </w:rPr>
        <w:t xml:space="preserve">12.1 UDISE / Schools.org.in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UDISE Code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08310217501</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School Name (UDISE)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CENTRAL ACADEMY ANTA WARD NO.2</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Year of Establishment</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1994</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Management</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Private, Unaided</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Location</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Urban</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Block</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ANTA</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District</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BARAN</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State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Rajasthan</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Grades (per UDISE)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1 to 8 (older/lower level record; Sr. Sec likely added later)</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Pre-Primary</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Yes (attached pre-primary section)</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Co-educational</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Yes</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Shift School</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No</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Medium</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English</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Road Access</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All-weather road</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Building Type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Private building</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Classrooms</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11 (all in good condition)</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Other Rooms</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2 (non-teaching)</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Headmaster Room</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Yes</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Boundary Wall</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Pucca</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Electricity</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Yes</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Drinking Water</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Tap Water (functional)</w:t>
            </w:r>
          </w:p>
        </w:tc>
      </w:tr>
    </w:tbl>
    <w:p>
      <w:pPr>
        <w:spacing w:after="0" w:before="60"/>
      </w:pPr>
    </w:p>
    <w:p>
      <w:pPr>
        <w:pStyle w:val="Heading2"/>
        <w:pBdr>
          <w:bottom w:val="single" w:color="2E75B6" w:sz="4" w:space="1"/>
        </w:pBdr>
        <w:spacing w:after="120" w:before="240"/>
      </w:pPr>
      <w:r>
        <w:rPr>
          <w:rFonts w:ascii="Arial" w:cs="Arial" w:eastAsia="Arial" w:hAnsi="Arial"/>
          <w:b/>
          <w:bCs/>
          <w:color w:val="1B4F8A"/>
          <w:sz w:val="26"/>
          <w:szCs w:val="26"/>
        </w:rPr>
        <w:t xml:space="preserve">12.2 RBSE Affiliation (from schoolonapp)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Board</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RBSE (Rajasthan Board of Secondary Education)</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Affiliation Number</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1212</w:t>
            </w:r>
          </w:p>
        </w:tc>
      </w:tr>
    </w:tbl>
    <w:p>
      <w:pPr>
        <w:spacing w:after="0" w:before="60"/>
      </w:pPr>
    </w:p>
    <w:p>
      <w:pPr>
        <w:pStyle w:val="Heading2"/>
        <w:pBdr>
          <w:bottom w:val="single" w:color="2E75B6" w:sz="4" w:space="1"/>
        </w:pBdr>
        <w:spacing w:after="120" w:before="240"/>
      </w:pPr>
      <w:r>
        <w:rPr>
          <w:rFonts w:ascii="Arial" w:cs="Arial" w:eastAsia="Arial" w:hAnsi="Arial"/>
          <w:b/>
          <w:bCs/>
          <w:color w:val="1B4F8A"/>
          <w:sz w:val="26"/>
          <w:szCs w:val="26"/>
        </w:rPr>
        <w:t xml:space="preserve">12.3 Important Note — School Identity Clarification</w:t>
      </w:r>
    </w:p>
    <w:p>
      <w:pPr>
        <w:shd w:fill="FFF3CD" w:val="clear"/>
        <w:spacing w:after="80" w:before="80"/>
        <w:ind w:left="200" w:right="200"/>
      </w:pPr>
      <w:r>
        <w:rPr>
          <w:rFonts w:ascii="Arial" w:cs="Arial" w:eastAsia="Arial" w:hAnsi="Arial"/>
          <w:color w:val="7B5B00"/>
          <w:sz w:val="20"/>
          <w:szCs w:val="20"/>
        </w:rPr>
        <w:t xml:space="preserve">IMPORTANT: Central Academy Secondary School, Anta (centralacademyanta.com) is a SEPARATE, INDEPENDENT institution and is NOT affiliated with or a branch of the "Central Academy Group of Schools" (centralacademyschools.org) — the Jaipur-based chain founded in 1973 by Shri Triyugi Narayan Mishra with 126+ branches across India. The Anta school has its own independent management, its own RBSE affiliation, and its own website. Data from the Jaipur chain schools has been carefully excluded from this document.</w:t>
      </w:r>
    </w:p>
    <w:p>
      <w:pPr>
        <w:spacing w:after="0" w:before="120"/>
      </w:pPr>
    </w:p>
    <w:p>
      <w:pPr>
        <w:pStyle w:val="Heading1"/>
        <w:shd w:fill="1B4F8A" w:val="clear"/>
        <w:spacing w:after="180" w:before="360"/>
        <w:ind w:left="200" w:right="200"/>
      </w:pPr>
      <w:r>
        <w:rPr>
          <w:rFonts w:ascii="Arial" w:cs="Arial" w:eastAsia="Arial" w:hAnsi="Arial"/>
          <w:b/>
          <w:bCs/>
          <w:color w:val="FFFFFF"/>
          <w:sz w:val="34"/>
          <w:szCs w:val="34"/>
        </w:rPr>
        <w:t xml:space="preserve">13. SCHOOL ACTIVITIES &amp; EVENTS</w:t>
      </w:r>
    </w:p>
    <w:p>
      <w:pPr>
        <w:spacing w:after="0" w:before="60"/>
      </w:pPr>
    </w:p>
    <w:p>
      <w:pPr>
        <w:spacing w:after="60" w:before="60"/>
      </w:pPr>
      <w:r>
        <w:rPr>
          <w:rFonts w:ascii="Arial" w:cs="Arial" w:eastAsia="Arial" w:hAnsi="Arial"/>
          <w:color w:val="1C1C1C"/>
          <w:sz w:val="22"/>
          <w:szCs w:val="22"/>
        </w:rPr>
        <w:t xml:space="preserve">The website gallery and homepage slider images capture various school activities. Documented categories include:</w:t>
      </w:r>
    </w:p>
    <w:p>
      <w:pPr>
        <w:pStyle w:val="ListParagraph"/>
        <w:numPr>
          <w:ilvl w:val="0"/>
          <w:numId w:val="2"/>
        </w:numPr>
        <w:spacing w:after="40" w:before="40"/>
      </w:pPr>
      <w:r>
        <w:rPr>
          <w:rFonts w:ascii="Arial" w:cs="Arial" w:eastAsia="Arial" w:hAnsi="Arial"/>
          <w:color w:val="1C1C1C"/>
          <w:sz w:val="22"/>
          <w:szCs w:val="22"/>
        </w:rPr>
        <w:t xml:space="preserve">Sports tournaments (cricket, football, badminton, kho-kho, kabaddi) — state-level participation claimed.</w:t>
      </w:r>
    </w:p>
    <w:p>
      <w:pPr>
        <w:pStyle w:val="ListParagraph"/>
        <w:numPr>
          <w:ilvl w:val="0"/>
          <w:numId w:val="2"/>
        </w:numPr>
        <w:spacing w:after="40" w:before="40"/>
      </w:pPr>
      <w:r>
        <w:rPr>
          <w:rFonts w:ascii="Arial" w:cs="Arial" w:eastAsia="Arial" w:hAnsi="Arial"/>
          <w:color w:val="1C1C1C"/>
          <w:sz w:val="22"/>
          <w:szCs w:val="22"/>
        </w:rPr>
        <w:t xml:space="preserve">National celebrations (Independence Day — August 15, Republic Day — January 26).</w:t>
      </w:r>
    </w:p>
    <w:p>
      <w:pPr>
        <w:pStyle w:val="ListParagraph"/>
        <w:numPr>
          <w:ilvl w:val="0"/>
          <w:numId w:val="2"/>
        </w:numPr>
        <w:spacing w:after="40" w:before="40"/>
      </w:pPr>
      <w:r>
        <w:rPr>
          <w:rFonts w:ascii="Arial" w:cs="Arial" w:eastAsia="Arial" w:hAnsi="Arial"/>
          <w:color w:val="1C1C1C"/>
          <w:sz w:val="22"/>
          <w:szCs w:val="22"/>
        </w:rPr>
        <w:t xml:space="preserve">Annual result/topper celebrations (Session 2025–26 result shown prominently).</w:t>
      </w:r>
    </w:p>
    <w:p>
      <w:pPr>
        <w:pStyle w:val="ListParagraph"/>
        <w:numPr>
          <w:ilvl w:val="0"/>
          <w:numId w:val="2"/>
        </w:numPr>
        <w:spacing w:after="40" w:before="40"/>
      </w:pPr>
      <w:r>
        <w:rPr>
          <w:rFonts w:ascii="Arial" w:cs="Arial" w:eastAsia="Arial" w:hAnsi="Arial"/>
          <w:color w:val="1C1C1C"/>
          <w:sz w:val="22"/>
          <w:szCs w:val="22"/>
        </w:rPr>
        <w:t xml:space="preserve">General school events and activities (visible in gallery images).</w:t>
      </w:r>
    </w:p>
    <w:p>
      <w:pPr>
        <w:spacing w:after="60" w:before="60"/>
      </w:pPr>
      <w:r>
        <w:rPr>
          <w:rFonts w:ascii="Arial" w:cs="Arial" w:eastAsia="Arial" w:hAnsi="Arial"/>
          <w:color w:val="1C1C1C"/>
          <w:sz w:val="22"/>
          <w:szCs w:val="22"/>
        </w:rPr>
        <w:t xml:space="preserve">The 'Traditions' page exists in the menu but currently returns 'Sorry No Record Found' — no tradition-specific content has been published yet.</w:t>
      </w:r>
    </w:p>
    <w:p>
      <w:pPr>
        <w:spacing w:after="0" w:before="120"/>
      </w:pPr>
    </w:p>
    <w:p>
      <w:pPr>
        <w:pStyle w:val="Heading1"/>
        <w:shd w:fill="1B4F8A" w:val="clear"/>
        <w:spacing w:after="180" w:before="360"/>
        <w:ind w:left="200" w:right="200"/>
      </w:pPr>
      <w:r>
        <w:rPr>
          <w:rFonts w:ascii="Arial" w:cs="Arial" w:eastAsia="Arial" w:hAnsi="Arial"/>
          <w:b/>
          <w:bCs/>
          <w:color w:val="FFFFFF"/>
          <w:sz w:val="34"/>
          <w:szCs w:val="34"/>
        </w:rPr>
        <w:t xml:space="preserve">14. DOWNLOADS &amp; RESOURCES</w:t>
      </w:r>
    </w:p>
    <w:p>
      <w:pPr>
        <w:spacing w:after="0" w:before="60"/>
      </w:pPr>
    </w:p>
    <w:p>
      <w:pPr>
        <w:pStyle w:val="ListParagraph"/>
        <w:numPr>
          <w:ilvl w:val="0"/>
          <w:numId w:val="2"/>
        </w:numPr>
        <w:spacing w:after="40" w:before="40"/>
      </w:pPr>
      <w:r>
        <w:rPr>
          <w:rFonts w:ascii="Arial" w:cs="Arial" w:eastAsia="Arial" w:hAnsi="Arial"/>
          <w:color w:val="1C1C1C"/>
          <w:sz w:val="22"/>
          <w:szCs w:val="22"/>
        </w:rPr>
        <w:t xml:space="preserve">CAS Toppers PDF (Session 2025–2026): Available at /upload-documents/cas-toppers-session-2025-2026.pdf</w:t>
      </w:r>
    </w:p>
    <w:p>
      <w:pPr>
        <w:pStyle w:val="ListParagraph"/>
        <w:numPr>
          <w:ilvl w:val="0"/>
          <w:numId w:val="2"/>
        </w:numPr>
        <w:spacing w:after="40" w:before="40"/>
      </w:pPr>
      <w:r>
        <w:rPr>
          <w:rFonts w:ascii="Arial" w:cs="Arial" w:eastAsia="Arial" w:hAnsi="Arial"/>
          <w:color w:val="1C1C1C"/>
          <w:sz w:val="22"/>
          <w:szCs w:val="22"/>
        </w:rPr>
        <w:t xml:space="preserve">Downloads page (downloads.php): Currently shows 'No Record Found' — no downloadable files uploaded yet.</w:t>
      </w:r>
    </w:p>
    <w:p>
      <w:pPr>
        <w:pStyle w:val="ListParagraph"/>
        <w:numPr>
          <w:ilvl w:val="0"/>
          <w:numId w:val="2"/>
        </w:numPr>
        <w:spacing w:after="40" w:before="40"/>
      </w:pPr>
      <w:r>
        <w:rPr>
          <w:rFonts w:ascii="Arial" w:cs="Arial" w:eastAsia="Arial" w:hAnsi="Arial"/>
          <w:color w:val="1C1C1C"/>
          <w:sz w:val="22"/>
          <w:szCs w:val="22"/>
        </w:rPr>
        <w:t xml:space="preserve">School Calendar: Link present in header but no active document linked.</w:t>
      </w:r>
    </w:p>
    <w:p>
      <w:pPr>
        <w:pStyle w:val="ListParagraph"/>
        <w:numPr>
          <w:ilvl w:val="0"/>
          <w:numId w:val="2"/>
        </w:numPr>
        <w:spacing w:after="40" w:before="40"/>
      </w:pPr>
      <w:r>
        <w:rPr>
          <w:rFonts w:ascii="Arial" w:cs="Arial" w:eastAsia="Arial" w:hAnsi="Arial"/>
          <w:color w:val="1C1C1C"/>
          <w:sz w:val="22"/>
          <w:szCs w:val="22"/>
        </w:rPr>
        <w:t xml:space="preserve">School Brochure: Link present in header but no active document linked.</w:t>
      </w:r>
    </w:p>
    <w:p>
      <w:pPr>
        <w:spacing w:after="0" w:before="120"/>
      </w:pPr>
    </w:p>
    <w:p>
      <w:pPr>
        <w:pStyle w:val="Heading1"/>
        <w:shd w:fill="1B4F8A" w:val="clear"/>
        <w:spacing w:after="180" w:before="360"/>
        <w:ind w:left="200" w:right="200"/>
      </w:pPr>
      <w:r>
        <w:rPr>
          <w:rFonts w:ascii="Arial" w:cs="Arial" w:eastAsia="Arial" w:hAnsi="Arial"/>
          <w:b/>
          <w:bCs/>
          <w:color w:val="FFFFFF"/>
          <w:sz w:val="34"/>
          <w:szCs w:val="34"/>
        </w:rPr>
        <w:t xml:space="preserve">15. WEBSITE STRUCTURE — COMPLETE PAGE AUDIT</w:t>
      </w:r>
    </w:p>
    <w:p>
      <w:pPr>
        <w:spacing w:after="0" w:before="60"/>
      </w:pPr>
    </w:p>
    <w:p>
      <w:pPr>
        <w:spacing w:after="60" w:before="60"/>
      </w:pPr>
      <w:r>
        <w:rPr>
          <w:rFonts w:ascii="Arial" w:cs="Arial" w:eastAsia="Arial" w:hAnsi="Arial"/>
          <w:color w:val="1C1C1C"/>
          <w:sz w:val="22"/>
          <w:szCs w:val="22"/>
        </w:rPr>
        <w:t xml:space="preserve">All pages of centralacademyanta.com accessed and recorded:</w:t>
      </w: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Homepage (index.php)</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Active — Full content, slider images, notice board, gallery thumbnails</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About Us / Director Message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Active — Full message from CAS Director</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About Us / Principal Message</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Active — Full message signed by Radha Meena</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About Us / Vision &amp; Mission</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Active — Short statement</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Academic (Acadmic)</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Active — Full rules, leave policy, discipline section</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Rules (Admission Rules)</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Active — Full admission rules, documents, fee rules</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Traditions</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Active page but NO content — 'Sorry No Record Found'</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Admission</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Active — Full 3-step admission process</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School Facilities / Library</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Active — Full library description + 10 library rules</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School Facilities / Computer Lab</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Active — Brief description</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School Facilities / Class Room</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Active — Brief description</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School Facilities / Art Room</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Active — Description of art program</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School Facilities / Sports Playground</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Active — Philosophy and description</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School Facilities / Seminar Hall</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Navigation link only — no URL</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School Facilities / Counseling Services</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Navigation link only — no URL</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School Facilities / Auditorium</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Navigation link only — no URL</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School Facilities / Canteen</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Navigation link only — no URL</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School Facilities / Laboratories</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Navigation link only — no URL</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Facilities (facilities.php)</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Infrastructure page — error: 'Invalid Select Query'</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CAS Team (staff.php)</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Active — 37 staff members listed</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Gallery (gallery.php)</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Active — Multiple activity/event images</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Contact Us (contactus.php)</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Active — Full contact details, message form</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Notice Board (notice-board.php)</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Active — Admission open notice 2026-27</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Toppers (toppers.php)</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Active page — data rendered as image (topper details in PDF)</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Downloads (downloads.php)</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Active page but NO files — 'No Record Found'</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TC Verification (Tc_search_report.php)</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Active — Transfer certificate search tool</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Parent Login</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Portal at /panel/student</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Office Login</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Portal at /panel/Office</w:t>
            </w:r>
          </w:p>
        </w:tc>
      </w:tr>
      <w:tr>
        <w:tc>
          <w:tcPr>
            <w:tcW w:type="dxa" w:w="3000"/>
            <w:tcBorders>
              <w:top w:val="single" w:color="C5D5E8" w:sz="1"/>
              <w:left w:val="single" w:color="C5D5E8" w:sz="1"/>
              <w:bottom w:val="single" w:color="C5D5E8" w:sz="1"/>
              <w:right w:val="single" w:color="C5D5E8" w:sz="1"/>
            </w:tcBorders>
            <w:shd w:fill="D6E4F7" w:val="clear"/>
            <w:tcMar>
              <w:top w:type="dxa" w:w="80"/>
              <w:left w:type="dxa" w:w="120"/>
              <w:bottom w:type="dxa" w:w="80"/>
              <w:right w:type="dxa" w:w="120"/>
            </w:tcMar>
          </w:tcPr>
          <w:p>
            <w:r>
              <w:rPr>
                <w:rFonts w:ascii="Arial" w:cs="Arial" w:eastAsia="Arial" w:hAnsi="Arial"/>
                <w:b/>
                <w:bCs/>
                <w:color w:val="1B4F8A"/>
                <w:sz w:val="20"/>
                <w:szCs w:val="20"/>
              </w:rPr>
              <w:t xml:space="preserve">Staff Login</w:t>
            </w:r>
          </w:p>
        </w:tc>
        <w:tc>
          <w:tcPr>
            <w:tcW w:type="dxa" w:w="6360"/>
            <w:tcBorders>
              <w:top w:val="single" w:color="C5D5E8" w:sz="1"/>
              <w:left w:val="single" w:color="C5D5E8" w:sz="1"/>
              <w:bottom w:val="single" w:color="C5D5E8" w:sz="1"/>
              <w:right w:val="single" w:color="C5D5E8" w:sz="1"/>
            </w:tcBorders>
            <w:tcMar>
              <w:top w:type="dxa" w:w="80"/>
              <w:left w:type="dxa" w:w="120"/>
              <w:bottom w:type="dxa" w:w="80"/>
              <w:right w:type="dxa" w:w="120"/>
            </w:tcMar>
          </w:tcPr>
          <w:p>
            <w:r>
              <w:rPr>
                <w:rFonts w:ascii="Arial" w:cs="Arial" w:eastAsia="Arial" w:hAnsi="Arial"/>
                <w:color w:val="1C1C1C"/>
                <w:sz w:val="20"/>
                <w:szCs w:val="20"/>
              </w:rPr>
              <w:t xml:space="preserve">Portal at /panel/staffpanel</w:t>
            </w:r>
          </w:p>
        </w:tc>
      </w:tr>
    </w:tbl>
    <w:p>
      <w:pPr>
        <w:spacing w:after="0" w:before="120"/>
      </w:pPr>
    </w:p>
    <w:p>
      <w:pPr>
        <w:pStyle w:val="Heading1"/>
        <w:shd w:fill="1B4F8A" w:val="clear"/>
        <w:spacing w:after="180" w:before="360"/>
        <w:ind w:left="200" w:right="200"/>
      </w:pPr>
      <w:r>
        <w:rPr>
          <w:rFonts w:ascii="Arial" w:cs="Arial" w:eastAsia="Arial" w:hAnsi="Arial"/>
          <w:b/>
          <w:bCs/>
          <w:color w:val="FFFFFF"/>
          <w:sz w:val="34"/>
          <w:szCs w:val="34"/>
        </w:rPr>
        <w:t xml:space="preserve">16. SOURCE VERIFICATION &amp; DATA INTEGRITY NOTES</w:t>
      </w:r>
    </w:p>
    <w:p>
      <w:pPr>
        <w:spacing w:after="0" w:before="60"/>
      </w:pPr>
    </w:p>
    <w:p>
      <w:pPr>
        <w:pStyle w:val="ListParagraph"/>
        <w:numPr>
          <w:ilvl w:val="0"/>
          <w:numId w:val="2"/>
        </w:numPr>
        <w:spacing w:after="40" w:before="40"/>
      </w:pPr>
      <w:r>
        <w:rPr>
          <w:rFonts w:ascii="Arial" w:cs="Arial" w:eastAsia="Arial" w:hAnsi="Arial"/>
          <w:color w:val="1C1C1C"/>
          <w:sz w:val="22"/>
          <w:szCs w:val="22"/>
        </w:rPr>
        <w:t xml:space="preserve">PRIMARY SOURCE: All school-specific data sourced exclusively from centralacademyanta.com (15 pages fetched and read).</w:t>
      </w:r>
    </w:p>
    <w:p>
      <w:pPr>
        <w:pStyle w:val="ListParagraph"/>
        <w:numPr>
          <w:ilvl w:val="0"/>
          <w:numId w:val="2"/>
        </w:numPr>
        <w:spacing w:after="40" w:before="40"/>
      </w:pPr>
      <w:r>
        <w:rPr>
          <w:rFonts w:ascii="Arial" w:cs="Arial" w:eastAsia="Arial" w:hAnsi="Arial"/>
          <w:color w:val="1C1C1C"/>
          <w:sz w:val="22"/>
          <w:szCs w:val="22"/>
        </w:rPr>
        <w:t xml:space="preserve">SECONDARY SOURCE: schoolonapp.com profile (centralacademysecondaryschoolanta.schoolonapp.com) — supplementary data on establishment year, RBSE affiliation, alternate contacts, coordinates.</w:t>
      </w:r>
    </w:p>
    <w:p>
      <w:pPr>
        <w:pStyle w:val="ListParagraph"/>
        <w:numPr>
          <w:ilvl w:val="0"/>
          <w:numId w:val="2"/>
        </w:numPr>
        <w:spacing w:after="40" w:before="40"/>
      </w:pPr>
      <w:r>
        <w:rPr>
          <w:rFonts w:ascii="Arial" w:cs="Arial" w:eastAsia="Arial" w:hAnsi="Arial"/>
          <w:color w:val="1C1C1C"/>
          <w:sz w:val="22"/>
          <w:szCs w:val="22"/>
        </w:rPr>
        <w:t xml:space="preserve">TERTIARY SOURCE: schools.org.in UDISE listing (08310217501) — government registration data, infrastructure details.</w:t>
      </w:r>
    </w:p>
    <w:p>
      <w:pPr>
        <w:pStyle w:val="ListParagraph"/>
        <w:numPr>
          <w:ilvl w:val="0"/>
          <w:numId w:val="2"/>
        </w:numPr>
        <w:spacing w:after="40" w:before="40"/>
      </w:pPr>
      <w:r>
        <w:rPr>
          <w:rFonts w:ascii="Arial" w:cs="Arial" w:eastAsia="Arial" w:hAnsi="Arial"/>
          <w:color w:val="1C1C1C"/>
          <w:sz w:val="22"/>
          <w:szCs w:val="22"/>
        </w:rPr>
        <w:t xml:space="preserve">EXCLUDED SOURCES: All search results relating to 'Central Academy Group of Schools' (Jaipur/Kota/Udaipur chain), Central Academy Kota (centralacademykota.com), or any other Central Academy franchise school have been carefully excluded.</w:t>
      </w:r>
    </w:p>
    <w:p>
      <w:pPr>
        <w:pStyle w:val="ListParagraph"/>
        <w:numPr>
          <w:ilvl w:val="0"/>
          <w:numId w:val="2"/>
        </w:numPr>
        <w:spacing w:after="40" w:before="40"/>
      </w:pPr>
      <w:r>
        <w:rPr>
          <w:rFonts w:ascii="Arial" w:cs="Arial" w:eastAsia="Arial" w:hAnsi="Arial"/>
          <w:color w:val="1C1C1C"/>
          <w:sz w:val="22"/>
          <w:szCs w:val="22"/>
        </w:rPr>
        <w:t xml:space="preserve">FACEBOOK / INSTAGRAM: No dedicated Facebook page or Instagram account for 'Central Academy School Anta' could be confirmed with public-facing content during this research. The schoolonapp metadata lists a Facebook page name as 'Central Academy School Anta' and Twitter @CAS_ANTA.</w:t>
      </w:r>
    </w:p>
    <w:p>
      <w:pPr>
        <w:pStyle w:val="ListParagraph"/>
        <w:numPr>
          <w:ilvl w:val="0"/>
          <w:numId w:val="2"/>
        </w:numPr>
        <w:spacing w:after="40" w:before="40"/>
      </w:pPr>
      <w:r>
        <w:rPr>
          <w:rFonts w:ascii="Arial" w:cs="Arial" w:eastAsia="Arial" w:hAnsi="Arial"/>
          <w:color w:val="1C1C1C"/>
          <w:sz w:val="22"/>
          <w:szCs w:val="22"/>
        </w:rPr>
        <w:t xml:space="preserve">STAFF NAMES: Taken verbatim from the school's own staff.php page; designations as listed (most listed as 'teacher').</w:t>
      </w:r>
    </w:p>
    <w:p>
      <w:pPr>
        <w:pStyle w:val="ListParagraph"/>
        <w:numPr>
          <w:ilvl w:val="0"/>
          <w:numId w:val="2"/>
        </w:numPr>
        <w:spacing w:after="40" w:before="40"/>
      </w:pPr>
      <w:r>
        <w:rPr>
          <w:rFonts w:ascii="Arial" w:cs="Arial" w:eastAsia="Arial" w:hAnsi="Arial"/>
          <w:color w:val="1C1C1C"/>
          <w:sz w:val="22"/>
          <w:szCs w:val="22"/>
        </w:rPr>
        <w:t xml:space="preserve">TOPPER DETAILS: Toppers are in image/PDF format; individual student names not extracted.</w:t>
      </w:r>
    </w:p>
    <w:p>
      <w:pPr>
        <w:spacing w:after="60" w:before="60"/>
      </w:pPr>
      <w:r>
        <w:rPr>
          <w:rFonts w:ascii="Arial" w:cs="Arial" w:eastAsia="Arial" w:hAnsi="Arial"/>
          <w:color w:val="1C1C1C"/>
          <w:sz w:val="22"/>
          <w:szCs w:val="22"/>
        </w:rPr>
        <w:t xml:space="preserve"/>
      </w:r>
    </w:p>
    <w:p>
      <w:pPr>
        <w:spacing w:after="60" w:before="60"/>
      </w:pPr>
      <w:r>
        <w:rPr>
          <w:rFonts w:ascii="Arial" w:cs="Arial" w:eastAsia="Arial" w:hAnsi="Arial"/>
          <w:color w:val="1C1C1C"/>
          <w:sz w:val="22"/>
          <w:szCs w:val="22"/>
        </w:rPr>
        <w:t xml:space="preserve">Document compiled: April 23,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2" w:space="1"/>
      </w:pBdr>
      <w:jc w:val="center"/>
    </w:pPr>
    <w:r>
      <w:rPr>
        <w:rFonts w:ascii="Arial" w:cs="Arial" w:eastAsia="Arial" w:hAnsi="Arial"/>
        <w:color w:val="888888"/>
        <w:sz w:val="18"/>
        <w:szCs w:val="18"/>
      </w:rPr>
      <w:t xml:space="preserve">Compiled from centralacademyanta.com  |  For internal use only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4" w:space="1"/>
      </w:pBdr>
    </w:pPr>
    <w:r>
      <w:rPr>
        <w:rFonts w:ascii="Arial" w:cs="Arial" w:eastAsia="Arial" w:hAnsi="Arial"/>
        <w:b/>
        <w:bCs/>
        <w:color w:val="1B4F8A"/>
        <w:sz w:val="20"/>
        <w:szCs w:val="20"/>
      </w:rPr>
      <w:t xml:space="preserve">Central Academy Senior Secondary School, Anta</w:t>
    </w:r>
    <w:r>
      <w:rPr>
        <w:rFonts w:ascii="Arial" w:cs="Arial" w:eastAsia="Arial" w:hAnsi="Arial"/>
        <w:color w:val="888888"/>
        <w:sz w:val="18"/>
        <w:szCs w:val="18"/>
      </w:rPr>
      <w:t xml:space="preserve">  |  Baran, Rajasthan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sz w:val="34"/>
      <w:szCs w:val="34"/>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2026-04-23T09:46:16.745Z</dcterms:created>
  <dcterms:modified xsi:type="dcterms:W3CDTF">2026-04-23T09:46:16.746Z</dcterms:modified>
</cp:coreProperties>
</file>

<file path=docProps/custom.xml><?xml version="1.0" encoding="utf-8"?>
<Properties xmlns="http://schemas.openxmlformats.org/officeDocument/2006/custom-properties" xmlns:vt="http://schemas.openxmlformats.org/officeDocument/2006/docPropsVTypes"/>
</file>