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38"/>
          <w:szCs w:val="38"/>
          <w:rtl w:val="0"/>
        </w:rPr>
        <w:t xml:space="preserve">SIDDHANT ARORA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before="0" w:lineRule="auto"/>
        <w:jc w:val="center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+91 8130840105  |  </w:t>
      </w:r>
      <w:hyperlink r:id="rId6">
        <w:r w:rsidDel="00000000" w:rsidR="00000000" w:rsidRPr="00000000">
          <w:rPr>
            <w:rFonts w:ascii="Calibri" w:cs="Calibri" w:eastAsia="Calibri" w:hAnsi="Calibri"/>
            <w:color w:val="1a56a0"/>
            <w:sz w:val="20"/>
            <w:szCs w:val="20"/>
            <w:u w:val="single"/>
            <w:rtl w:val="0"/>
          </w:rPr>
          <w:t xml:space="preserve">siddhantarora396@gmail.com</w:t>
        </w:r>
      </w:hyperlink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  |  </w:t>
      </w:r>
      <w:hyperlink r:id="rId7">
        <w:r w:rsidDel="00000000" w:rsidR="00000000" w:rsidRPr="00000000">
          <w:rPr>
            <w:rFonts w:ascii="Calibri" w:cs="Calibri" w:eastAsia="Calibri" w:hAnsi="Calibri"/>
            <w:color w:val="1a56a0"/>
            <w:sz w:val="20"/>
            <w:szCs w:val="20"/>
            <w:u w:val="single"/>
            <w:rtl w:val="0"/>
          </w:rPr>
          <w:t xml:space="preserve">linkedin.com/in/siddhantarora369</w:t>
        </w:r>
      </w:hyperlink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  |  </w:t>
      </w:r>
      <w:hyperlink r:id="rId8">
        <w:r w:rsidDel="00000000" w:rsidR="00000000" w:rsidRPr="00000000">
          <w:rPr>
            <w:rFonts w:ascii="Calibri" w:cs="Calibri" w:eastAsia="Calibri" w:hAnsi="Calibri"/>
            <w:color w:val="1a56a0"/>
            <w:sz w:val="20"/>
            <w:szCs w:val="20"/>
            <w:u w:val="single"/>
            <w:rtl w:val="0"/>
          </w:rPr>
          <w:t xml:space="preserve">github.com/SidArora29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a56a0" w:space="1" w:sz="6" w:val="single"/>
        </w:pBdr>
        <w:spacing w:after="40" w:before="10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" w:before="4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University of Michigan, Ann Arbor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  —  MS Robotics  </w:t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Aug 2026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" w:before="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Coursework: Math for Robotics · Self-Driving Cars · Action and Perception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" w:before="16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Vellore Institute of Technology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  —  BTech CSE (AI &amp; Robotics)  |  CGPA 9.18/10 | 3.93/4.0    </w:t>
        <w:tab/>
        <w:tab/>
        <w:t xml:space="preserve">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Aug 2021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 Sep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a56a0" w:space="1" w:sz="6" w:val="single"/>
        </w:pBdr>
        <w:spacing w:after="40" w:before="10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21"/>
          <w:szCs w:val="2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" w:before="8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WISERLI</w:t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Robotics Software Engineer</w:t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Nagpur, IN 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ab/>
        <w:tab/>
        <w:tab/>
        <w:tab/>
        <w:tab/>
        <w:tab/>
        <w:t xml:space="preserve">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Jul 2025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 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VIO on legged hardware: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Deployed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Visual-Inertial Odometry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pipeline on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Jetson Orin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quadruped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Intel RealSense D457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via IMU preintegration and camera-IMU extrinsic calibration — cutting trajectory RMSE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34%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over baseline VSLAM across featureless corridors where classical SLAM fails outright.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Loop closure in GPS-denied navigation: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Eliminated external positioning dependency by designing a keyframe-based visual relocalization algorithm with pose-graph loop closure — cutting localization failure rate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67%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and sustaining autonomous traversal across corridors exceeding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200 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without GPS anchor.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Real-time IBVS on embedded hardware: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Closed the perception-control loop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35 Hz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sub-12 ms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end-to-end latency by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Image-Based Visual Servoing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for moving obstacle tracking on Jetson Orin — validated under multi-obstacle conditions at operational robot speeds.</w:t>
      </w:r>
    </w:p>
    <w:p w:rsidR="00000000" w:rsidDel="00000000" w:rsidP="00000000" w:rsidRDefault="00000000" w:rsidRPr="00000000" w14:paraId="0000000C">
      <w:pPr>
        <w:spacing w:after="10" w:before="8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MITACS Globalink</w:t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Research Scholar</w:t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Montreal, CA 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</w:t>
        <w:tab/>
        <w:tab/>
        <w:tab/>
        <w:tab/>
        <w:tab/>
        <w:tab/>
        <w:t xml:space="preserve">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 May 2024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-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Reduced inter-robot trajectory tracking RMSE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28%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and cut protective formation convergence from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10 s to 6 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by architecting a decentralized 4-robot coordination system via real-time sensor fusion and a dynamic Voronoi boundary algorithm.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Achieved zero-collision autonomous flight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12 outdoor deployments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in GPS-degraded environments by designing path planning algorithms for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DJI Mini 4 Pro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fusing LiDAR, stereo depth, and IMU measurements.</w:t>
      </w:r>
    </w:p>
    <w:p w:rsidR="00000000" w:rsidDel="00000000" w:rsidP="00000000" w:rsidRDefault="00000000" w:rsidRPr="00000000" w14:paraId="0000000F">
      <w:pPr>
        <w:spacing w:after="10" w:before="8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1"/>
          <w:szCs w:val="21"/>
          <w:rtl w:val="0"/>
        </w:rPr>
        <w:t xml:space="preserve">Dassault Systèmes</w:t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Deep Learning Intern</w:t>
      </w:r>
      <w:r w:rsidDel="00000000" w:rsidR="00000000" w:rsidRPr="00000000">
        <w:rPr>
          <w:rFonts w:ascii="Calibri" w:cs="Calibri" w:eastAsia="Calibri" w:hAnsi="Calibri"/>
          <w:color w:val="666666"/>
          <w:sz w:val="20"/>
          <w:szCs w:val="20"/>
          <w:rtl w:val="0"/>
        </w:rPr>
        <w:t xml:space="preserve">  —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Gurugram, IN 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ab/>
        <w:tab/>
        <w:tab/>
        <w:tab/>
        <w:tab/>
        <w:t xml:space="preserve">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 Aug 2023 – Jan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YOLO-NAS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warehouse monitoring at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96.7% detection accuracy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; refined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MoveNet + BlazePose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pose estimation</w:t>
      </w:r>
      <w:r w:rsidDel="00000000" w:rsidR="00000000" w:rsidRPr="00000000">
        <w:rPr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improving keypoint localization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10%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across 17 joint landmarks for ergonomic safety compliance.</w:t>
      </w:r>
    </w:p>
    <w:p w:rsidR="00000000" w:rsidDel="00000000" w:rsidP="00000000" w:rsidRDefault="00000000" w:rsidRPr="00000000" w14:paraId="00000011">
      <w:pPr>
        <w:pBdr>
          <w:bottom w:color="1a56a0" w:space="1" w:sz="6" w:val="single"/>
        </w:pBdr>
        <w:spacing w:after="40" w:before="10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a56a0"/>
          <w:sz w:val="21"/>
          <w:szCs w:val="21"/>
          <w:rtl w:val="0"/>
        </w:rPr>
        <w:t xml:space="preserve">ACADEMIC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" w:before="8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Custom Stereo VIO System — GTSAM Factor Graph + ISAM2  </w:t>
      </w:r>
      <w:hyperlink r:id="rId9">
        <w:r w:rsidDel="00000000" w:rsidR="00000000" w:rsidRPr="00000000">
          <w:rPr>
            <w:rFonts w:ascii="Calibri" w:cs="Calibri" w:eastAsia="Calibri" w:hAnsi="Calibri"/>
            <w:color w:val="1a56a0"/>
            <w:sz w:val="19"/>
            <w:szCs w:val="19"/>
            <w:u w:val="single"/>
            <w:rtl w:val="0"/>
          </w:rPr>
          <w:t xml:space="preserve">[GitHub]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ab/>
        <w:tab/>
        <w:tab/>
        <w:tab/>
        <w:tab/>
        <w:t xml:space="preserve">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May 2025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-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Jun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stereo VIO from scratch 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GTSAM factor graphs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on-manifold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IMU preintegration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(Forster et al.),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ISAM2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incremental optimization — reaching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0.997 m ATE RMSE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on EuRoC MH_01_easy, within 5× of VINS-Mono on identical Leica ground-truth and evo_ape harness.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Diagnosed and fixed four root-cause bugs —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14 m/s² uncompensated gravity residual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, missing velocity variable in ImuFactor, stereo baseline sign error causing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zero vision factors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to enter the graph, and a disparity filter rejecting every valid match — restoring a diverging system to sub-1 m accuracy.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Characterised learned-matcher failure in VIO by integrating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SuperPoint + LightGlue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as a frontend replacement — measuring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2.4× higher RMSE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vs SGBM at 20 Hz and tracing failure to non-deterministic keypoint selection destroying the landmark continuity ISAM2 depends on.</w:t>
      </w:r>
    </w:p>
    <w:p w:rsidR="00000000" w:rsidDel="00000000" w:rsidP="00000000" w:rsidRDefault="00000000" w:rsidRPr="00000000" w14:paraId="00000016">
      <w:pPr>
        <w:spacing w:after="10" w:before="8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3D Gaussian Splatting for Robot Camera Relocalization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  </w:t>
      </w:r>
      <w:hyperlink r:id="rId10">
        <w:r w:rsidDel="00000000" w:rsidR="00000000" w:rsidRPr="00000000">
          <w:rPr>
            <w:rFonts w:ascii="Calibri" w:cs="Calibri" w:eastAsia="Calibri" w:hAnsi="Calibri"/>
            <w:color w:val="1a56a0"/>
            <w:sz w:val="19"/>
            <w:szCs w:val="19"/>
            <w:u w:val="single"/>
            <w:rtl w:val="0"/>
          </w:rPr>
          <w:t xml:space="preserve">[GitHub]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 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Apr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2025 -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Rule="auto"/>
        <w:ind w:left="270" w:hanging="18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"Implemented 3D Gaussian Splatting as a photorealistic robot map representation — trained a 544k-Gaussian scene model from 183 phone-captured frames via COLMAP SfM + 3DGS optimization, achieving PSNR 37.47 dB on a custom indoor scene and exceeding the published 3DGS benchmark (27.68 vs 25.19 dB PSNR on Tanks &amp; Temples)."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Rule="auto"/>
        <w:ind w:left="270" w:hanging="18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"Built a 6-DoF camera relocalization pipeline against the trained 3DGS map by extracting SuperPoint features from query images, matching against features from rendered depth-map views via LightGlue, and recovering metric pose via PnP+RANSAC — achieving 25.9 cm median position error across 20 held-out queries (43% improvement over coarse prior, 20/20 success rate, avg 218 inliers per query)."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before="0" w:lineRule="auto"/>
        <w:ind w:left="270" w:hanging="18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Identified and documented the asymmetric performance of learned feature matchers across use cases through controlled ablation: SuperPoint + LightGlue outperformed classical methods on wide-baseline relocalization (real-vs-rendered appearance gap) but underperformed KLT by 2.4× on high-frequency VIO temporal tracking — characterising when learned matchers help vs hurt in a full robotics perception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" w:before="80" w:lineRule="auto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0"/>
          <w:szCs w:val="20"/>
          <w:rtl w:val="0"/>
        </w:rPr>
        <w:t xml:space="preserve">Mira: Autonomous Underwater Vehicle  </w:t>
      </w:r>
      <w:hyperlink r:id="rId11">
        <w:r w:rsidDel="00000000" w:rsidR="00000000" w:rsidRPr="00000000">
          <w:rPr>
            <w:rFonts w:ascii="Calibri" w:cs="Calibri" w:eastAsia="Calibri" w:hAnsi="Calibri"/>
            <w:color w:val="1a56a0"/>
            <w:sz w:val="19"/>
            <w:szCs w:val="19"/>
            <w:u w:val="single"/>
            <w:rtl w:val="0"/>
          </w:rPr>
          <w:t xml:space="preserve">[GitHub]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 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                                                                                                                Oct 2022 </w:t>
      </w:r>
      <w:r w:rsidDel="00000000" w:rsidR="00000000" w:rsidRPr="00000000">
        <w:rPr>
          <w:i w:val="1"/>
          <w:iCs w:val="1"/>
          <w:color w:val="666666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9"/>
          <w:szCs w:val="19"/>
          <w:rtl w:val="0"/>
        </w:rPr>
        <w:t xml:space="preserve"> Jun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Built stereo visual odometry (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CalypsoVO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) with a custom learned feature descriptor + 1-point RANSAC — cutting cumulative drift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40%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vs ORB-SLAM2 on turbid featureless sequences; developed GAN-based image restoration correcting colour casts and turbidity to recover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20%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downstream feature detection accuracy.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40" w:lineRule="auto"/>
        <w:ind w:left="270" w:right="0" w:hanging="18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sub-3 cm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docking alignment under active current disturbances via cascaded PID + ArUco fiducials.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Led 18-member team to 2nd globally / 1st Asia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a1a1a"/>
          <w:sz w:val="20"/>
          <w:szCs w:val="20"/>
          <w:u w:val="none"/>
          <w:shd w:fill="auto" w:val="clear"/>
          <w:vertAlign w:val="baseline"/>
          <w:rtl w:val="0"/>
        </w:rPr>
        <w:t xml:space="preserve"> at Tau Autonomy Challenge 2024, Norway.</w:t>
      </w:r>
    </w:p>
    <w:p w:rsidR="00000000" w:rsidDel="00000000" w:rsidP="00000000" w:rsidRDefault="00000000" w:rsidRPr="00000000" w14:paraId="0000001D">
      <w:pPr>
        <w:pBdr>
          <w:bottom w:color="1a56a0" w:space="1" w:sz="6" w:val="single"/>
        </w:pBdr>
        <w:spacing w:after="40" w:before="10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56a0"/>
          <w:sz w:val="21"/>
          <w:szCs w:val="2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" w:before="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State Estimation &amp; SLAM: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Visual-Inertial Odometry (VIO), Visual SLAM, 3D Scene Reconstruction, Monocular Depth Estimation, GTSAM, ISAM2, IMU Preintegration, Factor Graphs, EKF/UKF, Camera-IMU Calibration, Stereo Rectification, SGBM, Pose-Graph Optimization, IBVS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Learned Perception: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SuperPoint, LightGlue, Neural Radiance Fields (NeRF), 3D Gaussian Splatting, YOLO-NAS, MoveNet, U-Net, ResNet, GAN-based Image Restoration, Neural Depth Estimation, PyTorch, TensorFlow, OpenCV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0" w:before="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Robotics Systems: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ROS 1/2, NVIDIA Jetson Orin, Intel RealSense D457, LiDAR, MEMS IMUs, Stereo Cameras, Embedded Edge Deployment, Real-Time Systems, C++,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before="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Evaluation &amp; Tools: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evo (Trajectory Evaluation), EuRoC MAV Dataset, Docker, Git, Linux, Isaac Sim, Gazebo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" w:before="0" w:lineRule="auto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1a1a"/>
          <w:sz w:val="20"/>
          <w:szCs w:val="20"/>
          <w:rtl w:val="0"/>
        </w:rPr>
        <w:t xml:space="preserve">Awards: </w:t>
      </w:r>
      <w:r w:rsidDel="00000000" w:rsidR="00000000" w:rsidRPr="00000000">
        <w:rPr>
          <w:rFonts w:ascii="Calibri" w:cs="Calibri" w:eastAsia="Calibri" w:hAnsi="Calibri"/>
          <w:color w:val="444444"/>
          <w:sz w:val="20"/>
          <w:szCs w:val="20"/>
          <w:rtl w:val="0"/>
        </w:rPr>
        <w:t xml:space="preserve">2nd globally / 1st Asia — Tau Autonomy Challenge 2024 (Norway, 15+ teams)  |  India representative — CERN Beamline for Schools (top 300+ globally)  |  Vice Captain, Team Dreadnought Robotics (100+ members, ROS2 training)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48" w:top="648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27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SidArora29/mira-auv" TargetMode="External"/><Relationship Id="rId10" Type="http://schemas.openxmlformats.org/officeDocument/2006/relationships/hyperlink" Target="https://github.com/SidArora29/vio-benchmark" TargetMode="External"/><Relationship Id="rId9" Type="http://schemas.openxmlformats.org/officeDocument/2006/relationships/hyperlink" Target="https://github.com/SidArora29/gtsam-stereo-vio" TargetMode="External"/><Relationship Id="rId5" Type="http://schemas.openxmlformats.org/officeDocument/2006/relationships/styles" Target="styles.xml"/><Relationship Id="rId6" Type="http://schemas.openxmlformats.org/officeDocument/2006/relationships/hyperlink" Target="mailto:siddhantarora396@gmail.com" TargetMode="External"/><Relationship Id="rId7" Type="http://schemas.openxmlformats.org/officeDocument/2006/relationships/hyperlink" Target="https://linkedin.com/in/siddhantarora369" TargetMode="External"/><Relationship Id="rId8" Type="http://schemas.openxmlformats.org/officeDocument/2006/relationships/hyperlink" Target="https://github.com/SidArora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