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Individual Proposal</w:t>
      </w:r>
    </w:p>
    <w:p>
      <w:pPr>
        <w:pStyle w:val="副标题"/>
        <w:bidi w:val="0"/>
      </w:pPr>
      <w:r>
        <w:rPr>
          <w:rtl w:val="0"/>
        </w:rPr>
        <w:t>By Sida Luo</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Analysis 1: The Relationship Between Social Support and Loneliness</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s-ES_tradnl"/>
        </w:rPr>
        <w:t>Predictor Variables:</w:t>
      </w:r>
      <w:r>
        <w:rPr>
          <w:rFonts w:ascii="Times New Roman" w:hAnsi="Times New Roman"/>
          <w:rtl w:val="0"/>
          <w:lang w:val="en-US"/>
        </w:rPr>
        <w:t xml:space="preserve"> </w:t>
      </w:r>
      <w:r>
        <w:rPr>
          <w:rFonts w:ascii="Times New Roman" w:hAnsi="Times New Roman"/>
          <w:rtl w:val="0"/>
          <w:lang w:val="en-US"/>
        </w:rPr>
        <w:t>PSYCH_zimet_multidimensional_social_support_scale_joys: This variable measures the level of perceived social support participants receive from family and friends. It is chosen because higher social support is hypothesized to reduce feelings of loneliness.</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Outcome Variables:</w:t>
      </w:r>
      <w:r>
        <w:rPr>
          <w:rFonts w:ascii="Times New Roman" w:hAnsi="Times New Roman"/>
          <w:rtl w:val="0"/>
          <w:lang w:val="en-US"/>
        </w:rPr>
        <w:t xml:space="preserve"> </w:t>
      </w:r>
      <w:r>
        <w:rPr>
          <w:rFonts w:ascii="Times New Roman" w:hAnsi="Times New Roman"/>
          <w:rtl w:val="0"/>
          <w:lang w:val="en-US"/>
        </w:rPr>
        <w:t>LONELY_ucla_loneliness_scale_left_out: This scale quantifies feelings of loneliness. It is relevant as it captures participants</w:t>
      </w:r>
      <w:r>
        <w:rPr>
          <w:rFonts w:ascii="Times New Roman" w:hAnsi="Times New Roman" w:hint="default"/>
          <w:rtl w:val="1"/>
        </w:rPr>
        <w:t xml:space="preserve">’ </w:t>
      </w:r>
      <w:r>
        <w:rPr>
          <w:rFonts w:ascii="Times New Roman" w:hAnsi="Times New Roman"/>
          <w:rtl w:val="0"/>
          <w:lang w:val="en-US"/>
        </w:rPr>
        <w:t>subjective experiences of social isolation.</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Exploration Plan:</w:t>
      </w:r>
      <w:r>
        <w:rPr>
          <w:rFonts w:ascii="Times New Roman" w:hAnsi="Times New Roman"/>
          <w:rtl w:val="0"/>
          <w:lang w:val="en-US"/>
        </w:rPr>
        <w:t xml:space="preserve"> </w:t>
      </w:r>
      <w:r>
        <w:rPr>
          <w:rFonts w:ascii="Times New Roman" w:hAnsi="Times New Roman"/>
          <w:rtl w:val="0"/>
          <w:lang w:val="en-US"/>
        </w:rPr>
        <w:t>Descriptive statistics (mean, median, standard deviation) will summarize the distributions of both social support and loneliness scores. Visualizations such as scatter plots will illustrate the relationship between these variables, allowing for a clearer understanding of their correlation.</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Analysis Plan:</w:t>
      </w:r>
      <w:r>
        <w:rPr>
          <w:rFonts w:ascii="Times New Roman" w:hAnsi="Times New Roman"/>
          <w:rtl w:val="0"/>
          <w:lang w:val="en-US"/>
        </w:rPr>
        <w:t xml:space="preserve"> </w:t>
      </w:r>
      <w:r>
        <w:rPr>
          <w:rFonts w:ascii="Times New Roman" w:hAnsi="Times New Roman"/>
          <w:rtl w:val="0"/>
          <w:lang w:val="en-US"/>
        </w:rPr>
        <w:t>I will perform a simple linear regression analysis to evaluate the relationship between social support and loneliness. Key assumptions include linearity, independence of observations, and homoscedasticity.</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br w:type="textWrapping"/>
      </w:r>
      <w:r>
        <w:rPr>
          <w:rFonts w:ascii="Times New Roman" w:hAnsi="Times New Roman"/>
          <w:rtl w:val="0"/>
          <w:lang w:val="en-US"/>
        </w:rPr>
        <w:t>I hypothesize that there will be a significant negative correlation between social support and loneliness, suggesting that greater perceived social support leads to reduced feelings of loneliness. This finding could inform public health initiatives aimed at enhancing social support systems to improve mental health.</w:t>
      </w:r>
    </w:p>
    <w:p>
      <w:pPr>
        <w:pStyle w:val="默认"/>
        <w:bidi w:val="0"/>
        <w:spacing w:before="0" w:after="281" w:line="40" w:lineRule="atLeast"/>
        <w:ind w:left="0" w:right="0" w:firstLine="0"/>
        <w:jc w:val="left"/>
        <w:rPr>
          <w:rFonts w:ascii="Times New Roman" w:cs="Times New Roman" w:hAnsi="Times New Roman" w:eastAsia="Times New Roman"/>
          <w:rtl w:val="0"/>
        </w:rPr>
      </w:pP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Analysis 2: Community Engagement and Life Satisfaction Across Demographics</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s-ES_tradnl"/>
        </w:rPr>
        <w:t>Predictor Variables:</w:t>
      </w:r>
      <w:r>
        <w:rPr>
          <w:rFonts w:ascii="Times New Roman" w:hAnsi="Times New Roman"/>
          <w:rtl w:val="0"/>
          <w:lang w:val="en-US"/>
        </w:rPr>
        <w:t xml:space="preserve"> </w:t>
      </w:r>
      <w:r>
        <w:rPr>
          <w:rFonts w:ascii="Times New Roman" w:hAnsi="Times New Roman"/>
          <w:rtl w:val="0"/>
          <w:lang w:val="en-US"/>
        </w:rPr>
        <w:t>CONNECTION_activities_community_p3m: This variable reflects participation in community activities over the past three months. It is chosen for its potential to enhance social interactions and overall life satisfaction.</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Outcome Variable:</w:t>
      </w:r>
      <w:r>
        <w:rPr>
          <w:rFonts w:ascii="Times New Roman" w:hAnsi="Times New Roman"/>
          <w:rtl w:val="0"/>
          <w:lang w:val="en-US"/>
        </w:rPr>
        <w:t xml:space="preserve"> </w:t>
      </w:r>
      <w:r>
        <w:rPr>
          <w:rFonts w:ascii="Times New Roman" w:hAnsi="Times New Roman"/>
          <w:rtl w:val="0"/>
          <w:lang w:val="en-US"/>
        </w:rPr>
        <w:t>WELLNESS_life_satisfaction: This measure assesses participants' self-reported satisfaction with their lives. It is a crucial outcome for evaluating the impact of social engagement on well-being.</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Exploration Plan:</w:t>
      </w:r>
      <w:r>
        <w:rPr>
          <w:rFonts w:ascii="Times New Roman" w:hAnsi="Times New Roman"/>
          <w:rtl w:val="0"/>
          <w:lang w:val="en-US"/>
        </w:rPr>
        <w:t xml:space="preserve"> </w:t>
      </w:r>
      <w:r>
        <w:rPr>
          <w:rFonts w:ascii="Times New Roman" w:hAnsi="Times New Roman"/>
          <w:rtl w:val="0"/>
          <w:lang w:val="en-US"/>
        </w:rPr>
        <w:t>Summary statistics will provide insights into the distribution of life satisfaction scores by levels of community engagement. I will use box plots and bar charts to visualize differences in life satisfaction across demographic groups.</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Analysis Plan:</w:t>
      </w:r>
      <w:r>
        <w:rPr>
          <w:rFonts w:ascii="Times New Roman" w:hAnsi="Times New Roman"/>
          <w:rtl w:val="0"/>
          <w:lang w:val="en-US"/>
        </w:rPr>
        <w:t xml:space="preserve"> </w:t>
      </w:r>
      <w:r>
        <w:rPr>
          <w:rFonts w:ascii="Times New Roman" w:hAnsi="Times New Roman"/>
          <w:rtl w:val="0"/>
          <w:lang w:val="en-US"/>
        </w:rPr>
        <w:t>I will conduct an analysis of variance (ANOVA) to compare life satisfaction scores based on varying levels of community engagement. Assumptions include normality of the data and homogeneity of variances.</w:t>
      </w:r>
      <w:r>
        <w:rPr>
          <w:rFonts w:ascii="Times New Roman" w:cs="Times New Roman" w:hAnsi="Times New Roman" w:eastAsia="Times New Roman"/>
          <w:rtl w:val="0"/>
        </w:rPr>
        <w:br w:type="textWrapping"/>
      </w:r>
      <w:r>
        <w:rPr>
          <w:rFonts w:ascii="Times New Roman" w:hAnsi="Times New Roman"/>
          <w:rtl w:val="0"/>
          <w:lang w:val="en-US"/>
        </w:rPr>
        <w:t>I expect to find that higher levels of community engagement are associated with increased life satisfaction. Confirming this hypothesis would underscore the importance of community involvement in promoting well-being, particularly in public health messaging.</w:t>
      </w:r>
    </w:p>
    <w:p>
      <w:pPr>
        <w:pStyle w:val="默认"/>
        <w:bidi w:val="0"/>
        <w:spacing w:before="0" w:after="281" w:line="40" w:lineRule="atLeast"/>
        <w:ind w:left="0" w:right="0" w:firstLine="0"/>
        <w:jc w:val="left"/>
        <w:rPr>
          <w:rFonts w:ascii="Times New Roman" w:cs="Times New Roman" w:hAnsi="Times New Roman" w:eastAsia="Times New Roman"/>
          <w:rtl w:val="0"/>
        </w:rPr>
      </w:pP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Analysis 3: Impact of COVID-19 Preventive Behaviors on Mental Health Outcomes</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s-ES_tradnl"/>
        </w:rPr>
        <w:t>Predictor Variables:</w:t>
      </w:r>
      <w:r>
        <w:rPr>
          <w:rFonts w:ascii="Times New Roman" w:hAnsi="Times New Roman"/>
          <w:rtl w:val="0"/>
          <w:lang w:val="en-US"/>
        </w:rPr>
        <w:t xml:space="preserve"> </w:t>
      </w:r>
      <w:r>
        <w:rPr>
          <w:rFonts w:ascii="Times New Roman" w:hAnsi="Times New Roman"/>
          <w:rtl w:val="0"/>
          <w:lang w:val="en-US"/>
        </w:rPr>
        <w:t>COVID_prevention_masks: This variable indicates the frequency of mask-wearing practices. It is chosen due to its relevance during the pandemic and potential impact on individuals</w:t>
      </w:r>
      <w:r>
        <w:rPr>
          <w:rFonts w:ascii="Times New Roman" w:hAnsi="Times New Roman" w:hint="default"/>
          <w:rtl w:val="1"/>
        </w:rPr>
        <w:t xml:space="preserve">’ </w:t>
      </w:r>
      <w:r>
        <w:rPr>
          <w:rFonts w:ascii="Times New Roman" w:hAnsi="Times New Roman"/>
          <w:rtl w:val="0"/>
          <w:lang w:val="en-US"/>
        </w:rPr>
        <w:t>social interactions and mental health.</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Outcome Variables:</w:t>
      </w:r>
      <w:r>
        <w:rPr>
          <w:rFonts w:ascii="Times New Roman" w:hAnsi="Times New Roman"/>
          <w:rtl w:val="0"/>
          <w:lang w:val="en-US"/>
        </w:rPr>
        <w:t xml:space="preserve"> </w:t>
      </w:r>
      <w:r>
        <w:rPr>
          <w:rFonts w:ascii="Times New Roman" w:hAnsi="Times New Roman"/>
          <w:rtl w:val="0"/>
          <w:lang w:val="en-US"/>
        </w:rPr>
        <w:t>WELLNESS_malach_pines_burnout_measure_hopeless: This scale measures feelings of hopelessness, a critical indicator of burnout. It provides insight into the mental health effects of preventive measures.</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Exploration Plan:</w:t>
      </w:r>
      <w:r>
        <w:rPr>
          <w:rFonts w:ascii="Times New Roman" w:hAnsi="Times New Roman"/>
          <w:rtl w:val="0"/>
          <w:lang w:val="en-US"/>
        </w:rPr>
        <w:t xml:space="preserve"> </w:t>
      </w:r>
      <w:r>
        <w:rPr>
          <w:rFonts w:ascii="Times New Roman" w:hAnsi="Times New Roman"/>
          <w:rtl w:val="0"/>
          <w:lang w:val="en-US"/>
        </w:rPr>
        <w:t>I will summarize the burnout scores in relation to adherence to COVID-19 preventive behaviors using descriptive statistics and visualizations like box plots to illustrate differences in burnout levels across varying adherence.</w:t>
      </w:r>
    </w:p>
    <w:p>
      <w:pPr>
        <w:pStyle w:val="默认"/>
        <w:bidi w:val="0"/>
        <w:spacing w:before="0" w:after="281" w:line="4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Analysis Plan:</w:t>
      </w:r>
      <w:r>
        <w:rPr>
          <w:rFonts w:ascii="Times New Roman" w:hAnsi="Times New Roman"/>
          <w:rtl w:val="0"/>
          <w:lang w:val="en-US"/>
        </w:rPr>
        <w:t xml:space="preserve"> </w:t>
      </w:r>
      <w:r>
        <w:rPr>
          <w:rFonts w:ascii="Times New Roman" w:hAnsi="Times New Roman"/>
          <w:rtl w:val="0"/>
          <w:lang w:val="en-US"/>
        </w:rPr>
        <w:t>A simple linear regression analysis will assess the impact of adherence to preventive measures on burnout levels. Relevant assumptions for this analysis include linearity and normality of residuals.</w:t>
      </w:r>
    </w:p>
    <w:p>
      <w:pPr>
        <w:pStyle w:val="默认"/>
        <w:bidi w:val="0"/>
        <w:spacing w:before="0" w:after="281" w:line="40" w:lineRule="atLeast"/>
        <w:ind w:left="0" w:right="0" w:firstLine="0"/>
        <w:jc w:val="left"/>
        <w:rPr>
          <w:rtl w:val="0"/>
        </w:rPr>
      </w:pPr>
      <w:r>
        <w:rPr>
          <w:rFonts w:ascii="Times New Roman" w:cs="Times New Roman" w:hAnsi="Times New Roman" w:eastAsia="Times New Roman"/>
          <w:rtl w:val="0"/>
        </w:rPr>
        <w:br w:type="textWrapping"/>
      </w:r>
      <w:r>
        <w:rPr>
          <w:rFonts w:ascii="Times New Roman" w:hAnsi="Times New Roman"/>
          <w:rtl w:val="0"/>
          <w:lang w:val="en-US"/>
        </w:rPr>
        <w:t>I hypothesize that increased adherence to COVID-19 preventive measures will correlate with higher levels of burnout. If supported, this finding will highlight the need for targeted mental health support during public health emergencies.</w:t>
      </w:r>
    </w:p>
    <w:sectPr>
      <w:headerReference w:type="default" r:id="rId4"/>
      <w:footerReference w:type="default" r:id="rId5"/>
      <w:pgSz w:w="12240" w:h="15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680"/>
        <w:tab w:val="right" w:pos="9360"/>
      </w:tabs>
      <w:spacing w:before="0" w:line="240" w:lineRule="auto"/>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大标题">
    <w:name w:val="大标题"/>
    <w:next w:val="大标题"/>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副标题">
    <w:name w:val="副标题"/>
    <w:next w:val="副标题"/>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