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3"/>
        <w:tblW w:w="14598" w:type="dxa"/>
        <w:tblLook w:val="04A0" w:firstRow="1" w:lastRow="0" w:firstColumn="1" w:lastColumn="0" w:noHBand="0" w:noVBand="1"/>
      </w:tblPr>
      <w:tblGrid>
        <w:gridCol w:w="1511"/>
        <w:gridCol w:w="8497"/>
        <w:gridCol w:w="810"/>
        <w:gridCol w:w="2970"/>
        <w:gridCol w:w="810"/>
      </w:tblGrid>
      <w:tr w:rsidR="0026201F" w:rsidRPr="0026201F" w:rsidTr="0091762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10" w:type="dxa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proofErr w:type="spellStart"/>
            <w:r w:rsidRPr="0026201F">
              <w:rPr>
                <w:sz w:val="28"/>
                <w:szCs w:val="28"/>
              </w:rPr>
              <w:t>Pertemuan</w:t>
            </w:r>
            <w:proofErr w:type="spellEnd"/>
            <w:r w:rsidRPr="0026201F">
              <w:rPr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sz w:val="28"/>
                <w:szCs w:val="28"/>
              </w:rPr>
              <w:t>ke</w:t>
            </w:r>
            <w:proofErr w:type="spellEnd"/>
            <w:r w:rsidRPr="0026201F">
              <w:rPr>
                <w:sz w:val="28"/>
                <w:szCs w:val="28"/>
              </w:rPr>
              <w:t>-</w:t>
            </w:r>
          </w:p>
        </w:tc>
        <w:tc>
          <w:tcPr>
            <w:tcW w:w="8497" w:type="dxa"/>
          </w:tcPr>
          <w:p w:rsidR="0026201F" w:rsidRPr="0026201F" w:rsidRDefault="0026201F" w:rsidP="004113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Chapter</w:t>
            </w:r>
          </w:p>
        </w:tc>
        <w:tc>
          <w:tcPr>
            <w:tcW w:w="3780" w:type="dxa"/>
            <w:gridSpan w:val="2"/>
          </w:tcPr>
          <w:p w:rsidR="0026201F" w:rsidRPr="0026201F" w:rsidRDefault="0091762D" w:rsidP="00917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bookmarkStart w:id="0" w:name="_GoBack"/>
            <w:bookmarkEnd w:id="0"/>
            <w:r w:rsidR="0026201F" w:rsidRPr="0026201F">
              <w:rPr>
                <w:sz w:val="28"/>
                <w:szCs w:val="28"/>
              </w:rPr>
              <w:t>KELOMPOK PRESENTER</w:t>
            </w:r>
          </w:p>
        </w:tc>
      </w:tr>
      <w:tr w:rsidR="0026201F" w:rsidRPr="0026201F" w:rsidTr="0091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4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 w:rsidRPr="0026201F">
              <w:rPr>
                <w:color w:val="auto"/>
                <w:sz w:val="28"/>
                <w:szCs w:val="28"/>
              </w:rPr>
              <w:t>Ragam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Dialog</w:t>
            </w:r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1</w:t>
            </w:r>
          </w:p>
        </w:tc>
      </w:tr>
      <w:tr w:rsidR="0026201F" w:rsidRPr="0026201F" w:rsidTr="0091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5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 w:rsidRPr="0026201F">
              <w:rPr>
                <w:color w:val="auto"/>
                <w:sz w:val="28"/>
                <w:szCs w:val="28"/>
              </w:rPr>
              <w:t>Komponen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antarmuka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dan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pengantar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Perancangan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View</w:t>
            </w:r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2</w:t>
            </w:r>
          </w:p>
        </w:tc>
      </w:tr>
      <w:tr w:rsidR="0026201F" w:rsidRPr="0026201F" w:rsidTr="0091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6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 w:rsidRPr="0026201F">
              <w:rPr>
                <w:color w:val="auto"/>
                <w:sz w:val="28"/>
                <w:szCs w:val="28"/>
              </w:rPr>
              <w:t>Piranti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interaktif</w:t>
            </w:r>
            <w:proofErr w:type="spellEnd"/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3</w:t>
            </w:r>
          </w:p>
        </w:tc>
      </w:tr>
      <w:tr w:rsidR="0026201F" w:rsidRPr="0026201F" w:rsidTr="0091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7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Aspek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Ergonomik</w:t>
            </w:r>
            <w:proofErr w:type="spellEnd"/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4</w:t>
            </w:r>
          </w:p>
        </w:tc>
      </w:tr>
      <w:tr w:rsidR="0026201F" w:rsidRPr="0026201F" w:rsidTr="0091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8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6201F">
              <w:rPr>
                <w:color w:val="auto"/>
                <w:sz w:val="28"/>
                <w:szCs w:val="28"/>
              </w:rPr>
              <w:t>Design (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termasuk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User Centered Design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dan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konsep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beserta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prototipenya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>)</w:t>
            </w:r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5</w:t>
            </w:r>
          </w:p>
        </w:tc>
      </w:tr>
      <w:tr w:rsidR="0026201F" w:rsidRPr="0026201F" w:rsidTr="0091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9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6201F">
              <w:rPr>
                <w:color w:val="auto"/>
                <w:sz w:val="28"/>
                <w:szCs w:val="28"/>
              </w:rPr>
              <w:t xml:space="preserve">Gaya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Interaksi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dan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Error Handling</w:t>
            </w:r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6</w:t>
            </w:r>
          </w:p>
        </w:tc>
      </w:tr>
      <w:tr w:rsidR="0026201F" w:rsidRPr="0026201F" w:rsidTr="0091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10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6201F">
              <w:rPr>
                <w:color w:val="auto"/>
                <w:sz w:val="28"/>
                <w:szCs w:val="28"/>
              </w:rPr>
              <w:t xml:space="preserve">Menu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dan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Penjendelaan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(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termasuk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Web Base Interface)</w:t>
            </w:r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7</w:t>
            </w:r>
          </w:p>
        </w:tc>
      </w:tr>
      <w:tr w:rsidR="0026201F" w:rsidRPr="0026201F" w:rsidTr="0091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11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6201F">
              <w:rPr>
                <w:color w:val="auto"/>
                <w:sz w:val="28"/>
                <w:szCs w:val="28"/>
              </w:rPr>
              <w:t>UI and UX Design</w:t>
            </w:r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8</w:t>
            </w:r>
          </w:p>
        </w:tc>
      </w:tr>
      <w:tr w:rsidR="0026201F" w:rsidRPr="0026201F" w:rsidTr="0091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12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proofErr w:type="spellStart"/>
            <w:r>
              <w:rPr>
                <w:color w:val="auto"/>
                <w:sz w:val="28"/>
                <w:szCs w:val="28"/>
              </w:rPr>
              <w:t>Teknik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Evaluasi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UI </w:t>
            </w:r>
            <w:proofErr w:type="spellStart"/>
            <w:r>
              <w:rPr>
                <w:color w:val="auto"/>
                <w:sz w:val="28"/>
                <w:szCs w:val="28"/>
              </w:rPr>
              <w:t>dan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UX </w:t>
            </w:r>
            <w:proofErr w:type="spellStart"/>
            <w:r>
              <w:rPr>
                <w:color w:val="auto"/>
                <w:sz w:val="28"/>
                <w:szCs w:val="28"/>
              </w:rPr>
              <w:t>dan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Software Testing  :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kesesuaian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maksud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UI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dan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UX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 w:rsidRPr="0026201F">
              <w:rPr>
                <w:color w:val="auto"/>
                <w:sz w:val="28"/>
                <w:szCs w:val="28"/>
              </w:rPr>
              <w:t>(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aspek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yang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dirasakan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karena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pengalaman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user </w:t>
            </w:r>
            <w:proofErr w:type="spellStart"/>
            <w:r>
              <w:rPr>
                <w:color w:val="auto"/>
                <w:sz w:val="28"/>
                <w:szCs w:val="28"/>
              </w:rPr>
              <w:t>mencoba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UI </w:t>
            </w:r>
            <w:proofErr w:type="spellStart"/>
            <w:r>
              <w:rPr>
                <w:color w:val="auto"/>
                <w:sz w:val="28"/>
                <w:szCs w:val="28"/>
              </w:rPr>
              <w:t>apakah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mencapai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auto"/>
                <w:sz w:val="28"/>
                <w:szCs w:val="28"/>
              </w:rPr>
              <w:t>aspek</w:t>
            </w:r>
            <w:proofErr w:type="spellEnd"/>
            <w:r>
              <w:rPr>
                <w:color w:val="auto"/>
                <w:sz w:val="28"/>
                <w:szCs w:val="28"/>
              </w:rPr>
              <w:t xml:space="preserve"> user </w:t>
            </w:r>
            <w:proofErr w:type="spellStart"/>
            <w:r>
              <w:rPr>
                <w:color w:val="auto"/>
                <w:sz w:val="28"/>
                <w:szCs w:val="28"/>
              </w:rPr>
              <w:t>friendlynya</w:t>
            </w:r>
            <w:proofErr w:type="spellEnd"/>
            <w:r>
              <w:rPr>
                <w:color w:val="auto"/>
                <w:sz w:val="28"/>
                <w:szCs w:val="28"/>
              </w:rPr>
              <w:t>)</w:t>
            </w:r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9</w:t>
            </w:r>
          </w:p>
        </w:tc>
      </w:tr>
      <w:tr w:rsidR="0026201F" w:rsidRPr="0026201F" w:rsidTr="009176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13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6201F">
              <w:rPr>
                <w:color w:val="auto"/>
                <w:sz w:val="28"/>
                <w:szCs w:val="28"/>
              </w:rPr>
              <w:t xml:space="preserve">Tingkat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kedewasaan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HCI (Human-Computer Interaction)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dan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pas</w:t>
            </w:r>
            <w:r>
              <w:rPr>
                <w:color w:val="auto"/>
                <w:sz w:val="28"/>
                <w:szCs w:val="28"/>
              </w:rPr>
              <w:t xml:space="preserve">t, present and toward the </w:t>
            </w:r>
            <w:r w:rsidRPr="0026201F">
              <w:rPr>
                <w:color w:val="auto"/>
                <w:sz w:val="28"/>
                <w:szCs w:val="28"/>
              </w:rPr>
              <w:t>next generation of HCI based on an integrated design of real and virtual worlds</w:t>
            </w:r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10</w:t>
            </w:r>
          </w:p>
        </w:tc>
      </w:tr>
      <w:tr w:rsidR="0026201F" w:rsidRPr="0026201F" w:rsidTr="0091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26201F" w:rsidRPr="0026201F" w:rsidRDefault="0026201F" w:rsidP="0041138B">
            <w:pPr>
              <w:jc w:val="center"/>
              <w:rPr>
                <w:sz w:val="28"/>
                <w:szCs w:val="28"/>
              </w:rPr>
            </w:pPr>
            <w:r w:rsidRPr="0026201F">
              <w:rPr>
                <w:sz w:val="28"/>
                <w:szCs w:val="28"/>
              </w:rPr>
              <w:t>14</w:t>
            </w:r>
          </w:p>
        </w:tc>
        <w:tc>
          <w:tcPr>
            <w:tcW w:w="9307" w:type="dxa"/>
            <w:gridSpan w:val="2"/>
          </w:tcPr>
          <w:p w:rsidR="0026201F" w:rsidRPr="0026201F" w:rsidRDefault="0026201F" w:rsidP="004113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0026201F">
              <w:rPr>
                <w:color w:val="auto"/>
                <w:sz w:val="28"/>
                <w:szCs w:val="28"/>
              </w:rPr>
              <w:t xml:space="preserve">Creating creativity: UI for supporting innovation, </w:t>
            </w:r>
            <w:proofErr w:type="spellStart"/>
            <w:r w:rsidRPr="0026201F">
              <w:rPr>
                <w:color w:val="auto"/>
                <w:sz w:val="28"/>
                <w:szCs w:val="28"/>
              </w:rPr>
              <w:t>dan</w:t>
            </w:r>
            <w:proofErr w:type="spellEnd"/>
            <w:r w:rsidRPr="0026201F">
              <w:rPr>
                <w:color w:val="auto"/>
                <w:sz w:val="28"/>
                <w:szCs w:val="28"/>
              </w:rPr>
              <w:t xml:space="preserve"> Technologies of information: </w:t>
            </w:r>
            <w:r>
              <w:rPr>
                <w:color w:val="auto"/>
                <w:sz w:val="28"/>
                <w:szCs w:val="28"/>
              </w:rPr>
              <w:t xml:space="preserve">HCI </w:t>
            </w:r>
            <w:r w:rsidRPr="0026201F">
              <w:rPr>
                <w:color w:val="auto"/>
                <w:sz w:val="28"/>
                <w:szCs w:val="28"/>
              </w:rPr>
              <w:t>and the digital library</w:t>
            </w:r>
          </w:p>
        </w:tc>
        <w:tc>
          <w:tcPr>
            <w:tcW w:w="3780" w:type="dxa"/>
            <w:gridSpan w:val="2"/>
          </w:tcPr>
          <w:p w:rsidR="0026201F" w:rsidRPr="0041138B" w:rsidRDefault="0041138B" w:rsidP="00E77E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F81BD" w:themeColor="accent1"/>
                <w:sz w:val="28"/>
                <w:szCs w:val="28"/>
              </w:rPr>
            </w:pPr>
            <w:proofErr w:type="spellStart"/>
            <w:r w:rsidRPr="0041138B">
              <w:rPr>
                <w:b/>
                <w:color w:val="4F81BD" w:themeColor="accent1"/>
                <w:sz w:val="28"/>
                <w:szCs w:val="28"/>
              </w:rPr>
              <w:t>Kelompok</w:t>
            </w:r>
            <w:proofErr w:type="spellEnd"/>
            <w:r w:rsidRPr="0041138B">
              <w:rPr>
                <w:b/>
                <w:color w:val="4F81BD" w:themeColor="accent1"/>
                <w:sz w:val="28"/>
                <w:szCs w:val="28"/>
              </w:rPr>
              <w:t xml:space="preserve"> 11</w:t>
            </w:r>
          </w:p>
        </w:tc>
      </w:tr>
    </w:tbl>
    <w:p w:rsidR="002A7BD8" w:rsidRDefault="002A7BD8"/>
    <w:sectPr w:rsidR="002A7BD8" w:rsidSect="0091762D">
      <w:pgSz w:w="15840" w:h="12240" w:orient="landscape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01F"/>
    <w:rsid w:val="0026201F"/>
    <w:rsid w:val="002A7BD8"/>
    <w:rsid w:val="0041138B"/>
    <w:rsid w:val="007249B3"/>
    <w:rsid w:val="0091762D"/>
    <w:rsid w:val="00E7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620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2620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2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620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26201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BC59E8-B1EA-4A5C-ACE9-51355AA4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Gohan</dc:creator>
  <cp:lastModifiedBy>Gohan</cp:lastModifiedBy>
  <cp:revision>3</cp:revision>
  <dcterms:created xsi:type="dcterms:W3CDTF">2019-09-02T04:28:00Z</dcterms:created>
  <dcterms:modified xsi:type="dcterms:W3CDTF">2019-09-02T04:46:00Z</dcterms:modified>
</cp:coreProperties>
</file>