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SENTINAI ELITE v10.7 - OFFICIAL FORENSIC REPORT</w:t>
      </w:r>
    </w:p>
    <w:p>
      <w:pPr>
        <w:pStyle w:val="Heading1"/>
      </w:pPr>
      <w:r>
        <w:t>1. Incident Summary</w:t>
      </w:r>
    </w:p>
    <w:tbl>
      <w:tblPr>
        <w:tblStyle w:val="TableGrid"/>
        <w:tblW w:type="auto" w:w="0"/>
        <w:tblLook w:firstColumn="1" w:firstRow="1" w:lastColumn="0" w:lastRow="0" w:noHBand="0" w:noVBand="1" w:val="04A0"/>
      </w:tblPr>
      <w:tblGrid>
        <w:gridCol w:w="4320"/>
        <w:gridCol w:w="4320"/>
      </w:tblGrid>
      <w:tr>
        <w:tc>
          <w:tcPr>
            <w:tcW w:type="dxa" w:w="4320"/>
          </w:tcPr>
          <w:p>
            <w:r>
              <w:t>Incident ID</w:t>
            </w:r>
          </w:p>
        </w:tc>
        <w:tc>
          <w:tcPr>
            <w:tcW w:type="dxa" w:w="4320"/>
          </w:tcPr>
          <w:p>
            <w:r>
              <w:t>SNT-19868101</w:t>
            </w:r>
          </w:p>
        </w:tc>
      </w:tr>
      <w:tr>
        <w:tc>
          <w:tcPr>
            <w:tcW w:type="dxa" w:w="4320"/>
          </w:tcPr>
          <w:p>
            <w:r>
              <w:t>Timestamp</w:t>
            </w:r>
          </w:p>
        </w:tc>
        <w:tc>
          <w:tcPr>
            <w:tcW w:type="dxa" w:w="4320"/>
          </w:tcPr>
          <w:p>
            <w:r>
              <w:t>2026-08-13 13:25:10</w:t>
            </w:r>
          </w:p>
        </w:tc>
      </w:tr>
      <w:tr>
        <w:tc>
          <w:tcPr>
            <w:tcW w:type="dxa" w:w="4320"/>
          </w:tcPr>
          <w:p>
            <w:r>
              <w:t>Security Domain</w:t>
            </w:r>
          </w:p>
        </w:tc>
        <w:tc>
          <w:tcPr>
            <w:tcW w:type="dxa" w:w="4320"/>
          </w:tcPr>
          <w:p>
            <w:r>
              <w:t>Endpoint Protection</w:t>
            </w:r>
          </w:p>
        </w:tc>
      </w:tr>
      <w:tr>
        <w:tc>
          <w:tcPr>
            <w:tcW w:type="dxa" w:w="4320"/>
          </w:tcPr>
          <w:p>
            <w:r>
              <w:t>Threat Classification</w:t>
            </w:r>
          </w:p>
        </w:tc>
        <w:tc>
          <w:tcPr>
            <w:tcW w:type="dxa" w:w="4320"/>
          </w:tcPr>
          <w:p>
            <w:r>
              <w:t>LockBit 3.0 (BlackMatter lineage) — encryption + exfiltration double extortion.</w:t>
            </w:r>
          </w:p>
        </w:tc>
      </w:tr>
      <w:tr>
        <w:tc>
          <w:tcPr>
            <w:tcW w:type="dxa" w:w="4320"/>
          </w:tcPr>
          <w:p>
            <w:r>
              <w:t>Status</w:t>
            </w:r>
          </w:p>
        </w:tc>
        <w:tc>
          <w:tcPr>
            <w:tcW w:type="dxa" w:w="4320"/>
          </w:tcPr>
          <w:p>
            <w:r>
              <w:t>NEUTRALIZED</w:t>
            </w:r>
          </w:p>
        </w:tc>
      </w:tr>
    </w:tbl>
    <w:p>
      <w:pPr>
        <w:pStyle w:val="Heading1"/>
      </w:pPr>
      <w:r>
        <w:t>2. Combat Execution Log</w:t>
      </w:r>
    </w:p>
    <w:p>
      <w:r>
        <w:t>Action Taken: EXECUTED: taskkill /F /IM notepad.exe</w:t>
        <w:br/>
        <w:t>EXECUTED: taskkill /F /IM calc.exe</w:t>
        <w:br/>
        <w:t>EXECUTED: taskkill /F /IM mimikatz.exe</w:t>
        <w:br/>
        <w:t>EXECUTED: wmic process where "name='notepad.exe'" delete</w:t>
        <w:br/>
        <w:t>EXECUTED: wmic process where "name='calc.exe'" delete</w:t>
        <w:br/>
        <w:t>SUCCESS: taskkill /F /IM blackmatter.exe</w:t>
        <w:br/>
        <w:t>SUCCESS: wmic process where name='blackmatter.exe' delete</w:t>
        <w:br/>
        <w:t>SUCCESS: wmic process where name='lockbit.exe' delete</w:t>
        <w:br/>
        <w:t>SUCCESS: taskkill /F /IM lockbit.exe</w:t>
      </w:r>
    </w:p>
    <w:p>
      <w:pPr>
        <w:pStyle w:val="Heading1"/>
      </w:pPr>
      <w:r>
        <w:t>3. AI Forensic Analysis</w:t>
      </w:r>
    </w:p>
    <w:p>
      <w:r>
        <w:t>As an Endpoint Protection Admin, my primary goal is to remediate threats and ensure the security of our systems. The current task involves addressing the LockBit 3.0 ransomware, which has its roots in the BlackMatter lineage. This particular strain of malware is known for its double extortion tactics, combining encryption with exfiltration. The encryption aspect involves locking down the victim's data, making it inaccessible, while the exfiltration component threatens to release sensitive information unless the ransom demands are met.</w:t>
        <w:br/>
        <w:br/>
        <w:t>To combat this threat, I have been provided with a set of commands designed to terminate the malicious processes associated with LockBit 3.0 and BlackMatter. The commands include "taskkill /F /IM lockbit.exe" and "taskkill /F /IM blackmatter.exe", which forcibly terminate the processes by their image name. Additionally, the commands "wmic process where name='lockbit.exe' delete" and "wmic process where name='blackmatter.exe' delete" utilize the Windows Management Instrumentation Command-line (WMIC) tool to delete the processes by their name. These commands are crucial in immediately stopping the malware's execution and preventing further damage.</w:t>
        <w:br/>
        <w:br/>
        <w:t xml:space="preserve">The use of these commands is a direct approach to mitigating the threat posed by LockBit 3.0 and its BlackMatter lineage. By terminating the malicious processes, we can prevent the ransomware from continuing its encryption and exfiltration activities, thereby protecting the integrity of our data. It's essential to execute these commands promptly to minimize the impact of the attack. The commands are as follows: </w:t>
        <w:br/>
        <w:t>["taskkill /F /IM lockbit.exe", "taskkill /F /IM blackmatter.exe", "wmic process where name='lockbit.exe' delete", "wmic process where name='blackmatter.exe' delete"]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